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CC7D1" w14:textId="5A04F75F" w:rsidR="0021502D" w:rsidRPr="00B96982" w:rsidRDefault="0021502D">
      <w:pPr>
        <w:spacing w:after="0"/>
        <w:rPr>
          <w:szCs w:val="20"/>
        </w:rPr>
      </w:pPr>
    </w:p>
    <w:sdt>
      <w:sdtPr>
        <w:id w:val="-599798240"/>
        <w:docPartObj>
          <w:docPartGallery w:val="Cover Pages"/>
          <w:docPartUnique/>
        </w:docPartObj>
      </w:sdtPr>
      <w:sdtEndPr/>
      <w:sdtContent>
        <w:p w14:paraId="5182AAE8" w14:textId="34D153E8" w:rsidR="00054A52" w:rsidRDefault="00EB36B0">
          <w:r>
            <w:rPr>
              <w:noProof/>
              <w:lang w:eastAsia="en-GB"/>
            </w:rPr>
            <w:drawing>
              <wp:inline distT="0" distB="0" distL="0" distR="0" wp14:anchorId="13A02E6F" wp14:editId="37D753B2">
                <wp:extent cx="2613251" cy="1104900"/>
                <wp:effectExtent l="0" t="0" r="0" b="0"/>
                <wp:docPr id="5" name="Picture 5" descr="The York St Joh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1.png"/>
                        <pic:cNvPicPr/>
                      </pic:nvPicPr>
                      <pic:blipFill>
                        <a:blip r:embed="rId8">
                          <a:extLst>
                            <a:ext uri="{28A0092B-C50C-407E-A947-70E740481C1C}">
                              <a14:useLocalDpi xmlns:a14="http://schemas.microsoft.com/office/drawing/2010/main" val="0"/>
                            </a:ext>
                          </a:extLst>
                        </a:blip>
                        <a:stretch>
                          <a:fillRect/>
                        </a:stretch>
                      </pic:blipFill>
                      <pic:spPr>
                        <a:xfrm>
                          <a:off x="0" y="0"/>
                          <a:ext cx="2627312" cy="1110845"/>
                        </a:xfrm>
                        <a:prstGeom prst="rect">
                          <a:avLst/>
                        </a:prstGeom>
                      </pic:spPr>
                    </pic:pic>
                  </a:graphicData>
                </a:graphic>
              </wp:inline>
            </w:drawing>
          </w:r>
        </w:p>
        <w:p w14:paraId="1CE36D03" w14:textId="77777777" w:rsidR="00054A52" w:rsidRDefault="00EB36B0">
          <w:pPr>
            <w:spacing w:after="0"/>
          </w:pPr>
          <w:r>
            <w:rPr>
              <w:noProof/>
              <w:lang w:eastAsia="en-GB"/>
            </w:rPr>
            <mc:AlternateContent>
              <mc:Choice Requires="wps">
                <w:drawing>
                  <wp:anchor distT="0" distB="0" distL="114300" distR="114300" simplePos="0" relativeHeight="251646464" behindDoc="0" locked="0" layoutInCell="1" allowOverlap="1" wp14:anchorId="4CB862CF" wp14:editId="6A4BA743">
                    <wp:simplePos x="0" y="0"/>
                    <wp:positionH relativeFrom="page">
                      <wp:posOffset>1459865</wp:posOffset>
                    </wp:positionH>
                    <wp:positionV relativeFrom="page">
                      <wp:posOffset>4687570</wp:posOffset>
                    </wp:positionV>
                    <wp:extent cx="2721610" cy="471170"/>
                    <wp:effectExtent l="0" t="0" r="0" b="0"/>
                    <wp:wrapSquare wrapText="bothSides"/>
                    <wp:docPr id="555" name="Text Box 33" descr="Academic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1610" cy="471170"/>
                            </a:xfrm>
                            <a:prstGeom prst="rect">
                              <a:avLst/>
                            </a:prstGeom>
                            <a:noFill/>
                            <a:ln w="6350">
                              <a:noFill/>
                            </a:ln>
                            <a:effectLst/>
                          </wps:spPr>
                          <wps:txbx>
                            <w:txbxContent>
                              <w:p w14:paraId="6750A8C9" w14:textId="2F763594" w:rsidR="0061245F" w:rsidRPr="00373B86" w:rsidRDefault="0061245F">
                                <w:pPr>
                                  <w:pStyle w:val="NoSpacing"/>
                                  <w:rPr>
                                    <w:rFonts w:ascii="Arial" w:hAnsi="Arial" w:cs="Arial"/>
                                    <w:noProof/>
                                    <w:color w:val="BF3C00" w:themeColor="accent6" w:themeShade="BF"/>
                                    <w:sz w:val="96"/>
                                    <w:szCs w:val="96"/>
                                  </w:rPr>
                                </w:pPr>
                                <w:r w:rsidRPr="00373B86">
                                  <w:rPr>
                                    <w:rStyle w:val="SubtleEmphasis"/>
                                    <w:color w:val="BF3C00" w:themeColor="accent6" w:themeShade="BF"/>
                                    <w:sz w:val="96"/>
                                    <w:szCs w:val="96"/>
                                  </w:rPr>
                                  <w:t>202</w:t>
                                </w:r>
                                <w:r w:rsidR="005971FA" w:rsidRPr="00373B86">
                                  <w:rPr>
                                    <w:rStyle w:val="SubtleEmphasis"/>
                                    <w:color w:val="BF3C00" w:themeColor="accent6" w:themeShade="BF"/>
                                    <w:sz w:val="96"/>
                                    <w:szCs w:val="96"/>
                                  </w:rPr>
                                  <w:t>3</w:t>
                                </w:r>
                                <w:r w:rsidRPr="00373B86">
                                  <w:rPr>
                                    <w:rStyle w:val="SubtleEmphasis"/>
                                    <w:color w:val="BF3C00" w:themeColor="accent6" w:themeShade="BF"/>
                                    <w:sz w:val="96"/>
                                    <w:szCs w:val="96"/>
                                  </w:rPr>
                                  <w:t>/2</w:t>
                                </w:r>
                                <w:r w:rsidR="005971FA" w:rsidRPr="00373B86">
                                  <w:rPr>
                                    <w:rStyle w:val="SubtleEmphasis"/>
                                    <w:color w:val="BF3C00" w:themeColor="accent6" w:themeShade="BF"/>
                                    <w:sz w:val="96"/>
                                    <w:szCs w:val="96"/>
                                  </w:rPr>
                                  <w:t>4</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4CB862CF" id="_x0000_t202" coordsize="21600,21600" o:spt="202" path="m,l,21600r21600,l21600,xe">
                    <v:stroke joinstyle="miter"/>
                    <v:path gradientshapeok="t" o:connecttype="rect"/>
                  </v:shapetype>
                  <v:shape id="Text Box 33" o:spid="_x0000_s1026" type="#_x0000_t202" alt="Academic year" style="position:absolute;margin-left:114.95pt;margin-top:369.1pt;width:214.3pt;height:37.1pt;z-index:25164646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" filled="f" stroked="f" strokeweight=".5pt">
                    <v:textbox style="mso-fit-shape-to-text:t">
                      <w:txbxContent>
                        <w:p w14:paraId="6750A8C9" w14:textId="2F763594" w:rsidR="0061245F" w:rsidRPr="00373B86" w:rsidRDefault="0061245F">
                          <w:pPr>
                            <w:pStyle w:val="NoSpacing"/>
                            <w:rPr>
                              <w:rFonts w:ascii="Arial" w:hAnsi="Arial" w:cs="Arial"/>
                              <w:noProof/>
                              <w:color w:val="BF3C00" w:themeColor="accent6" w:themeShade="BF"/>
                              <w:sz w:val="96"/>
                              <w:szCs w:val="96"/>
                            </w:rPr>
                          </w:pPr>
                          <w:r w:rsidRPr="00373B86">
                            <w:rPr>
                              <w:rStyle w:val="SubtleEmphasis"/>
                              <w:color w:val="BF3C00" w:themeColor="accent6" w:themeShade="BF"/>
                              <w:sz w:val="96"/>
                              <w:szCs w:val="96"/>
                            </w:rPr>
                            <w:t>202</w:t>
                          </w:r>
                          <w:r w:rsidR="005971FA" w:rsidRPr="00373B86">
                            <w:rPr>
                              <w:rStyle w:val="SubtleEmphasis"/>
                              <w:color w:val="BF3C00" w:themeColor="accent6" w:themeShade="BF"/>
                              <w:sz w:val="96"/>
                              <w:szCs w:val="96"/>
                            </w:rPr>
                            <w:t>3</w:t>
                          </w:r>
                          <w:r w:rsidRPr="00373B86">
                            <w:rPr>
                              <w:rStyle w:val="SubtleEmphasis"/>
                              <w:color w:val="BF3C00" w:themeColor="accent6" w:themeShade="BF"/>
                              <w:sz w:val="96"/>
                              <w:szCs w:val="96"/>
                            </w:rPr>
                            <w:t>/2</w:t>
                          </w:r>
                          <w:r w:rsidR="005971FA" w:rsidRPr="00373B86">
                            <w:rPr>
                              <w:rStyle w:val="SubtleEmphasis"/>
                              <w:color w:val="BF3C00" w:themeColor="accent6" w:themeShade="BF"/>
                              <w:sz w:val="96"/>
                              <w:szCs w:val="96"/>
                            </w:rPr>
                            <w:t>4</w:t>
                          </w: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800" behindDoc="0" locked="0" layoutInCell="1" allowOverlap="1" wp14:anchorId="76A20F8A" wp14:editId="4C5D3BB9">
                    <wp:simplePos x="0" y="0"/>
                    <wp:positionH relativeFrom="page">
                      <wp:posOffset>1457325</wp:posOffset>
                    </wp:positionH>
                    <wp:positionV relativeFrom="page">
                      <wp:posOffset>1924050</wp:posOffset>
                    </wp:positionV>
                    <wp:extent cx="5591175" cy="2505075"/>
                    <wp:effectExtent l="0" t="0" r="0" b="9525"/>
                    <wp:wrapSquare wrapText="bothSides"/>
                    <wp:docPr id="6" name="Text Box 39" descr="Enter subtitle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50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5DE66" w14:textId="34758899" w:rsidR="0061245F" w:rsidRPr="00BA6CD1" w:rsidRDefault="0061245F" w:rsidP="00EB36B0">
                                <w:pPr>
                                  <w:rPr>
                                    <w:b/>
                                    <w:noProof/>
                                    <w:color w:val="000000" w:themeColor="text1"/>
                                    <w:sz w:val="72"/>
                                    <w:szCs w:val="144"/>
                                  </w:rPr>
                                </w:pPr>
                                <w:r>
                                  <w:rPr>
                                    <w:rStyle w:val="TitleChar"/>
                                    <w:color w:val="000000" w:themeColor="text1"/>
                                  </w:rPr>
                                  <w:t>Code of Practice for Research Degrees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20F8A" id="Text Box 39" o:spid="_x0000_s1027" type="#_x0000_t202" alt="Enter subtitle text" style="position:absolute;margin-left:114.75pt;margin-top:151.5pt;width:440.25pt;height:197.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" filled="f" stroked="f" strokeweight=".5pt">
                    <v:textbox>
                      <w:txbxContent>
                        <w:p w14:paraId="60B5DE66" w14:textId="34758899" w:rsidR="0061245F" w:rsidRPr="00BA6CD1" w:rsidRDefault="0061245F" w:rsidP="00EB36B0">
                          <w:pPr>
                            <w:rPr>
                              <w:b/>
                              <w:noProof/>
                              <w:color w:val="000000" w:themeColor="text1"/>
                              <w:sz w:val="72"/>
                              <w:szCs w:val="144"/>
                            </w:rPr>
                          </w:pPr>
                          <w:r>
                            <w:rPr>
                              <w:rStyle w:val="TitleChar"/>
                              <w:color w:val="000000" w:themeColor="text1"/>
                            </w:rPr>
                            <w:t>Code of Practice for Research Degrees</w:t>
                          </w: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75136" behindDoc="0" locked="0" layoutInCell="1" allowOverlap="1" wp14:anchorId="70E538B6" wp14:editId="12D6C9A0">
                    <wp:simplePos x="0" y="0"/>
                    <wp:positionH relativeFrom="column">
                      <wp:posOffset>735965</wp:posOffset>
                    </wp:positionH>
                    <wp:positionV relativeFrom="paragraph">
                      <wp:posOffset>2898140</wp:posOffset>
                    </wp:positionV>
                    <wp:extent cx="9525" cy="1000125"/>
                    <wp:effectExtent l="0" t="0" r="28575" b="28575"/>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25" cy="1000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87A53" id="Straight Connector 8"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228.2pt" to="58.7pt,3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" strokecolor="black [3200]"/>
                </w:pict>
              </mc:Fallback>
            </mc:AlternateContent>
          </w:r>
          <w:r>
            <w:rPr>
              <w:noProof/>
              <w:lang w:eastAsia="en-GB"/>
            </w:rPr>
            <w:drawing>
              <wp:anchor distT="0" distB="0" distL="114300" distR="114300" simplePos="0" relativeHeight="251653632" behindDoc="1" locked="0" layoutInCell="1" allowOverlap="1" wp14:anchorId="180831C7" wp14:editId="55DACB08">
                <wp:simplePos x="0" y="0"/>
                <wp:positionH relativeFrom="column">
                  <wp:posOffset>-511810</wp:posOffset>
                </wp:positionH>
                <wp:positionV relativeFrom="paragraph">
                  <wp:posOffset>4023360</wp:posOffset>
                </wp:positionV>
                <wp:extent cx="7524750" cy="4932892"/>
                <wp:effectExtent l="0" t="0" r="0" b="1270"/>
                <wp:wrapNone/>
                <wp:docPr id="4" name="Picture 4" descr="A picture containing a view of the University clock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1-18 YSJ 0092.jpg"/>
                        <pic:cNvPicPr/>
                      </pic:nvPicPr>
                      <pic:blipFill>
                        <a:blip r:embed="rId9">
                          <a:extLst>
                            <a:ext uri="{28A0092B-C50C-407E-A947-70E740481C1C}">
                              <a14:useLocalDpi xmlns:a14="http://schemas.microsoft.com/office/drawing/2010/main" val="0"/>
                            </a:ext>
                          </a:extLst>
                        </a:blip>
                        <a:stretch>
                          <a:fillRect/>
                        </a:stretch>
                      </pic:blipFill>
                      <pic:spPr>
                        <a:xfrm>
                          <a:off x="0" y="0"/>
                          <a:ext cx="7524750" cy="49328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7968" behindDoc="0" locked="0" layoutInCell="1" allowOverlap="1" wp14:anchorId="47710DA3" wp14:editId="5AB2A7A8">
                    <wp:simplePos x="0" y="0"/>
                    <wp:positionH relativeFrom="column">
                      <wp:posOffset>716915</wp:posOffset>
                    </wp:positionH>
                    <wp:positionV relativeFrom="paragraph">
                      <wp:posOffset>165735</wp:posOffset>
                    </wp:positionV>
                    <wp:extent cx="0" cy="2340000"/>
                    <wp:effectExtent l="0" t="0" r="38100" b="22225"/>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4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048828" id="Straight Connector 7"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5pt,13.05pt" to="56.45pt,1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" strokecolor="black [3200]"/>
                </w:pict>
              </mc:Fallback>
            </mc:AlternateContent>
          </w:r>
          <w:r w:rsidR="00054A52">
            <w:br w:type="page"/>
          </w:r>
        </w:p>
      </w:sdtContent>
    </w:sdt>
    <w:bookmarkStart w:id="0" w:name="_Toc4055785" w:displacedByCustomXml="next"/>
    <w:bookmarkStart w:id="1" w:name="_Toc151554442" w:displacedByCustomXml="next"/>
    <w:sdt>
      <w:sdtPr>
        <w:rPr>
          <w:rFonts w:cs="Arial"/>
          <w:b w:val="0"/>
          <w:color w:val="auto"/>
          <w:sz w:val="22"/>
          <w:lang w:val="en-GB" w:eastAsia="en-US"/>
        </w:rPr>
        <w:id w:val="-1435980241"/>
        <w:docPartObj>
          <w:docPartGallery w:val="Table of Contents"/>
          <w:docPartUnique/>
        </w:docPartObj>
      </w:sdtPr>
      <w:sdtEndPr>
        <w:rPr>
          <w:bCs/>
          <w:noProof/>
          <w:sz w:val="20"/>
        </w:rPr>
      </w:sdtEndPr>
      <w:sdtContent>
        <w:p w14:paraId="5BD9C0B0" w14:textId="77777777" w:rsidR="00597661" w:rsidRPr="00AB1639" w:rsidRDefault="00597661" w:rsidP="00AB1639">
          <w:pPr>
            <w:pStyle w:val="TOCHeading"/>
          </w:pPr>
          <w:r w:rsidRPr="00AB1639">
            <w:t>Contents</w:t>
          </w:r>
          <w:bookmarkEnd w:id="1"/>
          <w:bookmarkEnd w:id="0"/>
        </w:p>
        <w:p w14:paraId="0E021F70" w14:textId="2AF9AEB1" w:rsidR="009B0F28" w:rsidRDefault="006C5C97">
          <w:pPr>
            <w:pStyle w:val="TOC1"/>
            <w:rPr>
              <w:rFonts w:asciiTheme="minorHAnsi" w:eastAsiaTheme="minorEastAsia" w:hAnsiTheme="minorHAnsi" w:cstheme="minorBidi"/>
              <w:b w:val="0"/>
              <w:color w:val="auto"/>
              <w:sz w:val="22"/>
              <w:lang w:eastAsia="en-GB"/>
            </w:rPr>
          </w:pPr>
          <w:r>
            <w:rPr>
              <w:b w:val="0"/>
              <w:color w:val="727FFF" w:themeColor="text2" w:themeTint="66"/>
            </w:rPr>
            <w:fldChar w:fldCharType="begin"/>
          </w:r>
          <w:r>
            <w:rPr>
              <w:b w:val="0"/>
              <w:color w:val="727FFF" w:themeColor="text2" w:themeTint="66"/>
            </w:rPr>
            <w:instrText xml:space="preserve"> TOC \o "1-3" \h \z \u </w:instrText>
          </w:r>
          <w:r>
            <w:rPr>
              <w:b w:val="0"/>
              <w:color w:val="727FFF" w:themeColor="text2" w:themeTint="66"/>
            </w:rPr>
            <w:fldChar w:fldCharType="separate"/>
          </w:r>
          <w:hyperlink w:anchor="_Toc151554442" w:history="1">
            <w:r w:rsidR="009B0F28" w:rsidRPr="00150A4B">
              <w:rPr>
                <w:rStyle w:val="Hyperlink"/>
              </w:rPr>
              <w:t>Contents</w:t>
            </w:r>
            <w:r w:rsidR="009B0F28">
              <w:rPr>
                <w:rStyle w:val="Hyperlink"/>
              </w:rPr>
              <w:tab/>
            </w:r>
            <w:r w:rsidR="009B0F28">
              <w:rPr>
                <w:webHidden/>
              </w:rPr>
              <w:tab/>
            </w:r>
            <w:r w:rsidR="009B0F28">
              <w:rPr>
                <w:webHidden/>
              </w:rPr>
              <w:fldChar w:fldCharType="begin"/>
            </w:r>
            <w:r w:rsidR="009B0F28">
              <w:rPr>
                <w:webHidden/>
              </w:rPr>
              <w:instrText xml:space="preserve"> PAGEREF _Toc151554442 \h </w:instrText>
            </w:r>
            <w:r w:rsidR="009B0F28">
              <w:rPr>
                <w:webHidden/>
              </w:rPr>
            </w:r>
            <w:r w:rsidR="009B0F28">
              <w:rPr>
                <w:webHidden/>
              </w:rPr>
              <w:fldChar w:fldCharType="separate"/>
            </w:r>
            <w:r w:rsidR="009B0F28">
              <w:rPr>
                <w:webHidden/>
              </w:rPr>
              <w:t>1</w:t>
            </w:r>
            <w:r w:rsidR="009B0F28">
              <w:rPr>
                <w:webHidden/>
              </w:rPr>
              <w:fldChar w:fldCharType="end"/>
            </w:r>
          </w:hyperlink>
        </w:p>
        <w:p w14:paraId="027CB55A" w14:textId="2A5A2A6B" w:rsidR="009B0F28" w:rsidRDefault="00017A1E">
          <w:pPr>
            <w:pStyle w:val="TOC1"/>
            <w:rPr>
              <w:rFonts w:asciiTheme="minorHAnsi" w:eastAsiaTheme="minorEastAsia" w:hAnsiTheme="minorHAnsi" w:cstheme="minorBidi"/>
              <w:b w:val="0"/>
              <w:color w:val="auto"/>
              <w:sz w:val="22"/>
              <w:lang w:eastAsia="en-GB"/>
            </w:rPr>
          </w:pPr>
          <w:hyperlink w:anchor="_Toc151554443" w:history="1">
            <w:r w:rsidR="009B0F28" w:rsidRPr="00150A4B">
              <w:rPr>
                <w:rStyle w:val="Hyperlink"/>
              </w:rPr>
              <w:t>Section 1</w:t>
            </w:r>
            <w:r w:rsidR="009B0F28">
              <w:rPr>
                <w:rFonts w:asciiTheme="minorHAnsi" w:eastAsiaTheme="minorEastAsia" w:hAnsiTheme="minorHAnsi" w:cstheme="minorBidi"/>
                <w:b w:val="0"/>
                <w:color w:val="auto"/>
                <w:sz w:val="22"/>
                <w:lang w:eastAsia="en-GB"/>
              </w:rPr>
              <w:tab/>
            </w:r>
            <w:r w:rsidR="009B0F28" w:rsidRPr="00150A4B">
              <w:rPr>
                <w:rStyle w:val="Hyperlink"/>
              </w:rPr>
              <w:t>Introduction</w:t>
            </w:r>
            <w:r w:rsidR="009B0F28">
              <w:rPr>
                <w:webHidden/>
              </w:rPr>
              <w:tab/>
            </w:r>
            <w:r w:rsidR="009B0F28">
              <w:rPr>
                <w:webHidden/>
              </w:rPr>
              <w:fldChar w:fldCharType="begin"/>
            </w:r>
            <w:r w:rsidR="009B0F28">
              <w:rPr>
                <w:webHidden/>
              </w:rPr>
              <w:instrText xml:space="preserve"> PAGEREF _Toc151554443 \h </w:instrText>
            </w:r>
            <w:r w:rsidR="009B0F28">
              <w:rPr>
                <w:webHidden/>
              </w:rPr>
            </w:r>
            <w:r w:rsidR="009B0F28">
              <w:rPr>
                <w:webHidden/>
              </w:rPr>
              <w:fldChar w:fldCharType="separate"/>
            </w:r>
            <w:r w:rsidR="009B0F28">
              <w:rPr>
                <w:webHidden/>
              </w:rPr>
              <w:t>4</w:t>
            </w:r>
            <w:r w:rsidR="009B0F28">
              <w:rPr>
                <w:webHidden/>
              </w:rPr>
              <w:fldChar w:fldCharType="end"/>
            </w:r>
          </w:hyperlink>
        </w:p>
        <w:p w14:paraId="0545F0E0" w14:textId="6D5AD24C" w:rsidR="009B0F28" w:rsidRDefault="00017A1E">
          <w:pPr>
            <w:pStyle w:val="TOC2"/>
            <w:rPr>
              <w:rFonts w:asciiTheme="minorHAnsi" w:eastAsiaTheme="minorEastAsia" w:hAnsiTheme="minorHAnsi" w:cstheme="minorBidi"/>
              <w:sz w:val="22"/>
              <w:lang w:eastAsia="en-GB"/>
            </w:rPr>
          </w:pPr>
          <w:hyperlink w:anchor="_Toc151554444" w:history="1">
            <w:r w:rsidR="009B0F28" w:rsidRPr="00150A4B">
              <w:rPr>
                <w:rStyle w:val="Hyperlink"/>
              </w:rPr>
              <w:t>1.1</w:t>
            </w:r>
            <w:r w:rsidR="009B0F28">
              <w:rPr>
                <w:rFonts w:asciiTheme="minorHAnsi" w:eastAsiaTheme="minorEastAsia" w:hAnsiTheme="minorHAnsi" w:cstheme="minorBidi"/>
                <w:sz w:val="22"/>
                <w:lang w:eastAsia="en-GB"/>
              </w:rPr>
              <w:tab/>
            </w:r>
            <w:r w:rsidR="009B0F28" w:rsidRPr="00150A4B">
              <w:rPr>
                <w:rStyle w:val="Hyperlink"/>
              </w:rPr>
              <w:t>Purpose</w:t>
            </w:r>
            <w:r w:rsidR="009B0F28">
              <w:rPr>
                <w:webHidden/>
              </w:rPr>
              <w:tab/>
            </w:r>
            <w:r w:rsidR="009B0F28">
              <w:rPr>
                <w:webHidden/>
              </w:rPr>
              <w:fldChar w:fldCharType="begin"/>
            </w:r>
            <w:r w:rsidR="009B0F28">
              <w:rPr>
                <w:webHidden/>
              </w:rPr>
              <w:instrText xml:space="preserve"> PAGEREF _Toc151554444 \h </w:instrText>
            </w:r>
            <w:r w:rsidR="009B0F28">
              <w:rPr>
                <w:webHidden/>
              </w:rPr>
            </w:r>
            <w:r w:rsidR="009B0F28">
              <w:rPr>
                <w:webHidden/>
              </w:rPr>
              <w:fldChar w:fldCharType="separate"/>
            </w:r>
            <w:r w:rsidR="009B0F28">
              <w:rPr>
                <w:webHidden/>
              </w:rPr>
              <w:t>4</w:t>
            </w:r>
            <w:r w:rsidR="009B0F28">
              <w:rPr>
                <w:webHidden/>
              </w:rPr>
              <w:fldChar w:fldCharType="end"/>
            </w:r>
          </w:hyperlink>
        </w:p>
        <w:p w14:paraId="6736772C" w14:textId="2B7DB6D8" w:rsidR="009B0F28" w:rsidRDefault="00017A1E">
          <w:pPr>
            <w:pStyle w:val="TOC2"/>
            <w:rPr>
              <w:rFonts w:asciiTheme="minorHAnsi" w:eastAsiaTheme="minorEastAsia" w:hAnsiTheme="minorHAnsi" w:cstheme="minorBidi"/>
              <w:sz w:val="22"/>
              <w:lang w:eastAsia="en-GB"/>
            </w:rPr>
          </w:pPr>
          <w:hyperlink w:anchor="_Toc151554445" w:history="1">
            <w:r w:rsidR="009B0F28" w:rsidRPr="00150A4B">
              <w:rPr>
                <w:rStyle w:val="Hyperlink"/>
              </w:rPr>
              <w:t>1.2</w:t>
            </w:r>
            <w:r w:rsidR="009B0F28">
              <w:rPr>
                <w:rFonts w:asciiTheme="minorHAnsi" w:eastAsiaTheme="minorEastAsia" w:hAnsiTheme="minorHAnsi" w:cstheme="minorBidi"/>
                <w:sz w:val="22"/>
                <w:lang w:eastAsia="en-GB"/>
              </w:rPr>
              <w:tab/>
            </w:r>
            <w:r w:rsidR="009B0F28" w:rsidRPr="00150A4B">
              <w:rPr>
                <w:rStyle w:val="Hyperlink"/>
              </w:rPr>
              <w:t>Scope</w:t>
            </w:r>
            <w:r w:rsidR="009B0F28">
              <w:rPr>
                <w:webHidden/>
              </w:rPr>
              <w:tab/>
            </w:r>
            <w:r w:rsidR="009B0F28">
              <w:rPr>
                <w:webHidden/>
              </w:rPr>
              <w:fldChar w:fldCharType="begin"/>
            </w:r>
            <w:r w:rsidR="009B0F28">
              <w:rPr>
                <w:webHidden/>
              </w:rPr>
              <w:instrText xml:space="preserve"> PAGEREF _Toc151554445 \h </w:instrText>
            </w:r>
            <w:r w:rsidR="009B0F28">
              <w:rPr>
                <w:webHidden/>
              </w:rPr>
            </w:r>
            <w:r w:rsidR="009B0F28">
              <w:rPr>
                <w:webHidden/>
              </w:rPr>
              <w:fldChar w:fldCharType="separate"/>
            </w:r>
            <w:r w:rsidR="009B0F28">
              <w:rPr>
                <w:webHidden/>
              </w:rPr>
              <w:t>4</w:t>
            </w:r>
            <w:r w:rsidR="009B0F28">
              <w:rPr>
                <w:webHidden/>
              </w:rPr>
              <w:fldChar w:fldCharType="end"/>
            </w:r>
          </w:hyperlink>
        </w:p>
        <w:p w14:paraId="2F86D3DA" w14:textId="07F8724E" w:rsidR="009B0F28" w:rsidRDefault="00017A1E">
          <w:pPr>
            <w:pStyle w:val="TOC2"/>
            <w:rPr>
              <w:rFonts w:asciiTheme="minorHAnsi" w:eastAsiaTheme="minorEastAsia" w:hAnsiTheme="minorHAnsi" w:cstheme="minorBidi"/>
              <w:sz w:val="22"/>
              <w:lang w:eastAsia="en-GB"/>
            </w:rPr>
          </w:pPr>
          <w:hyperlink w:anchor="_Toc151554446" w:history="1">
            <w:r w:rsidR="009B0F28" w:rsidRPr="00150A4B">
              <w:rPr>
                <w:rStyle w:val="Hyperlink"/>
              </w:rPr>
              <w:t>1.3</w:t>
            </w:r>
            <w:r w:rsidR="009B0F28">
              <w:rPr>
                <w:rFonts w:asciiTheme="minorHAnsi" w:eastAsiaTheme="minorEastAsia" w:hAnsiTheme="minorHAnsi" w:cstheme="minorBidi"/>
                <w:sz w:val="22"/>
                <w:lang w:eastAsia="en-GB"/>
              </w:rPr>
              <w:tab/>
            </w:r>
            <w:r w:rsidR="009B0F28" w:rsidRPr="00150A4B">
              <w:rPr>
                <w:rStyle w:val="Hyperlink"/>
              </w:rPr>
              <w:t>Audience</w:t>
            </w:r>
            <w:r w:rsidR="009B0F28">
              <w:rPr>
                <w:webHidden/>
              </w:rPr>
              <w:tab/>
            </w:r>
            <w:r w:rsidR="009B0F28">
              <w:rPr>
                <w:webHidden/>
              </w:rPr>
              <w:fldChar w:fldCharType="begin"/>
            </w:r>
            <w:r w:rsidR="009B0F28">
              <w:rPr>
                <w:webHidden/>
              </w:rPr>
              <w:instrText xml:space="preserve"> PAGEREF _Toc151554446 \h </w:instrText>
            </w:r>
            <w:r w:rsidR="009B0F28">
              <w:rPr>
                <w:webHidden/>
              </w:rPr>
            </w:r>
            <w:r w:rsidR="009B0F28">
              <w:rPr>
                <w:webHidden/>
              </w:rPr>
              <w:fldChar w:fldCharType="separate"/>
            </w:r>
            <w:r w:rsidR="009B0F28">
              <w:rPr>
                <w:webHidden/>
              </w:rPr>
              <w:t>4</w:t>
            </w:r>
            <w:r w:rsidR="009B0F28">
              <w:rPr>
                <w:webHidden/>
              </w:rPr>
              <w:fldChar w:fldCharType="end"/>
            </w:r>
          </w:hyperlink>
        </w:p>
        <w:p w14:paraId="627A2CEF" w14:textId="69744652" w:rsidR="009B0F28" w:rsidRDefault="00017A1E">
          <w:pPr>
            <w:pStyle w:val="TOC2"/>
            <w:rPr>
              <w:rFonts w:asciiTheme="minorHAnsi" w:eastAsiaTheme="minorEastAsia" w:hAnsiTheme="minorHAnsi" w:cstheme="minorBidi"/>
              <w:sz w:val="22"/>
              <w:lang w:eastAsia="en-GB"/>
            </w:rPr>
          </w:pPr>
          <w:hyperlink w:anchor="_Toc151554447" w:history="1">
            <w:r w:rsidR="009B0F28" w:rsidRPr="00150A4B">
              <w:rPr>
                <w:rStyle w:val="Hyperlink"/>
              </w:rPr>
              <w:t>1.4</w:t>
            </w:r>
            <w:r w:rsidR="009B0F28">
              <w:rPr>
                <w:rFonts w:asciiTheme="minorHAnsi" w:eastAsiaTheme="minorEastAsia" w:hAnsiTheme="minorHAnsi" w:cstheme="minorBidi"/>
                <w:sz w:val="22"/>
                <w:lang w:eastAsia="en-GB"/>
              </w:rPr>
              <w:tab/>
            </w:r>
            <w:r w:rsidR="009B0F28" w:rsidRPr="00150A4B">
              <w:rPr>
                <w:rStyle w:val="Hyperlink"/>
              </w:rPr>
              <w:t>Update summary</w:t>
            </w:r>
            <w:r w:rsidR="009B0F28">
              <w:rPr>
                <w:webHidden/>
              </w:rPr>
              <w:tab/>
            </w:r>
            <w:r w:rsidR="009B0F28">
              <w:rPr>
                <w:webHidden/>
              </w:rPr>
              <w:fldChar w:fldCharType="begin"/>
            </w:r>
            <w:r w:rsidR="009B0F28">
              <w:rPr>
                <w:webHidden/>
              </w:rPr>
              <w:instrText xml:space="preserve"> PAGEREF _Toc151554447 \h </w:instrText>
            </w:r>
            <w:r w:rsidR="009B0F28">
              <w:rPr>
                <w:webHidden/>
              </w:rPr>
            </w:r>
            <w:r w:rsidR="009B0F28">
              <w:rPr>
                <w:webHidden/>
              </w:rPr>
              <w:fldChar w:fldCharType="separate"/>
            </w:r>
            <w:r w:rsidR="009B0F28">
              <w:rPr>
                <w:webHidden/>
              </w:rPr>
              <w:t>4</w:t>
            </w:r>
            <w:r w:rsidR="009B0F28">
              <w:rPr>
                <w:webHidden/>
              </w:rPr>
              <w:fldChar w:fldCharType="end"/>
            </w:r>
          </w:hyperlink>
        </w:p>
        <w:p w14:paraId="041AA565" w14:textId="6152A1E2" w:rsidR="009B0F28" w:rsidRDefault="00017A1E">
          <w:pPr>
            <w:pStyle w:val="TOC1"/>
            <w:rPr>
              <w:rFonts w:asciiTheme="minorHAnsi" w:eastAsiaTheme="minorEastAsia" w:hAnsiTheme="minorHAnsi" w:cstheme="minorBidi"/>
              <w:b w:val="0"/>
              <w:color w:val="auto"/>
              <w:sz w:val="22"/>
              <w:lang w:eastAsia="en-GB"/>
            </w:rPr>
          </w:pPr>
          <w:hyperlink w:anchor="_Toc151554448" w:history="1">
            <w:r w:rsidR="009B0F28" w:rsidRPr="00150A4B">
              <w:rPr>
                <w:rStyle w:val="Hyperlink"/>
              </w:rPr>
              <w:t>Section 2</w:t>
            </w:r>
            <w:r w:rsidR="009B0F28">
              <w:rPr>
                <w:rFonts w:asciiTheme="minorHAnsi" w:eastAsiaTheme="minorEastAsia" w:hAnsiTheme="minorHAnsi" w:cstheme="minorBidi"/>
                <w:b w:val="0"/>
                <w:color w:val="auto"/>
                <w:sz w:val="22"/>
                <w:lang w:eastAsia="en-GB"/>
              </w:rPr>
              <w:tab/>
            </w:r>
            <w:r w:rsidR="009B0F28" w:rsidRPr="00150A4B">
              <w:rPr>
                <w:rStyle w:val="Hyperlink"/>
              </w:rPr>
              <w:t>Management of Research Degrees</w:t>
            </w:r>
            <w:r w:rsidR="009B0F28">
              <w:rPr>
                <w:webHidden/>
              </w:rPr>
              <w:tab/>
            </w:r>
            <w:r w:rsidR="009B0F28">
              <w:rPr>
                <w:webHidden/>
              </w:rPr>
              <w:fldChar w:fldCharType="begin"/>
            </w:r>
            <w:r w:rsidR="009B0F28">
              <w:rPr>
                <w:webHidden/>
              </w:rPr>
              <w:instrText xml:space="preserve"> PAGEREF _Toc151554448 \h </w:instrText>
            </w:r>
            <w:r w:rsidR="009B0F28">
              <w:rPr>
                <w:webHidden/>
              </w:rPr>
            </w:r>
            <w:r w:rsidR="009B0F28">
              <w:rPr>
                <w:webHidden/>
              </w:rPr>
              <w:fldChar w:fldCharType="separate"/>
            </w:r>
            <w:r w:rsidR="009B0F28">
              <w:rPr>
                <w:webHidden/>
              </w:rPr>
              <w:t>5</w:t>
            </w:r>
            <w:r w:rsidR="009B0F28">
              <w:rPr>
                <w:webHidden/>
              </w:rPr>
              <w:fldChar w:fldCharType="end"/>
            </w:r>
          </w:hyperlink>
        </w:p>
        <w:p w14:paraId="0D47BBA2" w14:textId="060F431D" w:rsidR="009B0F28" w:rsidRDefault="00017A1E">
          <w:pPr>
            <w:pStyle w:val="TOC2"/>
            <w:rPr>
              <w:rFonts w:asciiTheme="minorHAnsi" w:eastAsiaTheme="minorEastAsia" w:hAnsiTheme="minorHAnsi" w:cstheme="minorBidi"/>
              <w:sz w:val="22"/>
              <w:lang w:eastAsia="en-GB"/>
            </w:rPr>
          </w:pPr>
          <w:hyperlink w:anchor="_Toc151554449" w:history="1">
            <w:r w:rsidR="009B0F28" w:rsidRPr="00150A4B">
              <w:rPr>
                <w:rStyle w:val="Hyperlink"/>
              </w:rPr>
              <w:t>2.1</w:t>
            </w:r>
            <w:r w:rsidR="009B0F28">
              <w:rPr>
                <w:rFonts w:asciiTheme="minorHAnsi" w:eastAsiaTheme="minorEastAsia" w:hAnsiTheme="minorHAnsi" w:cstheme="minorBidi"/>
                <w:sz w:val="22"/>
                <w:lang w:eastAsia="en-GB"/>
              </w:rPr>
              <w:tab/>
            </w:r>
            <w:r w:rsidR="009B0F28" w:rsidRPr="00150A4B">
              <w:rPr>
                <w:rStyle w:val="Hyperlink"/>
              </w:rPr>
              <w:t>Senior management oversight</w:t>
            </w:r>
            <w:r w:rsidR="009B0F28">
              <w:rPr>
                <w:webHidden/>
              </w:rPr>
              <w:tab/>
            </w:r>
            <w:r w:rsidR="009B0F28">
              <w:rPr>
                <w:webHidden/>
              </w:rPr>
              <w:fldChar w:fldCharType="begin"/>
            </w:r>
            <w:r w:rsidR="009B0F28">
              <w:rPr>
                <w:webHidden/>
              </w:rPr>
              <w:instrText xml:space="preserve"> PAGEREF _Toc151554449 \h </w:instrText>
            </w:r>
            <w:r w:rsidR="009B0F28">
              <w:rPr>
                <w:webHidden/>
              </w:rPr>
            </w:r>
            <w:r w:rsidR="009B0F28">
              <w:rPr>
                <w:webHidden/>
              </w:rPr>
              <w:fldChar w:fldCharType="separate"/>
            </w:r>
            <w:r w:rsidR="009B0F28">
              <w:rPr>
                <w:webHidden/>
              </w:rPr>
              <w:t>5</w:t>
            </w:r>
            <w:r w:rsidR="009B0F28">
              <w:rPr>
                <w:webHidden/>
              </w:rPr>
              <w:fldChar w:fldCharType="end"/>
            </w:r>
          </w:hyperlink>
        </w:p>
        <w:p w14:paraId="13F5E236" w14:textId="39DB6DB1" w:rsidR="009B0F28" w:rsidRDefault="00017A1E">
          <w:pPr>
            <w:pStyle w:val="TOC2"/>
            <w:rPr>
              <w:rFonts w:asciiTheme="minorHAnsi" w:eastAsiaTheme="minorEastAsia" w:hAnsiTheme="minorHAnsi" w:cstheme="minorBidi"/>
              <w:sz w:val="22"/>
              <w:lang w:eastAsia="en-GB"/>
            </w:rPr>
          </w:pPr>
          <w:hyperlink w:anchor="_Toc151554450" w:history="1">
            <w:r w:rsidR="009B0F28" w:rsidRPr="00150A4B">
              <w:rPr>
                <w:rStyle w:val="Hyperlink"/>
              </w:rPr>
              <w:t>2.2</w:t>
            </w:r>
            <w:r w:rsidR="009B0F28">
              <w:rPr>
                <w:rFonts w:asciiTheme="minorHAnsi" w:eastAsiaTheme="minorEastAsia" w:hAnsiTheme="minorHAnsi" w:cstheme="minorBidi"/>
                <w:sz w:val="22"/>
                <w:lang w:eastAsia="en-GB"/>
              </w:rPr>
              <w:tab/>
            </w:r>
            <w:r w:rsidR="009B0F28" w:rsidRPr="00150A4B">
              <w:rPr>
                <w:rStyle w:val="Hyperlink"/>
              </w:rPr>
              <w:t>Committee oversight</w:t>
            </w:r>
            <w:r w:rsidR="009B0F28">
              <w:rPr>
                <w:webHidden/>
              </w:rPr>
              <w:tab/>
            </w:r>
            <w:r w:rsidR="009B0F28">
              <w:rPr>
                <w:webHidden/>
              </w:rPr>
              <w:fldChar w:fldCharType="begin"/>
            </w:r>
            <w:r w:rsidR="009B0F28">
              <w:rPr>
                <w:webHidden/>
              </w:rPr>
              <w:instrText xml:space="preserve"> PAGEREF _Toc151554450 \h </w:instrText>
            </w:r>
            <w:r w:rsidR="009B0F28">
              <w:rPr>
                <w:webHidden/>
              </w:rPr>
            </w:r>
            <w:r w:rsidR="009B0F28">
              <w:rPr>
                <w:webHidden/>
              </w:rPr>
              <w:fldChar w:fldCharType="separate"/>
            </w:r>
            <w:r w:rsidR="009B0F28">
              <w:rPr>
                <w:webHidden/>
              </w:rPr>
              <w:t>5</w:t>
            </w:r>
            <w:r w:rsidR="009B0F28">
              <w:rPr>
                <w:webHidden/>
              </w:rPr>
              <w:fldChar w:fldCharType="end"/>
            </w:r>
          </w:hyperlink>
        </w:p>
        <w:p w14:paraId="5AF3F979" w14:textId="211EFC00" w:rsidR="009B0F28" w:rsidRDefault="00017A1E">
          <w:pPr>
            <w:pStyle w:val="TOC2"/>
            <w:rPr>
              <w:rFonts w:asciiTheme="minorHAnsi" w:eastAsiaTheme="minorEastAsia" w:hAnsiTheme="minorHAnsi" w:cstheme="minorBidi"/>
              <w:sz w:val="22"/>
              <w:lang w:eastAsia="en-GB"/>
            </w:rPr>
          </w:pPr>
          <w:hyperlink w:anchor="_Toc151554451" w:history="1">
            <w:r w:rsidR="009B0F28" w:rsidRPr="00150A4B">
              <w:rPr>
                <w:rStyle w:val="Hyperlink"/>
              </w:rPr>
              <w:t>2.3</w:t>
            </w:r>
            <w:r w:rsidR="009B0F28">
              <w:rPr>
                <w:rFonts w:asciiTheme="minorHAnsi" w:eastAsiaTheme="minorEastAsia" w:hAnsiTheme="minorHAnsi" w:cstheme="minorBidi"/>
                <w:sz w:val="22"/>
                <w:lang w:eastAsia="en-GB"/>
              </w:rPr>
              <w:tab/>
            </w:r>
            <w:r w:rsidR="009B0F28" w:rsidRPr="00150A4B">
              <w:rPr>
                <w:rStyle w:val="Hyperlink"/>
              </w:rPr>
              <w:t>Operational oversight</w:t>
            </w:r>
            <w:r w:rsidR="009B0F28">
              <w:rPr>
                <w:webHidden/>
              </w:rPr>
              <w:tab/>
            </w:r>
            <w:r w:rsidR="009B0F28">
              <w:rPr>
                <w:webHidden/>
              </w:rPr>
              <w:fldChar w:fldCharType="begin"/>
            </w:r>
            <w:r w:rsidR="009B0F28">
              <w:rPr>
                <w:webHidden/>
              </w:rPr>
              <w:instrText xml:space="preserve"> PAGEREF _Toc151554451 \h </w:instrText>
            </w:r>
            <w:r w:rsidR="009B0F28">
              <w:rPr>
                <w:webHidden/>
              </w:rPr>
            </w:r>
            <w:r w:rsidR="009B0F28">
              <w:rPr>
                <w:webHidden/>
              </w:rPr>
              <w:fldChar w:fldCharType="separate"/>
            </w:r>
            <w:r w:rsidR="009B0F28">
              <w:rPr>
                <w:webHidden/>
              </w:rPr>
              <w:t>5</w:t>
            </w:r>
            <w:r w:rsidR="009B0F28">
              <w:rPr>
                <w:webHidden/>
              </w:rPr>
              <w:fldChar w:fldCharType="end"/>
            </w:r>
          </w:hyperlink>
        </w:p>
        <w:p w14:paraId="5CB67836" w14:textId="470E0AED" w:rsidR="009B0F28" w:rsidRDefault="00017A1E">
          <w:pPr>
            <w:pStyle w:val="TOC2"/>
            <w:rPr>
              <w:rFonts w:asciiTheme="minorHAnsi" w:eastAsiaTheme="minorEastAsia" w:hAnsiTheme="minorHAnsi" w:cstheme="minorBidi"/>
              <w:sz w:val="22"/>
              <w:lang w:eastAsia="en-GB"/>
            </w:rPr>
          </w:pPr>
          <w:hyperlink w:anchor="_Toc151554452" w:history="1">
            <w:r w:rsidR="009B0F28" w:rsidRPr="00150A4B">
              <w:rPr>
                <w:rStyle w:val="Hyperlink"/>
              </w:rPr>
              <w:t>2.4</w:t>
            </w:r>
            <w:r w:rsidR="009B0F28">
              <w:rPr>
                <w:rFonts w:asciiTheme="minorHAnsi" w:eastAsiaTheme="minorEastAsia" w:hAnsiTheme="minorHAnsi" w:cstheme="minorBidi"/>
                <w:sz w:val="22"/>
                <w:lang w:eastAsia="en-GB"/>
              </w:rPr>
              <w:tab/>
            </w:r>
            <w:r w:rsidR="009B0F28" w:rsidRPr="00150A4B">
              <w:rPr>
                <w:rStyle w:val="Hyperlink"/>
              </w:rPr>
              <w:t>Academic oversight</w:t>
            </w:r>
            <w:r w:rsidR="009B0F28">
              <w:rPr>
                <w:webHidden/>
              </w:rPr>
              <w:tab/>
            </w:r>
            <w:r w:rsidR="009B0F28">
              <w:rPr>
                <w:webHidden/>
              </w:rPr>
              <w:fldChar w:fldCharType="begin"/>
            </w:r>
            <w:r w:rsidR="009B0F28">
              <w:rPr>
                <w:webHidden/>
              </w:rPr>
              <w:instrText xml:space="preserve"> PAGEREF _Toc151554452 \h </w:instrText>
            </w:r>
            <w:r w:rsidR="009B0F28">
              <w:rPr>
                <w:webHidden/>
              </w:rPr>
            </w:r>
            <w:r w:rsidR="009B0F28">
              <w:rPr>
                <w:webHidden/>
              </w:rPr>
              <w:fldChar w:fldCharType="separate"/>
            </w:r>
            <w:r w:rsidR="009B0F28">
              <w:rPr>
                <w:webHidden/>
              </w:rPr>
              <w:t>6</w:t>
            </w:r>
            <w:r w:rsidR="009B0F28">
              <w:rPr>
                <w:webHidden/>
              </w:rPr>
              <w:fldChar w:fldCharType="end"/>
            </w:r>
          </w:hyperlink>
        </w:p>
        <w:p w14:paraId="5F2EA6FA" w14:textId="1F09092C" w:rsidR="009B0F28" w:rsidRDefault="00017A1E">
          <w:pPr>
            <w:pStyle w:val="TOC2"/>
            <w:rPr>
              <w:rFonts w:asciiTheme="minorHAnsi" w:eastAsiaTheme="minorEastAsia" w:hAnsiTheme="minorHAnsi" w:cstheme="minorBidi"/>
              <w:sz w:val="22"/>
              <w:lang w:eastAsia="en-GB"/>
            </w:rPr>
          </w:pPr>
          <w:hyperlink w:anchor="_Toc151554453" w:history="1">
            <w:r w:rsidR="009B0F28" w:rsidRPr="00150A4B">
              <w:rPr>
                <w:rStyle w:val="Hyperlink"/>
              </w:rPr>
              <w:t>2.5</w:t>
            </w:r>
            <w:r w:rsidR="009B0F28">
              <w:rPr>
                <w:rFonts w:asciiTheme="minorHAnsi" w:eastAsiaTheme="minorEastAsia" w:hAnsiTheme="minorHAnsi" w:cstheme="minorBidi"/>
                <w:sz w:val="22"/>
                <w:lang w:eastAsia="en-GB"/>
              </w:rPr>
              <w:tab/>
            </w:r>
            <w:r w:rsidR="009B0F28" w:rsidRPr="00150A4B">
              <w:rPr>
                <w:rStyle w:val="Hyperlink"/>
              </w:rPr>
              <w:t>PGR record</w:t>
            </w:r>
            <w:r w:rsidR="009B0F28">
              <w:rPr>
                <w:webHidden/>
              </w:rPr>
              <w:tab/>
            </w:r>
            <w:r w:rsidR="009B0F28">
              <w:rPr>
                <w:webHidden/>
              </w:rPr>
              <w:fldChar w:fldCharType="begin"/>
            </w:r>
            <w:r w:rsidR="009B0F28">
              <w:rPr>
                <w:webHidden/>
              </w:rPr>
              <w:instrText xml:space="preserve"> PAGEREF _Toc151554453 \h </w:instrText>
            </w:r>
            <w:r w:rsidR="009B0F28">
              <w:rPr>
                <w:webHidden/>
              </w:rPr>
            </w:r>
            <w:r w:rsidR="009B0F28">
              <w:rPr>
                <w:webHidden/>
              </w:rPr>
              <w:fldChar w:fldCharType="separate"/>
            </w:r>
            <w:r w:rsidR="009B0F28">
              <w:rPr>
                <w:webHidden/>
              </w:rPr>
              <w:t>6</w:t>
            </w:r>
            <w:r w:rsidR="009B0F28">
              <w:rPr>
                <w:webHidden/>
              </w:rPr>
              <w:fldChar w:fldCharType="end"/>
            </w:r>
          </w:hyperlink>
        </w:p>
        <w:p w14:paraId="1BC8AC39" w14:textId="7CA32EB0" w:rsidR="009B0F28" w:rsidRDefault="00017A1E">
          <w:pPr>
            <w:pStyle w:val="TOC1"/>
            <w:rPr>
              <w:rFonts w:asciiTheme="minorHAnsi" w:eastAsiaTheme="minorEastAsia" w:hAnsiTheme="minorHAnsi" w:cstheme="minorBidi"/>
              <w:b w:val="0"/>
              <w:color w:val="auto"/>
              <w:sz w:val="22"/>
              <w:lang w:eastAsia="en-GB"/>
            </w:rPr>
          </w:pPr>
          <w:hyperlink w:anchor="_Toc151554454" w:history="1">
            <w:r w:rsidR="009B0F28" w:rsidRPr="00150A4B">
              <w:rPr>
                <w:rStyle w:val="Hyperlink"/>
              </w:rPr>
              <w:t>Section 3</w:t>
            </w:r>
            <w:r w:rsidR="009B0F28">
              <w:rPr>
                <w:rFonts w:asciiTheme="minorHAnsi" w:eastAsiaTheme="minorEastAsia" w:hAnsiTheme="minorHAnsi" w:cstheme="minorBidi"/>
                <w:b w:val="0"/>
                <w:color w:val="auto"/>
                <w:sz w:val="22"/>
                <w:lang w:eastAsia="en-GB"/>
              </w:rPr>
              <w:tab/>
            </w:r>
            <w:r w:rsidR="009B0F28" w:rsidRPr="00150A4B">
              <w:rPr>
                <w:rStyle w:val="Hyperlink"/>
              </w:rPr>
              <w:t>Admission</w:t>
            </w:r>
            <w:r w:rsidR="009B0F28">
              <w:rPr>
                <w:webHidden/>
              </w:rPr>
              <w:tab/>
            </w:r>
            <w:r w:rsidR="009B0F28">
              <w:rPr>
                <w:webHidden/>
              </w:rPr>
              <w:fldChar w:fldCharType="begin"/>
            </w:r>
            <w:r w:rsidR="009B0F28">
              <w:rPr>
                <w:webHidden/>
              </w:rPr>
              <w:instrText xml:space="preserve"> PAGEREF _Toc151554454 \h </w:instrText>
            </w:r>
            <w:r w:rsidR="009B0F28">
              <w:rPr>
                <w:webHidden/>
              </w:rPr>
            </w:r>
            <w:r w:rsidR="009B0F28">
              <w:rPr>
                <w:webHidden/>
              </w:rPr>
              <w:fldChar w:fldCharType="separate"/>
            </w:r>
            <w:r w:rsidR="009B0F28">
              <w:rPr>
                <w:webHidden/>
              </w:rPr>
              <w:t>7</w:t>
            </w:r>
            <w:r w:rsidR="009B0F28">
              <w:rPr>
                <w:webHidden/>
              </w:rPr>
              <w:fldChar w:fldCharType="end"/>
            </w:r>
          </w:hyperlink>
        </w:p>
        <w:p w14:paraId="7C83D3A8" w14:textId="0C2173E5" w:rsidR="009B0F28" w:rsidRDefault="00017A1E">
          <w:pPr>
            <w:pStyle w:val="TOC2"/>
            <w:rPr>
              <w:rFonts w:asciiTheme="minorHAnsi" w:eastAsiaTheme="minorEastAsia" w:hAnsiTheme="minorHAnsi" w:cstheme="minorBidi"/>
              <w:sz w:val="22"/>
              <w:lang w:eastAsia="en-GB"/>
            </w:rPr>
          </w:pPr>
          <w:hyperlink w:anchor="_Toc151554455" w:history="1">
            <w:r w:rsidR="009B0F28" w:rsidRPr="00150A4B">
              <w:rPr>
                <w:rStyle w:val="Hyperlink"/>
              </w:rPr>
              <w:t>3.1</w:t>
            </w:r>
            <w:r w:rsidR="009B0F28">
              <w:rPr>
                <w:rFonts w:asciiTheme="minorHAnsi" w:eastAsiaTheme="minorEastAsia" w:hAnsiTheme="minorHAnsi" w:cstheme="minorBidi"/>
                <w:sz w:val="22"/>
                <w:lang w:eastAsia="en-GB"/>
              </w:rPr>
              <w:tab/>
            </w:r>
            <w:r w:rsidR="009B0F28" w:rsidRPr="00150A4B">
              <w:rPr>
                <w:rStyle w:val="Hyperlink"/>
              </w:rPr>
              <w:t>Admission requirements</w:t>
            </w:r>
            <w:r w:rsidR="009B0F28">
              <w:rPr>
                <w:webHidden/>
              </w:rPr>
              <w:tab/>
            </w:r>
            <w:r w:rsidR="009B0F28">
              <w:rPr>
                <w:webHidden/>
              </w:rPr>
              <w:fldChar w:fldCharType="begin"/>
            </w:r>
            <w:r w:rsidR="009B0F28">
              <w:rPr>
                <w:webHidden/>
              </w:rPr>
              <w:instrText xml:space="preserve"> PAGEREF _Toc151554455 \h </w:instrText>
            </w:r>
            <w:r w:rsidR="009B0F28">
              <w:rPr>
                <w:webHidden/>
              </w:rPr>
            </w:r>
            <w:r w:rsidR="009B0F28">
              <w:rPr>
                <w:webHidden/>
              </w:rPr>
              <w:fldChar w:fldCharType="separate"/>
            </w:r>
            <w:r w:rsidR="009B0F28">
              <w:rPr>
                <w:webHidden/>
              </w:rPr>
              <w:t>7</w:t>
            </w:r>
            <w:r w:rsidR="009B0F28">
              <w:rPr>
                <w:webHidden/>
              </w:rPr>
              <w:fldChar w:fldCharType="end"/>
            </w:r>
          </w:hyperlink>
        </w:p>
        <w:p w14:paraId="685BC2C6" w14:textId="0C96DDB6" w:rsidR="009B0F28" w:rsidRDefault="00017A1E">
          <w:pPr>
            <w:pStyle w:val="TOC2"/>
            <w:rPr>
              <w:rFonts w:asciiTheme="minorHAnsi" w:eastAsiaTheme="minorEastAsia" w:hAnsiTheme="minorHAnsi" w:cstheme="minorBidi"/>
              <w:sz w:val="22"/>
              <w:lang w:eastAsia="en-GB"/>
            </w:rPr>
          </w:pPr>
          <w:hyperlink w:anchor="_Toc151554456" w:history="1">
            <w:r w:rsidR="009B0F28" w:rsidRPr="00150A4B">
              <w:rPr>
                <w:rStyle w:val="Hyperlink"/>
                <w:lang w:eastAsia="en-GB"/>
              </w:rPr>
              <w:t>3.2</w:t>
            </w:r>
            <w:r w:rsidR="009B0F28">
              <w:rPr>
                <w:rFonts w:asciiTheme="minorHAnsi" w:eastAsiaTheme="minorEastAsia" w:hAnsiTheme="minorHAnsi" w:cstheme="minorBidi"/>
                <w:sz w:val="22"/>
                <w:lang w:eastAsia="en-GB"/>
              </w:rPr>
              <w:tab/>
            </w:r>
            <w:r w:rsidR="009B0F28" w:rsidRPr="00150A4B">
              <w:rPr>
                <w:rStyle w:val="Hyperlink"/>
                <w:lang w:eastAsia="en-GB"/>
              </w:rPr>
              <w:t>Application process</w:t>
            </w:r>
            <w:r w:rsidR="009B0F28">
              <w:rPr>
                <w:webHidden/>
              </w:rPr>
              <w:tab/>
            </w:r>
            <w:r w:rsidR="009B0F28">
              <w:rPr>
                <w:webHidden/>
              </w:rPr>
              <w:fldChar w:fldCharType="begin"/>
            </w:r>
            <w:r w:rsidR="009B0F28">
              <w:rPr>
                <w:webHidden/>
              </w:rPr>
              <w:instrText xml:space="preserve"> PAGEREF _Toc151554456 \h </w:instrText>
            </w:r>
            <w:r w:rsidR="009B0F28">
              <w:rPr>
                <w:webHidden/>
              </w:rPr>
            </w:r>
            <w:r w:rsidR="009B0F28">
              <w:rPr>
                <w:webHidden/>
              </w:rPr>
              <w:fldChar w:fldCharType="separate"/>
            </w:r>
            <w:r w:rsidR="009B0F28">
              <w:rPr>
                <w:webHidden/>
              </w:rPr>
              <w:t>7</w:t>
            </w:r>
            <w:r w:rsidR="009B0F28">
              <w:rPr>
                <w:webHidden/>
              </w:rPr>
              <w:fldChar w:fldCharType="end"/>
            </w:r>
          </w:hyperlink>
        </w:p>
        <w:p w14:paraId="234C11C1" w14:textId="31F67F4C" w:rsidR="009B0F28" w:rsidRDefault="00017A1E">
          <w:pPr>
            <w:pStyle w:val="TOC2"/>
            <w:rPr>
              <w:rFonts w:asciiTheme="minorHAnsi" w:eastAsiaTheme="minorEastAsia" w:hAnsiTheme="minorHAnsi" w:cstheme="minorBidi"/>
              <w:sz w:val="22"/>
              <w:lang w:eastAsia="en-GB"/>
            </w:rPr>
          </w:pPr>
          <w:hyperlink w:anchor="_Toc151554457" w:history="1">
            <w:r w:rsidR="009B0F28" w:rsidRPr="00150A4B">
              <w:rPr>
                <w:rStyle w:val="Hyperlink"/>
              </w:rPr>
              <w:t>3.3</w:t>
            </w:r>
            <w:r w:rsidR="009B0F28">
              <w:rPr>
                <w:rFonts w:asciiTheme="minorHAnsi" w:eastAsiaTheme="minorEastAsia" w:hAnsiTheme="minorHAnsi" w:cstheme="minorBidi"/>
                <w:sz w:val="22"/>
                <w:lang w:eastAsia="en-GB"/>
              </w:rPr>
              <w:tab/>
            </w:r>
            <w:r w:rsidR="009B0F28" w:rsidRPr="00150A4B">
              <w:rPr>
                <w:rStyle w:val="Hyperlink"/>
              </w:rPr>
              <w:t>Bench Fees</w:t>
            </w:r>
            <w:r w:rsidR="009B0F28">
              <w:rPr>
                <w:webHidden/>
              </w:rPr>
              <w:tab/>
            </w:r>
            <w:r w:rsidR="009B0F28">
              <w:rPr>
                <w:webHidden/>
              </w:rPr>
              <w:fldChar w:fldCharType="begin"/>
            </w:r>
            <w:r w:rsidR="009B0F28">
              <w:rPr>
                <w:webHidden/>
              </w:rPr>
              <w:instrText xml:space="preserve"> PAGEREF _Toc151554457 \h </w:instrText>
            </w:r>
            <w:r w:rsidR="009B0F28">
              <w:rPr>
                <w:webHidden/>
              </w:rPr>
            </w:r>
            <w:r w:rsidR="009B0F28">
              <w:rPr>
                <w:webHidden/>
              </w:rPr>
              <w:fldChar w:fldCharType="separate"/>
            </w:r>
            <w:r w:rsidR="009B0F28">
              <w:rPr>
                <w:webHidden/>
              </w:rPr>
              <w:t>8</w:t>
            </w:r>
            <w:r w:rsidR="009B0F28">
              <w:rPr>
                <w:webHidden/>
              </w:rPr>
              <w:fldChar w:fldCharType="end"/>
            </w:r>
          </w:hyperlink>
        </w:p>
        <w:p w14:paraId="3851DB33" w14:textId="156098BE" w:rsidR="009B0F28" w:rsidRDefault="00017A1E">
          <w:pPr>
            <w:pStyle w:val="TOC2"/>
            <w:rPr>
              <w:rFonts w:asciiTheme="minorHAnsi" w:eastAsiaTheme="minorEastAsia" w:hAnsiTheme="minorHAnsi" w:cstheme="minorBidi"/>
              <w:sz w:val="22"/>
              <w:lang w:eastAsia="en-GB"/>
            </w:rPr>
          </w:pPr>
          <w:hyperlink w:anchor="_Toc151554458" w:history="1">
            <w:r w:rsidR="009B0F28" w:rsidRPr="00150A4B">
              <w:rPr>
                <w:rStyle w:val="Hyperlink"/>
              </w:rPr>
              <w:t>3.4</w:t>
            </w:r>
            <w:r w:rsidR="009B0F28">
              <w:rPr>
                <w:rFonts w:asciiTheme="minorHAnsi" w:eastAsiaTheme="minorEastAsia" w:hAnsiTheme="minorHAnsi" w:cstheme="minorBidi"/>
                <w:sz w:val="22"/>
                <w:lang w:eastAsia="en-GB"/>
              </w:rPr>
              <w:tab/>
            </w:r>
            <w:r w:rsidR="009B0F28" w:rsidRPr="00150A4B">
              <w:rPr>
                <w:rStyle w:val="Hyperlink"/>
              </w:rPr>
              <w:t>Policy for the Transfer of a PGR from another University</w:t>
            </w:r>
            <w:r w:rsidR="009B0F28">
              <w:rPr>
                <w:webHidden/>
              </w:rPr>
              <w:tab/>
            </w:r>
            <w:r w:rsidR="009B0F28">
              <w:rPr>
                <w:webHidden/>
              </w:rPr>
              <w:fldChar w:fldCharType="begin"/>
            </w:r>
            <w:r w:rsidR="009B0F28">
              <w:rPr>
                <w:webHidden/>
              </w:rPr>
              <w:instrText xml:space="preserve"> PAGEREF _Toc151554458 \h </w:instrText>
            </w:r>
            <w:r w:rsidR="009B0F28">
              <w:rPr>
                <w:webHidden/>
              </w:rPr>
            </w:r>
            <w:r w:rsidR="009B0F28">
              <w:rPr>
                <w:webHidden/>
              </w:rPr>
              <w:fldChar w:fldCharType="separate"/>
            </w:r>
            <w:r w:rsidR="009B0F28">
              <w:rPr>
                <w:webHidden/>
              </w:rPr>
              <w:t>8</w:t>
            </w:r>
            <w:r w:rsidR="009B0F28">
              <w:rPr>
                <w:webHidden/>
              </w:rPr>
              <w:fldChar w:fldCharType="end"/>
            </w:r>
          </w:hyperlink>
        </w:p>
        <w:p w14:paraId="3753154F" w14:textId="5D50BC6B" w:rsidR="009B0F28" w:rsidRDefault="00017A1E">
          <w:pPr>
            <w:pStyle w:val="TOC2"/>
            <w:rPr>
              <w:rFonts w:asciiTheme="minorHAnsi" w:eastAsiaTheme="minorEastAsia" w:hAnsiTheme="minorHAnsi" w:cstheme="minorBidi"/>
              <w:sz w:val="22"/>
              <w:lang w:eastAsia="en-GB"/>
            </w:rPr>
          </w:pPr>
          <w:hyperlink w:anchor="_Toc151554459" w:history="1">
            <w:r w:rsidR="009B0F28" w:rsidRPr="00150A4B">
              <w:rPr>
                <w:rStyle w:val="Hyperlink"/>
              </w:rPr>
              <w:t>3.5</w:t>
            </w:r>
            <w:r w:rsidR="009B0F28">
              <w:rPr>
                <w:rFonts w:asciiTheme="minorHAnsi" w:eastAsiaTheme="minorEastAsia" w:hAnsiTheme="minorHAnsi" w:cstheme="minorBidi"/>
                <w:sz w:val="22"/>
                <w:lang w:eastAsia="en-GB"/>
              </w:rPr>
              <w:tab/>
            </w:r>
            <w:r w:rsidR="009B0F28" w:rsidRPr="00150A4B">
              <w:rPr>
                <w:rStyle w:val="Hyperlink"/>
              </w:rPr>
              <w:t>Procedure for Transfer-In</w:t>
            </w:r>
            <w:r w:rsidR="009B0F28">
              <w:rPr>
                <w:webHidden/>
              </w:rPr>
              <w:tab/>
            </w:r>
            <w:r w:rsidR="009B0F28">
              <w:rPr>
                <w:webHidden/>
              </w:rPr>
              <w:fldChar w:fldCharType="begin"/>
            </w:r>
            <w:r w:rsidR="009B0F28">
              <w:rPr>
                <w:webHidden/>
              </w:rPr>
              <w:instrText xml:space="preserve"> PAGEREF _Toc151554459 \h </w:instrText>
            </w:r>
            <w:r w:rsidR="009B0F28">
              <w:rPr>
                <w:webHidden/>
              </w:rPr>
            </w:r>
            <w:r w:rsidR="009B0F28">
              <w:rPr>
                <w:webHidden/>
              </w:rPr>
              <w:fldChar w:fldCharType="separate"/>
            </w:r>
            <w:r w:rsidR="009B0F28">
              <w:rPr>
                <w:webHidden/>
              </w:rPr>
              <w:t>8</w:t>
            </w:r>
            <w:r w:rsidR="009B0F28">
              <w:rPr>
                <w:webHidden/>
              </w:rPr>
              <w:fldChar w:fldCharType="end"/>
            </w:r>
          </w:hyperlink>
        </w:p>
        <w:p w14:paraId="0965531E" w14:textId="677E8CC2" w:rsidR="009B0F28" w:rsidRDefault="00017A1E">
          <w:pPr>
            <w:pStyle w:val="TOC2"/>
            <w:rPr>
              <w:rFonts w:asciiTheme="minorHAnsi" w:eastAsiaTheme="minorEastAsia" w:hAnsiTheme="minorHAnsi" w:cstheme="minorBidi"/>
              <w:sz w:val="22"/>
              <w:lang w:eastAsia="en-GB"/>
            </w:rPr>
          </w:pPr>
          <w:hyperlink w:anchor="_Toc151554460" w:history="1">
            <w:r w:rsidR="009B0F28" w:rsidRPr="00150A4B">
              <w:rPr>
                <w:rStyle w:val="Hyperlink"/>
              </w:rPr>
              <w:t>3.6</w:t>
            </w:r>
            <w:r w:rsidR="009B0F28">
              <w:rPr>
                <w:rFonts w:asciiTheme="minorHAnsi" w:eastAsiaTheme="minorEastAsia" w:hAnsiTheme="minorHAnsi" w:cstheme="minorBidi"/>
                <w:sz w:val="22"/>
                <w:lang w:eastAsia="en-GB"/>
              </w:rPr>
              <w:tab/>
            </w:r>
            <w:r w:rsidR="009B0F28" w:rsidRPr="00150A4B">
              <w:rPr>
                <w:rStyle w:val="Hyperlink"/>
              </w:rPr>
              <w:t>Procedure for Transfer-Out</w:t>
            </w:r>
            <w:r w:rsidR="009B0F28">
              <w:rPr>
                <w:webHidden/>
              </w:rPr>
              <w:tab/>
            </w:r>
            <w:r w:rsidR="009B0F28">
              <w:rPr>
                <w:webHidden/>
              </w:rPr>
              <w:fldChar w:fldCharType="begin"/>
            </w:r>
            <w:r w:rsidR="009B0F28">
              <w:rPr>
                <w:webHidden/>
              </w:rPr>
              <w:instrText xml:space="preserve"> PAGEREF _Toc151554460 \h </w:instrText>
            </w:r>
            <w:r w:rsidR="009B0F28">
              <w:rPr>
                <w:webHidden/>
              </w:rPr>
            </w:r>
            <w:r w:rsidR="009B0F28">
              <w:rPr>
                <w:webHidden/>
              </w:rPr>
              <w:fldChar w:fldCharType="separate"/>
            </w:r>
            <w:r w:rsidR="009B0F28">
              <w:rPr>
                <w:webHidden/>
              </w:rPr>
              <w:t>9</w:t>
            </w:r>
            <w:r w:rsidR="009B0F28">
              <w:rPr>
                <w:webHidden/>
              </w:rPr>
              <w:fldChar w:fldCharType="end"/>
            </w:r>
          </w:hyperlink>
        </w:p>
        <w:p w14:paraId="0F324A18" w14:textId="4D2B1B51" w:rsidR="009B0F28" w:rsidRDefault="00017A1E">
          <w:pPr>
            <w:pStyle w:val="TOC1"/>
            <w:rPr>
              <w:rFonts w:asciiTheme="minorHAnsi" w:eastAsiaTheme="minorEastAsia" w:hAnsiTheme="minorHAnsi" w:cstheme="minorBidi"/>
              <w:b w:val="0"/>
              <w:color w:val="auto"/>
              <w:sz w:val="22"/>
              <w:lang w:eastAsia="en-GB"/>
            </w:rPr>
          </w:pPr>
          <w:hyperlink w:anchor="_Toc151554461" w:history="1">
            <w:r w:rsidR="009B0F28" w:rsidRPr="00150A4B">
              <w:rPr>
                <w:rStyle w:val="Hyperlink"/>
              </w:rPr>
              <w:t>Section 4</w:t>
            </w:r>
            <w:r w:rsidR="009B0F28">
              <w:rPr>
                <w:rFonts w:asciiTheme="minorHAnsi" w:eastAsiaTheme="minorEastAsia" w:hAnsiTheme="minorHAnsi" w:cstheme="minorBidi"/>
                <w:b w:val="0"/>
                <w:color w:val="auto"/>
                <w:sz w:val="22"/>
                <w:lang w:eastAsia="en-GB"/>
              </w:rPr>
              <w:tab/>
            </w:r>
            <w:r w:rsidR="009B0F28" w:rsidRPr="00150A4B">
              <w:rPr>
                <w:rStyle w:val="Hyperlink"/>
              </w:rPr>
              <w:t>Supervision</w:t>
            </w:r>
            <w:r w:rsidR="009B0F28">
              <w:rPr>
                <w:webHidden/>
              </w:rPr>
              <w:tab/>
            </w:r>
            <w:r w:rsidR="009B0F28">
              <w:rPr>
                <w:webHidden/>
              </w:rPr>
              <w:fldChar w:fldCharType="begin"/>
            </w:r>
            <w:r w:rsidR="009B0F28">
              <w:rPr>
                <w:webHidden/>
              </w:rPr>
              <w:instrText xml:space="preserve"> PAGEREF _Toc151554461 \h </w:instrText>
            </w:r>
            <w:r w:rsidR="009B0F28">
              <w:rPr>
                <w:webHidden/>
              </w:rPr>
            </w:r>
            <w:r w:rsidR="009B0F28">
              <w:rPr>
                <w:webHidden/>
              </w:rPr>
              <w:fldChar w:fldCharType="separate"/>
            </w:r>
            <w:r w:rsidR="009B0F28">
              <w:rPr>
                <w:webHidden/>
              </w:rPr>
              <w:t>10</w:t>
            </w:r>
            <w:r w:rsidR="009B0F28">
              <w:rPr>
                <w:webHidden/>
              </w:rPr>
              <w:fldChar w:fldCharType="end"/>
            </w:r>
          </w:hyperlink>
        </w:p>
        <w:p w14:paraId="175123EF" w14:textId="5F3AF810" w:rsidR="009B0F28" w:rsidRDefault="00017A1E">
          <w:pPr>
            <w:pStyle w:val="TOC2"/>
            <w:rPr>
              <w:rFonts w:asciiTheme="minorHAnsi" w:eastAsiaTheme="minorEastAsia" w:hAnsiTheme="minorHAnsi" w:cstheme="minorBidi"/>
              <w:sz w:val="22"/>
              <w:lang w:eastAsia="en-GB"/>
            </w:rPr>
          </w:pPr>
          <w:hyperlink w:anchor="_Toc151554462" w:history="1">
            <w:r w:rsidR="009B0F28" w:rsidRPr="00150A4B">
              <w:rPr>
                <w:rStyle w:val="Hyperlink"/>
              </w:rPr>
              <w:t>4.1</w:t>
            </w:r>
            <w:r w:rsidR="009B0F28">
              <w:rPr>
                <w:rFonts w:asciiTheme="minorHAnsi" w:eastAsiaTheme="minorEastAsia" w:hAnsiTheme="minorHAnsi" w:cstheme="minorBidi"/>
                <w:sz w:val="22"/>
                <w:lang w:eastAsia="en-GB"/>
              </w:rPr>
              <w:tab/>
            </w:r>
            <w:r w:rsidR="009B0F28" w:rsidRPr="00150A4B">
              <w:rPr>
                <w:rStyle w:val="Hyperlink"/>
              </w:rPr>
              <w:t>Supervisory Teams</w:t>
            </w:r>
            <w:r w:rsidR="009B0F28">
              <w:rPr>
                <w:webHidden/>
              </w:rPr>
              <w:tab/>
            </w:r>
            <w:r w:rsidR="009B0F28">
              <w:rPr>
                <w:webHidden/>
              </w:rPr>
              <w:fldChar w:fldCharType="begin"/>
            </w:r>
            <w:r w:rsidR="009B0F28">
              <w:rPr>
                <w:webHidden/>
              </w:rPr>
              <w:instrText xml:space="preserve"> PAGEREF _Toc151554462 \h </w:instrText>
            </w:r>
            <w:r w:rsidR="009B0F28">
              <w:rPr>
                <w:webHidden/>
              </w:rPr>
            </w:r>
            <w:r w:rsidR="009B0F28">
              <w:rPr>
                <w:webHidden/>
              </w:rPr>
              <w:fldChar w:fldCharType="separate"/>
            </w:r>
            <w:r w:rsidR="009B0F28">
              <w:rPr>
                <w:webHidden/>
              </w:rPr>
              <w:t>10</w:t>
            </w:r>
            <w:r w:rsidR="009B0F28">
              <w:rPr>
                <w:webHidden/>
              </w:rPr>
              <w:fldChar w:fldCharType="end"/>
            </w:r>
          </w:hyperlink>
        </w:p>
        <w:p w14:paraId="1EDC378E" w14:textId="1DA62C41" w:rsidR="009B0F28" w:rsidRDefault="00017A1E">
          <w:pPr>
            <w:pStyle w:val="TOC2"/>
            <w:rPr>
              <w:rFonts w:asciiTheme="minorHAnsi" w:eastAsiaTheme="minorEastAsia" w:hAnsiTheme="minorHAnsi" w:cstheme="minorBidi"/>
              <w:sz w:val="22"/>
              <w:lang w:eastAsia="en-GB"/>
            </w:rPr>
          </w:pPr>
          <w:hyperlink w:anchor="_Toc151554463" w:history="1">
            <w:r w:rsidR="009B0F28" w:rsidRPr="00150A4B">
              <w:rPr>
                <w:rStyle w:val="Hyperlink"/>
              </w:rPr>
              <w:t>4.2</w:t>
            </w:r>
            <w:r w:rsidR="009B0F28">
              <w:rPr>
                <w:rFonts w:asciiTheme="minorHAnsi" w:eastAsiaTheme="minorEastAsia" w:hAnsiTheme="minorHAnsi" w:cstheme="minorBidi"/>
                <w:sz w:val="22"/>
                <w:lang w:eastAsia="en-GB"/>
              </w:rPr>
              <w:tab/>
            </w:r>
            <w:r w:rsidR="009B0F28" w:rsidRPr="00150A4B">
              <w:rPr>
                <w:rStyle w:val="Hyperlink"/>
              </w:rPr>
              <w:t>Supervisor responsibilities</w:t>
            </w:r>
            <w:r w:rsidR="009B0F28">
              <w:rPr>
                <w:webHidden/>
              </w:rPr>
              <w:tab/>
            </w:r>
            <w:r w:rsidR="009B0F28">
              <w:rPr>
                <w:webHidden/>
              </w:rPr>
              <w:fldChar w:fldCharType="begin"/>
            </w:r>
            <w:r w:rsidR="009B0F28">
              <w:rPr>
                <w:webHidden/>
              </w:rPr>
              <w:instrText xml:space="preserve"> PAGEREF _Toc151554463 \h </w:instrText>
            </w:r>
            <w:r w:rsidR="009B0F28">
              <w:rPr>
                <w:webHidden/>
              </w:rPr>
            </w:r>
            <w:r w:rsidR="009B0F28">
              <w:rPr>
                <w:webHidden/>
              </w:rPr>
              <w:fldChar w:fldCharType="separate"/>
            </w:r>
            <w:r w:rsidR="009B0F28">
              <w:rPr>
                <w:webHidden/>
              </w:rPr>
              <w:t>10</w:t>
            </w:r>
            <w:r w:rsidR="009B0F28">
              <w:rPr>
                <w:webHidden/>
              </w:rPr>
              <w:fldChar w:fldCharType="end"/>
            </w:r>
          </w:hyperlink>
        </w:p>
        <w:p w14:paraId="014C111D" w14:textId="4F770127" w:rsidR="009B0F28" w:rsidRDefault="00017A1E">
          <w:pPr>
            <w:pStyle w:val="TOC2"/>
            <w:rPr>
              <w:rFonts w:asciiTheme="minorHAnsi" w:eastAsiaTheme="minorEastAsia" w:hAnsiTheme="minorHAnsi" w:cstheme="minorBidi"/>
              <w:sz w:val="22"/>
              <w:lang w:eastAsia="en-GB"/>
            </w:rPr>
          </w:pPr>
          <w:hyperlink w:anchor="_Toc151554464" w:history="1">
            <w:r w:rsidR="009B0F28" w:rsidRPr="00150A4B">
              <w:rPr>
                <w:rStyle w:val="Hyperlink"/>
              </w:rPr>
              <w:t>4.3</w:t>
            </w:r>
            <w:r w:rsidR="009B0F28">
              <w:rPr>
                <w:rFonts w:asciiTheme="minorHAnsi" w:eastAsiaTheme="minorEastAsia" w:hAnsiTheme="minorHAnsi" w:cstheme="minorBidi"/>
                <w:sz w:val="22"/>
                <w:lang w:eastAsia="en-GB"/>
              </w:rPr>
              <w:tab/>
            </w:r>
            <w:r w:rsidR="009B0F28" w:rsidRPr="00150A4B">
              <w:rPr>
                <w:rStyle w:val="Hyperlink"/>
              </w:rPr>
              <w:t>PGR responsibilities</w:t>
            </w:r>
            <w:r w:rsidR="009B0F28">
              <w:rPr>
                <w:webHidden/>
              </w:rPr>
              <w:tab/>
            </w:r>
            <w:r w:rsidR="009B0F28">
              <w:rPr>
                <w:webHidden/>
              </w:rPr>
              <w:fldChar w:fldCharType="begin"/>
            </w:r>
            <w:r w:rsidR="009B0F28">
              <w:rPr>
                <w:webHidden/>
              </w:rPr>
              <w:instrText xml:space="preserve"> PAGEREF _Toc151554464 \h </w:instrText>
            </w:r>
            <w:r w:rsidR="009B0F28">
              <w:rPr>
                <w:webHidden/>
              </w:rPr>
            </w:r>
            <w:r w:rsidR="009B0F28">
              <w:rPr>
                <w:webHidden/>
              </w:rPr>
              <w:fldChar w:fldCharType="separate"/>
            </w:r>
            <w:r w:rsidR="009B0F28">
              <w:rPr>
                <w:webHidden/>
              </w:rPr>
              <w:t>11</w:t>
            </w:r>
            <w:r w:rsidR="009B0F28">
              <w:rPr>
                <w:webHidden/>
              </w:rPr>
              <w:fldChar w:fldCharType="end"/>
            </w:r>
          </w:hyperlink>
        </w:p>
        <w:p w14:paraId="5E3946CC" w14:textId="76A68731" w:rsidR="009B0F28" w:rsidRDefault="00017A1E">
          <w:pPr>
            <w:pStyle w:val="TOC2"/>
            <w:rPr>
              <w:rFonts w:asciiTheme="minorHAnsi" w:eastAsiaTheme="minorEastAsia" w:hAnsiTheme="minorHAnsi" w:cstheme="minorBidi"/>
              <w:sz w:val="22"/>
              <w:lang w:eastAsia="en-GB"/>
            </w:rPr>
          </w:pPr>
          <w:hyperlink w:anchor="_Toc151554465" w:history="1">
            <w:r w:rsidR="009B0F28" w:rsidRPr="00150A4B">
              <w:rPr>
                <w:rStyle w:val="Hyperlink"/>
              </w:rPr>
              <w:t>4.4</w:t>
            </w:r>
            <w:r w:rsidR="009B0F28">
              <w:rPr>
                <w:rFonts w:asciiTheme="minorHAnsi" w:eastAsiaTheme="minorEastAsia" w:hAnsiTheme="minorHAnsi" w:cstheme="minorBidi"/>
                <w:sz w:val="22"/>
                <w:lang w:eastAsia="en-GB"/>
              </w:rPr>
              <w:tab/>
            </w:r>
            <w:r w:rsidR="009B0F28" w:rsidRPr="00150A4B">
              <w:rPr>
                <w:rStyle w:val="Hyperlink"/>
              </w:rPr>
              <w:t>Change of Supervisor</w:t>
            </w:r>
            <w:r w:rsidR="009B0F28">
              <w:rPr>
                <w:webHidden/>
              </w:rPr>
              <w:tab/>
            </w:r>
            <w:r w:rsidR="009B0F28">
              <w:rPr>
                <w:webHidden/>
              </w:rPr>
              <w:fldChar w:fldCharType="begin"/>
            </w:r>
            <w:r w:rsidR="009B0F28">
              <w:rPr>
                <w:webHidden/>
              </w:rPr>
              <w:instrText xml:space="preserve"> PAGEREF _Toc151554465 \h </w:instrText>
            </w:r>
            <w:r w:rsidR="009B0F28">
              <w:rPr>
                <w:webHidden/>
              </w:rPr>
            </w:r>
            <w:r w:rsidR="009B0F28">
              <w:rPr>
                <w:webHidden/>
              </w:rPr>
              <w:fldChar w:fldCharType="separate"/>
            </w:r>
            <w:r w:rsidR="009B0F28">
              <w:rPr>
                <w:webHidden/>
              </w:rPr>
              <w:t>12</w:t>
            </w:r>
            <w:r w:rsidR="009B0F28">
              <w:rPr>
                <w:webHidden/>
              </w:rPr>
              <w:fldChar w:fldCharType="end"/>
            </w:r>
          </w:hyperlink>
        </w:p>
        <w:p w14:paraId="565DE1F7" w14:textId="29280FF9" w:rsidR="009B0F28" w:rsidRDefault="00017A1E">
          <w:pPr>
            <w:pStyle w:val="TOC2"/>
            <w:rPr>
              <w:rFonts w:asciiTheme="minorHAnsi" w:eastAsiaTheme="minorEastAsia" w:hAnsiTheme="minorHAnsi" w:cstheme="minorBidi"/>
              <w:sz w:val="22"/>
              <w:lang w:eastAsia="en-GB"/>
            </w:rPr>
          </w:pPr>
          <w:hyperlink w:anchor="_Toc151554466" w:history="1">
            <w:r w:rsidR="009B0F28" w:rsidRPr="00150A4B">
              <w:rPr>
                <w:rStyle w:val="Hyperlink"/>
              </w:rPr>
              <w:t>4.5</w:t>
            </w:r>
            <w:r w:rsidR="009B0F28">
              <w:rPr>
                <w:rFonts w:asciiTheme="minorHAnsi" w:eastAsiaTheme="minorEastAsia" w:hAnsiTheme="minorHAnsi" w:cstheme="minorBidi"/>
                <w:sz w:val="22"/>
                <w:lang w:eastAsia="en-GB"/>
              </w:rPr>
              <w:tab/>
            </w:r>
            <w:r w:rsidR="009B0F28" w:rsidRPr="00150A4B">
              <w:rPr>
                <w:rStyle w:val="Hyperlink"/>
              </w:rPr>
              <w:t>Supervisory Meetings</w:t>
            </w:r>
            <w:r w:rsidR="009B0F28">
              <w:rPr>
                <w:webHidden/>
              </w:rPr>
              <w:tab/>
            </w:r>
            <w:r w:rsidR="009B0F28">
              <w:rPr>
                <w:webHidden/>
              </w:rPr>
              <w:fldChar w:fldCharType="begin"/>
            </w:r>
            <w:r w:rsidR="009B0F28">
              <w:rPr>
                <w:webHidden/>
              </w:rPr>
              <w:instrText xml:space="preserve"> PAGEREF _Toc151554466 \h </w:instrText>
            </w:r>
            <w:r w:rsidR="009B0F28">
              <w:rPr>
                <w:webHidden/>
              </w:rPr>
            </w:r>
            <w:r w:rsidR="009B0F28">
              <w:rPr>
                <w:webHidden/>
              </w:rPr>
              <w:fldChar w:fldCharType="separate"/>
            </w:r>
            <w:r w:rsidR="009B0F28">
              <w:rPr>
                <w:webHidden/>
              </w:rPr>
              <w:t>12</w:t>
            </w:r>
            <w:r w:rsidR="009B0F28">
              <w:rPr>
                <w:webHidden/>
              </w:rPr>
              <w:fldChar w:fldCharType="end"/>
            </w:r>
          </w:hyperlink>
        </w:p>
        <w:p w14:paraId="6AB2AE93" w14:textId="4ABEDC20" w:rsidR="009B0F28" w:rsidRDefault="00017A1E">
          <w:pPr>
            <w:pStyle w:val="TOC2"/>
            <w:rPr>
              <w:rFonts w:asciiTheme="minorHAnsi" w:eastAsiaTheme="minorEastAsia" w:hAnsiTheme="minorHAnsi" w:cstheme="minorBidi"/>
              <w:sz w:val="22"/>
              <w:lang w:eastAsia="en-GB"/>
            </w:rPr>
          </w:pPr>
          <w:hyperlink w:anchor="_Toc151554467" w:history="1">
            <w:r w:rsidR="009B0F28" w:rsidRPr="00150A4B">
              <w:rPr>
                <w:rStyle w:val="Hyperlink"/>
              </w:rPr>
              <w:t>4.6</w:t>
            </w:r>
            <w:r w:rsidR="009B0F28">
              <w:rPr>
                <w:rFonts w:asciiTheme="minorHAnsi" w:eastAsiaTheme="minorEastAsia" w:hAnsiTheme="minorHAnsi" w:cstheme="minorBidi"/>
                <w:sz w:val="22"/>
                <w:lang w:eastAsia="en-GB"/>
              </w:rPr>
              <w:tab/>
            </w:r>
            <w:r w:rsidR="009B0F28" w:rsidRPr="00150A4B">
              <w:rPr>
                <w:rStyle w:val="Hyperlink"/>
              </w:rPr>
              <w:t>Annual Tutorial Meetings</w:t>
            </w:r>
            <w:r w:rsidR="009B0F28">
              <w:rPr>
                <w:webHidden/>
              </w:rPr>
              <w:tab/>
            </w:r>
            <w:r w:rsidR="009B0F28">
              <w:rPr>
                <w:webHidden/>
              </w:rPr>
              <w:fldChar w:fldCharType="begin"/>
            </w:r>
            <w:r w:rsidR="009B0F28">
              <w:rPr>
                <w:webHidden/>
              </w:rPr>
              <w:instrText xml:space="preserve"> PAGEREF _Toc151554467 \h </w:instrText>
            </w:r>
            <w:r w:rsidR="009B0F28">
              <w:rPr>
                <w:webHidden/>
              </w:rPr>
            </w:r>
            <w:r w:rsidR="009B0F28">
              <w:rPr>
                <w:webHidden/>
              </w:rPr>
              <w:fldChar w:fldCharType="separate"/>
            </w:r>
            <w:r w:rsidR="009B0F28">
              <w:rPr>
                <w:webHidden/>
              </w:rPr>
              <w:t>13</w:t>
            </w:r>
            <w:r w:rsidR="009B0F28">
              <w:rPr>
                <w:webHidden/>
              </w:rPr>
              <w:fldChar w:fldCharType="end"/>
            </w:r>
          </w:hyperlink>
        </w:p>
        <w:p w14:paraId="63E0222E" w14:textId="6392B885" w:rsidR="009B0F28" w:rsidRDefault="00017A1E">
          <w:pPr>
            <w:pStyle w:val="TOC2"/>
            <w:rPr>
              <w:rFonts w:asciiTheme="minorHAnsi" w:eastAsiaTheme="minorEastAsia" w:hAnsiTheme="minorHAnsi" w:cstheme="minorBidi"/>
              <w:sz w:val="22"/>
              <w:lang w:eastAsia="en-GB"/>
            </w:rPr>
          </w:pPr>
          <w:hyperlink w:anchor="_Toc151554468" w:history="1">
            <w:r w:rsidR="009B0F28" w:rsidRPr="00150A4B">
              <w:rPr>
                <w:rStyle w:val="Hyperlink"/>
              </w:rPr>
              <w:t>4.7</w:t>
            </w:r>
            <w:r w:rsidR="009B0F28">
              <w:rPr>
                <w:rFonts w:asciiTheme="minorHAnsi" w:eastAsiaTheme="minorEastAsia" w:hAnsiTheme="minorHAnsi" w:cstheme="minorBidi"/>
                <w:sz w:val="22"/>
                <w:lang w:eastAsia="en-GB"/>
              </w:rPr>
              <w:tab/>
            </w:r>
            <w:r w:rsidR="009B0F28" w:rsidRPr="00150A4B">
              <w:rPr>
                <w:rStyle w:val="Hyperlink"/>
              </w:rPr>
              <w:t>Commitment to Research Activity</w:t>
            </w:r>
            <w:r w:rsidR="009B0F28">
              <w:rPr>
                <w:webHidden/>
              </w:rPr>
              <w:tab/>
            </w:r>
            <w:r w:rsidR="009B0F28">
              <w:rPr>
                <w:webHidden/>
              </w:rPr>
              <w:fldChar w:fldCharType="begin"/>
            </w:r>
            <w:r w:rsidR="009B0F28">
              <w:rPr>
                <w:webHidden/>
              </w:rPr>
              <w:instrText xml:space="preserve"> PAGEREF _Toc151554468 \h </w:instrText>
            </w:r>
            <w:r w:rsidR="009B0F28">
              <w:rPr>
                <w:webHidden/>
              </w:rPr>
            </w:r>
            <w:r w:rsidR="009B0F28">
              <w:rPr>
                <w:webHidden/>
              </w:rPr>
              <w:fldChar w:fldCharType="separate"/>
            </w:r>
            <w:r w:rsidR="009B0F28">
              <w:rPr>
                <w:webHidden/>
              </w:rPr>
              <w:t>13</w:t>
            </w:r>
            <w:r w:rsidR="009B0F28">
              <w:rPr>
                <w:webHidden/>
              </w:rPr>
              <w:fldChar w:fldCharType="end"/>
            </w:r>
          </w:hyperlink>
        </w:p>
        <w:p w14:paraId="288C2451" w14:textId="5DEB65E7" w:rsidR="009B0F28" w:rsidRDefault="00017A1E">
          <w:pPr>
            <w:pStyle w:val="TOC1"/>
            <w:rPr>
              <w:rFonts w:asciiTheme="minorHAnsi" w:eastAsiaTheme="minorEastAsia" w:hAnsiTheme="minorHAnsi" w:cstheme="minorBidi"/>
              <w:b w:val="0"/>
              <w:color w:val="auto"/>
              <w:sz w:val="22"/>
              <w:lang w:eastAsia="en-GB"/>
            </w:rPr>
          </w:pPr>
          <w:hyperlink w:anchor="_Toc151554469" w:history="1">
            <w:r w:rsidR="009B0F28" w:rsidRPr="00150A4B">
              <w:rPr>
                <w:rStyle w:val="Hyperlink"/>
              </w:rPr>
              <w:t>Section 5</w:t>
            </w:r>
            <w:r w:rsidR="009B0F28">
              <w:rPr>
                <w:rFonts w:asciiTheme="minorHAnsi" w:eastAsiaTheme="minorEastAsia" w:hAnsiTheme="minorHAnsi" w:cstheme="minorBidi"/>
                <w:b w:val="0"/>
                <w:color w:val="auto"/>
                <w:sz w:val="22"/>
                <w:lang w:eastAsia="en-GB"/>
              </w:rPr>
              <w:tab/>
            </w:r>
            <w:r w:rsidR="009B0F28" w:rsidRPr="00150A4B">
              <w:rPr>
                <w:rStyle w:val="Hyperlink"/>
              </w:rPr>
              <w:t>Periods of Study</w:t>
            </w:r>
            <w:r w:rsidR="009B0F28">
              <w:rPr>
                <w:webHidden/>
              </w:rPr>
              <w:tab/>
            </w:r>
            <w:r w:rsidR="009B0F28">
              <w:rPr>
                <w:webHidden/>
              </w:rPr>
              <w:fldChar w:fldCharType="begin"/>
            </w:r>
            <w:r w:rsidR="009B0F28">
              <w:rPr>
                <w:webHidden/>
              </w:rPr>
              <w:instrText xml:space="preserve"> PAGEREF _Toc151554469 \h </w:instrText>
            </w:r>
            <w:r w:rsidR="009B0F28">
              <w:rPr>
                <w:webHidden/>
              </w:rPr>
            </w:r>
            <w:r w:rsidR="009B0F28">
              <w:rPr>
                <w:webHidden/>
              </w:rPr>
              <w:fldChar w:fldCharType="separate"/>
            </w:r>
            <w:r w:rsidR="009B0F28">
              <w:rPr>
                <w:webHidden/>
              </w:rPr>
              <w:t>14</w:t>
            </w:r>
            <w:r w:rsidR="009B0F28">
              <w:rPr>
                <w:webHidden/>
              </w:rPr>
              <w:fldChar w:fldCharType="end"/>
            </w:r>
          </w:hyperlink>
        </w:p>
        <w:p w14:paraId="2359F698" w14:textId="05D32A2E" w:rsidR="009B0F28" w:rsidRDefault="00017A1E">
          <w:pPr>
            <w:pStyle w:val="TOC2"/>
            <w:rPr>
              <w:rFonts w:asciiTheme="minorHAnsi" w:eastAsiaTheme="minorEastAsia" w:hAnsiTheme="minorHAnsi" w:cstheme="minorBidi"/>
              <w:sz w:val="22"/>
              <w:lang w:eastAsia="en-GB"/>
            </w:rPr>
          </w:pPr>
          <w:hyperlink w:anchor="_Toc151554470" w:history="1">
            <w:r w:rsidR="009B0F28" w:rsidRPr="00150A4B">
              <w:rPr>
                <w:rStyle w:val="Hyperlink"/>
              </w:rPr>
              <w:t>5.1</w:t>
            </w:r>
            <w:r w:rsidR="009B0F28">
              <w:rPr>
                <w:rFonts w:asciiTheme="minorHAnsi" w:eastAsiaTheme="minorEastAsia" w:hAnsiTheme="minorHAnsi" w:cstheme="minorBidi"/>
                <w:sz w:val="22"/>
                <w:lang w:eastAsia="en-GB"/>
              </w:rPr>
              <w:tab/>
            </w:r>
            <w:r w:rsidR="009B0F28" w:rsidRPr="00150A4B">
              <w:rPr>
                <w:rStyle w:val="Hyperlink"/>
              </w:rPr>
              <w:t>Standard, minimum and maximum periods of registration</w:t>
            </w:r>
            <w:r w:rsidR="009B0F28">
              <w:rPr>
                <w:webHidden/>
              </w:rPr>
              <w:tab/>
            </w:r>
            <w:r w:rsidR="009B0F28">
              <w:rPr>
                <w:webHidden/>
              </w:rPr>
              <w:fldChar w:fldCharType="begin"/>
            </w:r>
            <w:r w:rsidR="009B0F28">
              <w:rPr>
                <w:webHidden/>
              </w:rPr>
              <w:instrText xml:space="preserve"> PAGEREF _Toc151554470 \h </w:instrText>
            </w:r>
            <w:r w:rsidR="009B0F28">
              <w:rPr>
                <w:webHidden/>
              </w:rPr>
            </w:r>
            <w:r w:rsidR="009B0F28">
              <w:rPr>
                <w:webHidden/>
              </w:rPr>
              <w:fldChar w:fldCharType="separate"/>
            </w:r>
            <w:r w:rsidR="009B0F28">
              <w:rPr>
                <w:webHidden/>
              </w:rPr>
              <w:t>14</w:t>
            </w:r>
            <w:r w:rsidR="009B0F28">
              <w:rPr>
                <w:webHidden/>
              </w:rPr>
              <w:fldChar w:fldCharType="end"/>
            </w:r>
          </w:hyperlink>
        </w:p>
        <w:p w14:paraId="4D55DD6A" w14:textId="729918A1" w:rsidR="009B0F28" w:rsidRDefault="00017A1E">
          <w:pPr>
            <w:pStyle w:val="TOC2"/>
            <w:rPr>
              <w:rFonts w:asciiTheme="minorHAnsi" w:eastAsiaTheme="minorEastAsia" w:hAnsiTheme="minorHAnsi" w:cstheme="minorBidi"/>
              <w:sz w:val="22"/>
              <w:lang w:eastAsia="en-GB"/>
            </w:rPr>
          </w:pPr>
          <w:hyperlink w:anchor="_Toc151554471" w:history="1">
            <w:r w:rsidR="009B0F28" w:rsidRPr="00150A4B">
              <w:rPr>
                <w:rStyle w:val="Hyperlink"/>
              </w:rPr>
              <w:t>5.2</w:t>
            </w:r>
            <w:r w:rsidR="009B0F28">
              <w:rPr>
                <w:rFonts w:asciiTheme="minorHAnsi" w:eastAsiaTheme="minorEastAsia" w:hAnsiTheme="minorHAnsi" w:cstheme="minorBidi"/>
                <w:sz w:val="22"/>
                <w:lang w:eastAsia="en-GB"/>
              </w:rPr>
              <w:tab/>
            </w:r>
            <w:r w:rsidR="009B0F28" w:rsidRPr="00150A4B">
              <w:rPr>
                <w:rStyle w:val="Hyperlink"/>
              </w:rPr>
              <w:t>Change of programme</w:t>
            </w:r>
            <w:r w:rsidR="009B0F28">
              <w:rPr>
                <w:webHidden/>
              </w:rPr>
              <w:tab/>
            </w:r>
            <w:r w:rsidR="009B0F28">
              <w:rPr>
                <w:webHidden/>
              </w:rPr>
              <w:fldChar w:fldCharType="begin"/>
            </w:r>
            <w:r w:rsidR="009B0F28">
              <w:rPr>
                <w:webHidden/>
              </w:rPr>
              <w:instrText xml:space="preserve"> PAGEREF _Toc151554471 \h </w:instrText>
            </w:r>
            <w:r w:rsidR="009B0F28">
              <w:rPr>
                <w:webHidden/>
              </w:rPr>
            </w:r>
            <w:r w:rsidR="009B0F28">
              <w:rPr>
                <w:webHidden/>
              </w:rPr>
              <w:fldChar w:fldCharType="separate"/>
            </w:r>
            <w:r w:rsidR="009B0F28">
              <w:rPr>
                <w:webHidden/>
              </w:rPr>
              <w:t>14</w:t>
            </w:r>
            <w:r w:rsidR="009B0F28">
              <w:rPr>
                <w:webHidden/>
              </w:rPr>
              <w:fldChar w:fldCharType="end"/>
            </w:r>
          </w:hyperlink>
        </w:p>
        <w:p w14:paraId="721C0E30" w14:textId="59563116" w:rsidR="009B0F28" w:rsidRDefault="00017A1E">
          <w:pPr>
            <w:pStyle w:val="TOC1"/>
            <w:rPr>
              <w:rFonts w:asciiTheme="minorHAnsi" w:eastAsiaTheme="minorEastAsia" w:hAnsiTheme="minorHAnsi" w:cstheme="minorBidi"/>
              <w:b w:val="0"/>
              <w:color w:val="auto"/>
              <w:sz w:val="22"/>
              <w:lang w:eastAsia="en-GB"/>
            </w:rPr>
          </w:pPr>
          <w:hyperlink w:anchor="_Toc151554472" w:history="1">
            <w:r w:rsidR="009B0F28" w:rsidRPr="00150A4B">
              <w:rPr>
                <w:rStyle w:val="Hyperlink"/>
              </w:rPr>
              <w:t>Section 6</w:t>
            </w:r>
            <w:r w:rsidR="009B0F28">
              <w:rPr>
                <w:rFonts w:asciiTheme="minorHAnsi" w:eastAsiaTheme="minorEastAsia" w:hAnsiTheme="minorHAnsi" w:cstheme="minorBidi"/>
                <w:b w:val="0"/>
                <w:color w:val="auto"/>
                <w:sz w:val="22"/>
                <w:lang w:eastAsia="en-GB"/>
              </w:rPr>
              <w:tab/>
            </w:r>
            <w:r w:rsidR="009B0F28" w:rsidRPr="00150A4B">
              <w:rPr>
                <w:rStyle w:val="Hyperlink"/>
              </w:rPr>
              <w:t>Attendance Monitoring for PGRs</w:t>
            </w:r>
            <w:r w:rsidR="009B0F28">
              <w:rPr>
                <w:webHidden/>
              </w:rPr>
              <w:tab/>
            </w:r>
            <w:r w:rsidR="009B0F28">
              <w:rPr>
                <w:webHidden/>
              </w:rPr>
              <w:fldChar w:fldCharType="begin"/>
            </w:r>
            <w:r w:rsidR="009B0F28">
              <w:rPr>
                <w:webHidden/>
              </w:rPr>
              <w:instrText xml:space="preserve"> PAGEREF _Toc151554472 \h </w:instrText>
            </w:r>
            <w:r w:rsidR="009B0F28">
              <w:rPr>
                <w:webHidden/>
              </w:rPr>
            </w:r>
            <w:r w:rsidR="009B0F28">
              <w:rPr>
                <w:webHidden/>
              </w:rPr>
              <w:fldChar w:fldCharType="separate"/>
            </w:r>
            <w:r w:rsidR="009B0F28">
              <w:rPr>
                <w:webHidden/>
              </w:rPr>
              <w:t>15</w:t>
            </w:r>
            <w:r w:rsidR="009B0F28">
              <w:rPr>
                <w:webHidden/>
              </w:rPr>
              <w:fldChar w:fldCharType="end"/>
            </w:r>
          </w:hyperlink>
        </w:p>
        <w:p w14:paraId="395929BF" w14:textId="46D77A6D" w:rsidR="009B0F28" w:rsidRDefault="00017A1E">
          <w:pPr>
            <w:pStyle w:val="TOC2"/>
            <w:rPr>
              <w:rFonts w:asciiTheme="minorHAnsi" w:eastAsiaTheme="minorEastAsia" w:hAnsiTheme="minorHAnsi" w:cstheme="minorBidi"/>
              <w:sz w:val="22"/>
              <w:lang w:eastAsia="en-GB"/>
            </w:rPr>
          </w:pPr>
          <w:hyperlink w:anchor="_Toc151554473" w:history="1">
            <w:r w:rsidR="009B0F28" w:rsidRPr="00150A4B">
              <w:rPr>
                <w:rStyle w:val="Hyperlink"/>
              </w:rPr>
              <w:t>6.1</w:t>
            </w:r>
            <w:r w:rsidR="009B0F28">
              <w:rPr>
                <w:rFonts w:asciiTheme="minorHAnsi" w:eastAsiaTheme="minorEastAsia" w:hAnsiTheme="minorHAnsi" w:cstheme="minorBidi"/>
                <w:sz w:val="22"/>
                <w:lang w:eastAsia="en-GB"/>
              </w:rPr>
              <w:tab/>
            </w:r>
            <w:r w:rsidR="009B0F28" w:rsidRPr="00150A4B">
              <w:rPr>
                <w:rStyle w:val="Hyperlink"/>
              </w:rPr>
              <w:t>Guidelines for Monitoring the Attendance of PGRs</w:t>
            </w:r>
            <w:r w:rsidR="009B0F28">
              <w:rPr>
                <w:webHidden/>
              </w:rPr>
              <w:tab/>
            </w:r>
            <w:r w:rsidR="009B0F28">
              <w:rPr>
                <w:webHidden/>
              </w:rPr>
              <w:fldChar w:fldCharType="begin"/>
            </w:r>
            <w:r w:rsidR="009B0F28">
              <w:rPr>
                <w:webHidden/>
              </w:rPr>
              <w:instrText xml:space="preserve"> PAGEREF _Toc151554473 \h </w:instrText>
            </w:r>
            <w:r w:rsidR="009B0F28">
              <w:rPr>
                <w:webHidden/>
              </w:rPr>
            </w:r>
            <w:r w:rsidR="009B0F28">
              <w:rPr>
                <w:webHidden/>
              </w:rPr>
              <w:fldChar w:fldCharType="separate"/>
            </w:r>
            <w:r w:rsidR="009B0F28">
              <w:rPr>
                <w:webHidden/>
              </w:rPr>
              <w:t>15</w:t>
            </w:r>
            <w:r w:rsidR="009B0F28">
              <w:rPr>
                <w:webHidden/>
              </w:rPr>
              <w:fldChar w:fldCharType="end"/>
            </w:r>
          </w:hyperlink>
        </w:p>
        <w:p w14:paraId="2CA343DA" w14:textId="7F363018" w:rsidR="009B0F28" w:rsidRDefault="00017A1E">
          <w:pPr>
            <w:pStyle w:val="TOC1"/>
            <w:rPr>
              <w:rFonts w:asciiTheme="minorHAnsi" w:eastAsiaTheme="minorEastAsia" w:hAnsiTheme="minorHAnsi" w:cstheme="minorBidi"/>
              <w:b w:val="0"/>
              <w:color w:val="auto"/>
              <w:sz w:val="22"/>
              <w:lang w:eastAsia="en-GB"/>
            </w:rPr>
          </w:pPr>
          <w:hyperlink w:anchor="_Toc151554474" w:history="1">
            <w:r w:rsidR="009B0F28" w:rsidRPr="00150A4B">
              <w:rPr>
                <w:rStyle w:val="Hyperlink"/>
              </w:rPr>
              <w:t>Section 7</w:t>
            </w:r>
            <w:r w:rsidR="009B0F28">
              <w:rPr>
                <w:rFonts w:asciiTheme="minorHAnsi" w:eastAsiaTheme="minorEastAsia" w:hAnsiTheme="minorHAnsi" w:cstheme="minorBidi"/>
                <w:b w:val="0"/>
                <w:color w:val="auto"/>
                <w:sz w:val="22"/>
                <w:lang w:eastAsia="en-GB"/>
              </w:rPr>
              <w:tab/>
            </w:r>
            <w:r w:rsidR="009B0F28" w:rsidRPr="00150A4B">
              <w:rPr>
                <w:rStyle w:val="Hyperlink"/>
              </w:rPr>
              <w:t>Suspension, Extension, Leave of Absence and Authorised Absence</w:t>
            </w:r>
            <w:r w:rsidR="009B0F28">
              <w:rPr>
                <w:webHidden/>
              </w:rPr>
              <w:tab/>
            </w:r>
            <w:r w:rsidR="009B0F28">
              <w:rPr>
                <w:webHidden/>
              </w:rPr>
              <w:fldChar w:fldCharType="begin"/>
            </w:r>
            <w:r w:rsidR="009B0F28">
              <w:rPr>
                <w:webHidden/>
              </w:rPr>
              <w:instrText xml:space="preserve"> PAGEREF _Toc151554474 \h </w:instrText>
            </w:r>
            <w:r w:rsidR="009B0F28">
              <w:rPr>
                <w:webHidden/>
              </w:rPr>
            </w:r>
            <w:r w:rsidR="009B0F28">
              <w:rPr>
                <w:webHidden/>
              </w:rPr>
              <w:fldChar w:fldCharType="separate"/>
            </w:r>
            <w:r w:rsidR="009B0F28">
              <w:rPr>
                <w:webHidden/>
              </w:rPr>
              <w:t>16</w:t>
            </w:r>
            <w:r w:rsidR="009B0F28">
              <w:rPr>
                <w:webHidden/>
              </w:rPr>
              <w:fldChar w:fldCharType="end"/>
            </w:r>
          </w:hyperlink>
        </w:p>
        <w:p w14:paraId="0E6ED645" w14:textId="7579FDC6" w:rsidR="009B0F28" w:rsidRDefault="00017A1E">
          <w:pPr>
            <w:pStyle w:val="TOC2"/>
            <w:rPr>
              <w:rFonts w:asciiTheme="minorHAnsi" w:eastAsiaTheme="minorEastAsia" w:hAnsiTheme="minorHAnsi" w:cstheme="minorBidi"/>
              <w:sz w:val="22"/>
              <w:lang w:eastAsia="en-GB"/>
            </w:rPr>
          </w:pPr>
          <w:hyperlink w:anchor="_Toc151554475" w:history="1">
            <w:r w:rsidR="009B0F28" w:rsidRPr="00150A4B">
              <w:rPr>
                <w:rStyle w:val="Hyperlink"/>
              </w:rPr>
              <w:t>7.1</w:t>
            </w:r>
            <w:r w:rsidR="009B0F28">
              <w:rPr>
                <w:rFonts w:asciiTheme="minorHAnsi" w:eastAsiaTheme="minorEastAsia" w:hAnsiTheme="minorHAnsi" w:cstheme="minorBidi"/>
                <w:sz w:val="22"/>
                <w:lang w:eastAsia="en-GB"/>
              </w:rPr>
              <w:tab/>
            </w:r>
            <w:r w:rsidR="009B0F28" w:rsidRPr="00150A4B">
              <w:rPr>
                <w:rStyle w:val="Hyperlink"/>
              </w:rPr>
              <w:t>Outline</w:t>
            </w:r>
            <w:r w:rsidR="009B0F28">
              <w:rPr>
                <w:webHidden/>
              </w:rPr>
              <w:tab/>
            </w:r>
            <w:r w:rsidR="009B0F28">
              <w:rPr>
                <w:webHidden/>
              </w:rPr>
              <w:fldChar w:fldCharType="begin"/>
            </w:r>
            <w:r w:rsidR="009B0F28">
              <w:rPr>
                <w:webHidden/>
              </w:rPr>
              <w:instrText xml:space="preserve"> PAGEREF _Toc151554475 \h </w:instrText>
            </w:r>
            <w:r w:rsidR="009B0F28">
              <w:rPr>
                <w:webHidden/>
              </w:rPr>
            </w:r>
            <w:r w:rsidR="009B0F28">
              <w:rPr>
                <w:webHidden/>
              </w:rPr>
              <w:fldChar w:fldCharType="separate"/>
            </w:r>
            <w:r w:rsidR="009B0F28">
              <w:rPr>
                <w:webHidden/>
              </w:rPr>
              <w:t>16</w:t>
            </w:r>
            <w:r w:rsidR="009B0F28">
              <w:rPr>
                <w:webHidden/>
              </w:rPr>
              <w:fldChar w:fldCharType="end"/>
            </w:r>
          </w:hyperlink>
        </w:p>
        <w:p w14:paraId="4D1EC0E6" w14:textId="3C7AB8A8" w:rsidR="009B0F28" w:rsidRDefault="00017A1E">
          <w:pPr>
            <w:pStyle w:val="TOC2"/>
            <w:rPr>
              <w:rFonts w:asciiTheme="minorHAnsi" w:eastAsiaTheme="minorEastAsia" w:hAnsiTheme="minorHAnsi" w:cstheme="minorBidi"/>
              <w:sz w:val="22"/>
              <w:lang w:eastAsia="en-GB"/>
            </w:rPr>
          </w:pPr>
          <w:hyperlink w:anchor="_Toc151554476" w:history="1">
            <w:r w:rsidR="009B0F28" w:rsidRPr="00150A4B">
              <w:rPr>
                <w:rStyle w:val="Hyperlink"/>
              </w:rPr>
              <w:t>7.2</w:t>
            </w:r>
            <w:r w:rsidR="009B0F28">
              <w:rPr>
                <w:rFonts w:asciiTheme="minorHAnsi" w:eastAsiaTheme="minorEastAsia" w:hAnsiTheme="minorHAnsi" w:cstheme="minorBidi"/>
                <w:sz w:val="22"/>
                <w:lang w:eastAsia="en-GB"/>
              </w:rPr>
              <w:tab/>
            </w:r>
            <w:r w:rsidR="009B0F28" w:rsidRPr="00150A4B">
              <w:rPr>
                <w:rStyle w:val="Hyperlink"/>
              </w:rPr>
              <w:t>Suspension of Study</w:t>
            </w:r>
            <w:r w:rsidR="009B0F28">
              <w:rPr>
                <w:webHidden/>
              </w:rPr>
              <w:tab/>
            </w:r>
            <w:r w:rsidR="009B0F28">
              <w:rPr>
                <w:webHidden/>
              </w:rPr>
              <w:fldChar w:fldCharType="begin"/>
            </w:r>
            <w:r w:rsidR="009B0F28">
              <w:rPr>
                <w:webHidden/>
              </w:rPr>
              <w:instrText xml:space="preserve"> PAGEREF _Toc151554476 \h </w:instrText>
            </w:r>
            <w:r w:rsidR="009B0F28">
              <w:rPr>
                <w:webHidden/>
              </w:rPr>
            </w:r>
            <w:r w:rsidR="009B0F28">
              <w:rPr>
                <w:webHidden/>
              </w:rPr>
              <w:fldChar w:fldCharType="separate"/>
            </w:r>
            <w:r w:rsidR="009B0F28">
              <w:rPr>
                <w:webHidden/>
              </w:rPr>
              <w:t>16</w:t>
            </w:r>
            <w:r w:rsidR="009B0F28">
              <w:rPr>
                <w:webHidden/>
              </w:rPr>
              <w:fldChar w:fldCharType="end"/>
            </w:r>
          </w:hyperlink>
        </w:p>
        <w:p w14:paraId="2FDB1B5C" w14:textId="67CD33E1" w:rsidR="009B0F28" w:rsidRDefault="00017A1E">
          <w:pPr>
            <w:pStyle w:val="TOC2"/>
            <w:rPr>
              <w:rFonts w:asciiTheme="minorHAnsi" w:eastAsiaTheme="minorEastAsia" w:hAnsiTheme="minorHAnsi" w:cstheme="minorBidi"/>
              <w:sz w:val="22"/>
              <w:lang w:eastAsia="en-GB"/>
            </w:rPr>
          </w:pPr>
          <w:hyperlink w:anchor="_Toc151554477" w:history="1">
            <w:r w:rsidR="009B0F28" w:rsidRPr="00150A4B">
              <w:rPr>
                <w:rStyle w:val="Hyperlink"/>
              </w:rPr>
              <w:t>7.3</w:t>
            </w:r>
            <w:r w:rsidR="009B0F28">
              <w:rPr>
                <w:rFonts w:asciiTheme="minorHAnsi" w:eastAsiaTheme="minorEastAsia" w:hAnsiTheme="minorHAnsi" w:cstheme="minorBidi"/>
                <w:sz w:val="22"/>
                <w:lang w:eastAsia="en-GB"/>
              </w:rPr>
              <w:tab/>
            </w:r>
            <w:r w:rsidR="009B0F28" w:rsidRPr="00150A4B">
              <w:rPr>
                <w:rStyle w:val="Hyperlink"/>
              </w:rPr>
              <w:t>Extension of Study</w:t>
            </w:r>
            <w:r w:rsidR="009B0F28">
              <w:rPr>
                <w:webHidden/>
              </w:rPr>
              <w:tab/>
            </w:r>
            <w:r w:rsidR="009B0F28">
              <w:rPr>
                <w:webHidden/>
              </w:rPr>
              <w:fldChar w:fldCharType="begin"/>
            </w:r>
            <w:r w:rsidR="009B0F28">
              <w:rPr>
                <w:webHidden/>
              </w:rPr>
              <w:instrText xml:space="preserve"> PAGEREF _Toc151554477 \h </w:instrText>
            </w:r>
            <w:r w:rsidR="009B0F28">
              <w:rPr>
                <w:webHidden/>
              </w:rPr>
            </w:r>
            <w:r w:rsidR="009B0F28">
              <w:rPr>
                <w:webHidden/>
              </w:rPr>
              <w:fldChar w:fldCharType="separate"/>
            </w:r>
            <w:r w:rsidR="009B0F28">
              <w:rPr>
                <w:webHidden/>
              </w:rPr>
              <w:t>16</w:t>
            </w:r>
            <w:r w:rsidR="009B0F28">
              <w:rPr>
                <w:webHidden/>
              </w:rPr>
              <w:fldChar w:fldCharType="end"/>
            </w:r>
          </w:hyperlink>
        </w:p>
        <w:p w14:paraId="03B5702B" w14:textId="3CF8F4D8" w:rsidR="009B0F28" w:rsidRDefault="00017A1E">
          <w:pPr>
            <w:pStyle w:val="TOC2"/>
            <w:rPr>
              <w:rFonts w:asciiTheme="minorHAnsi" w:eastAsiaTheme="minorEastAsia" w:hAnsiTheme="minorHAnsi" w:cstheme="minorBidi"/>
              <w:sz w:val="22"/>
              <w:lang w:eastAsia="en-GB"/>
            </w:rPr>
          </w:pPr>
          <w:hyperlink w:anchor="_Toc151554478" w:history="1">
            <w:r w:rsidR="009B0F28" w:rsidRPr="00150A4B">
              <w:rPr>
                <w:rStyle w:val="Hyperlink"/>
              </w:rPr>
              <w:t>7.4</w:t>
            </w:r>
            <w:r w:rsidR="009B0F28">
              <w:rPr>
                <w:rFonts w:asciiTheme="minorHAnsi" w:eastAsiaTheme="minorEastAsia" w:hAnsiTheme="minorHAnsi" w:cstheme="minorBidi"/>
                <w:sz w:val="22"/>
                <w:lang w:eastAsia="en-GB"/>
              </w:rPr>
              <w:tab/>
            </w:r>
            <w:r w:rsidR="009B0F28" w:rsidRPr="00150A4B">
              <w:rPr>
                <w:rStyle w:val="Hyperlink"/>
              </w:rPr>
              <w:t>Leave of Absence</w:t>
            </w:r>
            <w:r w:rsidR="009B0F28">
              <w:rPr>
                <w:webHidden/>
              </w:rPr>
              <w:tab/>
            </w:r>
            <w:r w:rsidR="009B0F28">
              <w:rPr>
                <w:webHidden/>
              </w:rPr>
              <w:fldChar w:fldCharType="begin"/>
            </w:r>
            <w:r w:rsidR="009B0F28">
              <w:rPr>
                <w:webHidden/>
              </w:rPr>
              <w:instrText xml:space="preserve"> PAGEREF _Toc151554478 \h </w:instrText>
            </w:r>
            <w:r w:rsidR="009B0F28">
              <w:rPr>
                <w:webHidden/>
              </w:rPr>
            </w:r>
            <w:r w:rsidR="009B0F28">
              <w:rPr>
                <w:webHidden/>
              </w:rPr>
              <w:fldChar w:fldCharType="separate"/>
            </w:r>
            <w:r w:rsidR="009B0F28">
              <w:rPr>
                <w:webHidden/>
              </w:rPr>
              <w:t>17</w:t>
            </w:r>
            <w:r w:rsidR="009B0F28">
              <w:rPr>
                <w:webHidden/>
              </w:rPr>
              <w:fldChar w:fldCharType="end"/>
            </w:r>
          </w:hyperlink>
        </w:p>
        <w:p w14:paraId="629CC9A2" w14:textId="3A1F6161" w:rsidR="009B0F28" w:rsidRDefault="00017A1E">
          <w:pPr>
            <w:pStyle w:val="TOC2"/>
            <w:rPr>
              <w:rFonts w:asciiTheme="minorHAnsi" w:eastAsiaTheme="minorEastAsia" w:hAnsiTheme="minorHAnsi" w:cstheme="minorBidi"/>
              <w:sz w:val="22"/>
              <w:lang w:eastAsia="en-GB"/>
            </w:rPr>
          </w:pPr>
          <w:hyperlink w:anchor="_Toc151554479" w:history="1">
            <w:r w:rsidR="009B0F28" w:rsidRPr="00150A4B">
              <w:rPr>
                <w:rStyle w:val="Hyperlink"/>
              </w:rPr>
              <w:t>7.5</w:t>
            </w:r>
            <w:r w:rsidR="009B0F28">
              <w:rPr>
                <w:rFonts w:asciiTheme="minorHAnsi" w:eastAsiaTheme="minorEastAsia" w:hAnsiTheme="minorHAnsi" w:cstheme="minorBidi"/>
                <w:sz w:val="22"/>
                <w:lang w:eastAsia="en-GB"/>
              </w:rPr>
              <w:tab/>
            </w:r>
            <w:r w:rsidR="009B0F28" w:rsidRPr="00150A4B">
              <w:rPr>
                <w:rStyle w:val="Hyperlink"/>
              </w:rPr>
              <w:t>Authorised Absence</w:t>
            </w:r>
            <w:r w:rsidR="009B0F28">
              <w:rPr>
                <w:webHidden/>
              </w:rPr>
              <w:tab/>
            </w:r>
            <w:r w:rsidR="009B0F28">
              <w:rPr>
                <w:webHidden/>
              </w:rPr>
              <w:fldChar w:fldCharType="begin"/>
            </w:r>
            <w:r w:rsidR="009B0F28">
              <w:rPr>
                <w:webHidden/>
              </w:rPr>
              <w:instrText xml:space="preserve"> PAGEREF _Toc151554479 \h </w:instrText>
            </w:r>
            <w:r w:rsidR="009B0F28">
              <w:rPr>
                <w:webHidden/>
              </w:rPr>
            </w:r>
            <w:r w:rsidR="009B0F28">
              <w:rPr>
                <w:webHidden/>
              </w:rPr>
              <w:fldChar w:fldCharType="separate"/>
            </w:r>
            <w:r w:rsidR="009B0F28">
              <w:rPr>
                <w:webHidden/>
              </w:rPr>
              <w:t>17</w:t>
            </w:r>
            <w:r w:rsidR="009B0F28">
              <w:rPr>
                <w:webHidden/>
              </w:rPr>
              <w:fldChar w:fldCharType="end"/>
            </w:r>
          </w:hyperlink>
        </w:p>
        <w:p w14:paraId="33F0258B" w14:textId="5315FB12" w:rsidR="009B0F28" w:rsidRDefault="00017A1E">
          <w:pPr>
            <w:pStyle w:val="TOC2"/>
            <w:rPr>
              <w:rFonts w:asciiTheme="minorHAnsi" w:eastAsiaTheme="minorEastAsia" w:hAnsiTheme="minorHAnsi" w:cstheme="minorBidi"/>
              <w:sz w:val="22"/>
              <w:lang w:eastAsia="en-GB"/>
            </w:rPr>
          </w:pPr>
          <w:hyperlink w:anchor="_Toc151554480" w:history="1">
            <w:r w:rsidR="009B0F28" w:rsidRPr="00150A4B">
              <w:rPr>
                <w:rStyle w:val="Hyperlink"/>
              </w:rPr>
              <w:t>7.6</w:t>
            </w:r>
            <w:r w:rsidR="009B0F28">
              <w:rPr>
                <w:rFonts w:asciiTheme="minorHAnsi" w:eastAsiaTheme="minorEastAsia" w:hAnsiTheme="minorHAnsi" w:cstheme="minorBidi"/>
                <w:sz w:val="22"/>
                <w:lang w:eastAsia="en-GB"/>
              </w:rPr>
              <w:tab/>
            </w:r>
            <w:r w:rsidR="009B0F28" w:rsidRPr="00150A4B">
              <w:rPr>
                <w:rStyle w:val="Hyperlink"/>
              </w:rPr>
              <w:t>Grounds for Suspension/Extension of Study</w:t>
            </w:r>
            <w:r w:rsidR="009B0F28">
              <w:rPr>
                <w:webHidden/>
              </w:rPr>
              <w:tab/>
            </w:r>
            <w:r w:rsidR="009B0F28">
              <w:rPr>
                <w:webHidden/>
              </w:rPr>
              <w:fldChar w:fldCharType="begin"/>
            </w:r>
            <w:r w:rsidR="009B0F28">
              <w:rPr>
                <w:webHidden/>
              </w:rPr>
              <w:instrText xml:space="preserve"> PAGEREF _Toc151554480 \h </w:instrText>
            </w:r>
            <w:r w:rsidR="009B0F28">
              <w:rPr>
                <w:webHidden/>
              </w:rPr>
            </w:r>
            <w:r w:rsidR="009B0F28">
              <w:rPr>
                <w:webHidden/>
              </w:rPr>
              <w:fldChar w:fldCharType="separate"/>
            </w:r>
            <w:r w:rsidR="009B0F28">
              <w:rPr>
                <w:webHidden/>
              </w:rPr>
              <w:t>17</w:t>
            </w:r>
            <w:r w:rsidR="009B0F28">
              <w:rPr>
                <w:webHidden/>
              </w:rPr>
              <w:fldChar w:fldCharType="end"/>
            </w:r>
          </w:hyperlink>
        </w:p>
        <w:p w14:paraId="1EDD093C" w14:textId="0F601293" w:rsidR="009B0F28" w:rsidRDefault="00017A1E">
          <w:pPr>
            <w:pStyle w:val="TOC2"/>
            <w:rPr>
              <w:rFonts w:asciiTheme="minorHAnsi" w:eastAsiaTheme="minorEastAsia" w:hAnsiTheme="minorHAnsi" w:cstheme="minorBidi"/>
              <w:sz w:val="22"/>
              <w:lang w:eastAsia="en-GB"/>
            </w:rPr>
          </w:pPr>
          <w:hyperlink w:anchor="_Toc151554481" w:history="1">
            <w:r w:rsidR="009B0F28" w:rsidRPr="00150A4B">
              <w:rPr>
                <w:rStyle w:val="Hyperlink"/>
              </w:rPr>
              <w:t>7.7</w:t>
            </w:r>
            <w:r w:rsidR="009B0F28">
              <w:rPr>
                <w:rFonts w:asciiTheme="minorHAnsi" w:eastAsiaTheme="minorEastAsia" w:hAnsiTheme="minorHAnsi" w:cstheme="minorBidi"/>
                <w:sz w:val="22"/>
                <w:lang w:eastAsia="en-GB"/>
              </w:rPr>
              <w:tab/>
            </w:r>
            <w:r w:rsidR="009B0F28" w:rsidRPr="00150A4B">
              <w:rPr>
                <w:rStyle w:val="Hyperlink"/>
              </w:rPr>
              <w:t>Extensions and long-term medical conditions</w:t>
            </w:r>
            <w:r w:rsidR="009B0F28">
              <w:rPr>
                <w:webHidden/>
              </w:rPr>
              <w:tab/>
            </w:r>
            <w:r w:rsidR="009B0F28">
              <w:rPr>
                <w:webHidden/>
              </w:rPr>
              <w:fldChar w:fldCharType="begin"/>
            </w:r>
            <w:r w:rsidR="009B0F28">
              <w:rPr>
                <w:webHidden/>
              </w:rPr>
              <w:instrText xml:space="preserve"> PAGEREF _Toc151554481 \h </w:instrText>
            </w:r>
            <w:r w:rsidR="009B0F28">
              <w:rPr>
                <w:webHidden/>
              </w:rPr>
            </w:r>
            <w:r w:rsidR="009B0F28">
              <w:rPr>
                <w:webHidden/>
              </w:rPr>
              <w:fldChar w:fldCharType="separate"/>
            </w:r>
            <w:r w:rsidR="009B0F28">
              <w:rPr>
                <w:webHidden/>
              </w:rPr>
              <w:t>18</w:t>
            </w:r>
            <w:r w:rsidR="009B0F28">
              <w:rPr>
                <w:webHidden/>
              </w:rPr>
              <w:fldChar w:fldCharType="end"/>
            </w:r>
          </w:hyperlink>
        </w:p>
        <w:p w14:paraId="20B7FE11" w14:textId="7C6622D3" w:rsidR="009B0F28" w:rsidRDefault="00017A1E">
          <w:pPr>
            <w:pStyle w:val="TOC2"/>
            <w:rPr>
              <w:rFonts w:asciiTheme="minorHAnsi" w:eastAsiaTheme="minorEastAsia" w:hAnsiTheme="minorHAnsi" w:cstheme="minorBidi"/>
              <w:sz w:val="22"/>
              <w:lang w:eastAsia="en-GB"/>
            </w:rPr>
          </w:pPr>
          <w:hyperlink w:anchor="_Toc151554482" w:history="1">
            <w:r w:rsidR="009B0F28" w:rsidRPr="00150A4B">
              <w:rPr>
                <w:rStyle w:val="Hyperlink"/>
              </w:rPr>
              <w:t>7.8</w:t>
            </w:r>
            <w:r w:rsidR="009B0F28">
              <w:rPr>
                <w:rFonts w:asciiTheme="minorHAnsi" w:eastAsiaTheme="minorEastAsia" w:hAnsiTheme="minorHAnsi" w:cstheme="minorBidi"/>
                <w:sz w:val="22"/>
                <w:lang w:eastAsia="en-GB"/>
              </w:rPr>
              <w:tab/>
            </w:r>
            <w:r w:rsidR="009B0F28" w:rsidRPr="00150A4B">
              <w:rPr>
                <w:rStyle w:val="Hyperlink"/>
              </w:rPr>
              <w:t>Requesting a suspension, extension or leave of absence</w:t>
            </w:r>
            <w:r w:rsidR="009B0F28">
              <w:rPr>
                <w:webHidden/>
              </w:rPr>
              <w:tab/>
            </w:r>
            <w:r w:rsidR="009B0F28">
              <w:rPr>
                <w:webHidden/>
              </w:rPr>
              <w:fldChar w:fldCharType="begin"/>
            </w:r>
            <w:r w:rsidR="009B0F28">
              <w:rPr>
                <w:webHidden/>
              </w:rPr>
              <w:instrText xml:space="preserve"> PAGEREF _Toc151554482 \h </w:instrText>
            </w:r>
            <w:r w:rsidR="009B0F28">
              <w:rPr>
                <w:webHidden/>
              </w:rPr>
            </w:r>
            <w:r w:rsidR="009B0F28">
              <w:rPr>
                <w:webHidden/>
              </w:rPr>
              <w:fldChar w:fldCharType="separate"/>
            </w:r>
            <w:r w:rsidR="009B0F28">
              <w:rPr>
                <w:webHidden/>
              </w:rPr>
              <w:t>18</w:t>
            </w:r>
            <w:r w:rsidR="009B0F28">
              <w:rPr>
                <w:webHidden/>
              </w:rPr>
              <w:fldChar w:fldCharType="end"/>
            </w:r>
          </w:hyperlink>
        </w:p>
        <w:p w14:paraId="4D9A9FA7" w14:textId="4B705793" w:rsidR="009B0F28" w:rsidRDefault="00017A1E">
          <w:pPr>
            <w:pStyle w:val="TOC2"/>
            <w:rPr>
              <w:rFonts w:asciiTheme="minorHAnsi" w:eastAsiaTheme="minorEastAsia" w:hAnsiTheme="minorHAnsi" w:cstheme="minorBidi"/>
              <w:sz w:val="22"/>
              <w:lang w:eastAsia="en-GB"/>
            </w:rPr>
          </w:pPr>
          <w:hyperlink w:anchor="_Toc151554483" w:history="1">
            <w:r w:rsidR="009B0F28" w:rsidRPr="00150A4B">
              <w:rPr>
                <w:rStyle w:val="Hyperlink"/>
              </w:rPr>
              <w:t>7.9</w:t>
            </w:r>
            <w:r w:rsidR="009B0F28">
              <w:rPr>
                <w:rFonts w:asciiTheme="minorHAnsi" w:eastAsiaTheme="minorEastAsia" w:hAnsiTheme="minorHAnsi" w:cstheme="minorBidi"/>
                <w:sz w:val="22"/>
                <w:lang w:eastAsia="en-GB"/>
              </w:rPr>
              <w:tab/>
            </w:r>
            <w:r w:rsidR="009B0F28" w:rsidRPr="00150A4B">
              <w:rPr>
                <w:rStyle w:val="Hyperlink"/>
              </w:rPr>
              <w:t>Duration of suspension, extension or leave of absence</w:t>
            </w:r>
            <w:r w:rsidR="009B0F28">
              <w:rPr>
                <w:webHidden/>
              </w:rPr>
              <w:tab/>
            </w:r>
            <w:r w:rsidR="009B0F28">
              <w:rPr>
                <w:webHidden/>
              </w:rPr>
              <w:fldChar w:fldCharType="begin"/>
            </w:r>
            <w:r w:rsidR="009B0F28">
              <w:rPr>
                <w:webHidden/>
              </w:rPr>
              <w:instrText xml:space="preserve"> PAGEREF _Toc151554483 \h </w:instrText>
            </w:r>
            <w:r w:rsidR="009B0F28">
              <w:rPr>
                <w:webHidden/>
              </w:rPr>
            </w:r>
            <w:r w:rsidR="009B0F28">
              <w:rPr>
                <w:webHidden/>
              </w:rPr>
              <w:fldChar w:fldCharType="separate"/>
            </w:r>
            <w:r w:rsidR="009B0F28">
              <w:rPr>
                <w:webHidden/>
              </w:rPr>
              <w:t>18</w:t>
            </w:r>
            <w:r w:rsidR="009B0F28">
              <w:rPr>
                <w:webHidden/>
              </w:rPr>
              <w:fldChar w:fldCharType="end"/>
            </w:r>
          </w:hyperlink>
        </w:p>
        <w:p w14:paraId="3FEB9C77" w14:textId="187BD077" w:rsidR="009B0F28" w:rsidRDefault="00017A1E">
          <w:pPr>
            <w:pStyle w:val="TOC2"/>
            <w:rPr>
              <w:rFonts w:asciiTheme="minorHAnsi" w:eastAsiaTheme="minorEastAsia" w:hAnsiTheme="minorHAnsi" w:cstheme="minorBidi"/>
              <w:sz w:val="22"/>
              <w:lang w:eastAsia="en-GB"/>
            </w:rPr>
          </w:pPr>
          <w:hyperlink w:anchor="_Toc151554484" w:history="1">
            <w:r w:rsidR="009B0F28" w:rsidRPr="00150A4B">
              <w:rPr>
                <w:rStyle w:val="Hyperlink"/>
              </w:rPr>
              <w:t>7.10</w:t>
            </w:r>
            <w:r w:rsidR="009B0F28">
              <w:rPr>
                <w:rFonts w:asciiTheme="minorHAnsi" w:eastAsiaTheme="minorEastAsia" w:hAnsiTheme="minorHAnsi" w:cstheme="minorBidi"/>
                <w:sz w:val="22"/>
                <w:lang w:eastAsia="en-GB"/>
              </w:rPr>
              <w:tab/>
            </w:r>
            <w:r w:rsidR="009B0F28" w:rsidRPr="00150A4B">
              <w:rPr>
                <w:rStyle w:val="Hyperlink"/>
              </w:rPr>
              <w:t>Documentary Evidence</w:t>
            </w:r>
            <w:r w:rsidR="009B0F28">
              <w:rPr>
                <w:webHidden/>
              </w:rPr>
              <w:tab/>
            </w:r>
            <w:r w:rsidR="009B0F28">
              <w:rPr>
                <w:webHidden/>
              </w:rPr>
              <w:fldChar w:fldCharType="begin"/>
            </w:r>
            <w:r w:rsidR="009B0F28">
              <w:rPr>
                <w:webHidden/>
              </w:rPr>
              <w:instrText xml:space="preserve"> PAGEREF _Toc151554484 \h </w:instrText>
            </w:r>
            <w:r w:rsidR="009B0F28">
              <w:rPr>
                <w:webHidden/>
              </w:rPr>
            </w:r>
            <w:r w:rsidR="009B0F28">
              <w:rPr>
                <w:webHidden/>
              </w:rPr>
              <w:fldChar w:fldCharType="separate"/>
            </w:r>
            <w:r w:rsidR="009B0F28">
              <w:rPr>
                <w:webHidden/>
              </w:rPr>
              <w:t>19</w:t>
            </w:r>
            <w:r w:rsidR="009B0F28">
              <w:rPr>
                <w:webHidden/>
              </w:rPr>
              <w:fldChar w:fldCharType="end"/>
            </w:r>
          </w:hyperlink>
        </w:p>
        <w:p w14:paraId="4CDE500E" w14:textId="2BEAAF2E" w:rsidR="009B0F28" w:rsidRDefault="00017A1E">
          <w:pPr>
            <w:pStyle w:val="TOC2"/>
            <w:rPr>
              <w:rFonts w:asciiTheme="minorHAnsi" w:eastAsiaTheme="minorEastAsia" w:hAnsiTheme="minorHAnsi" w:cstheme="minorBidi"/>
              <w:sz w:val="22"/>
              <w:lang w:eastAsia="en-GB"/>
            </w:rPr>
          </w:pPr>
          <w:hyperlink w:anchor="_Toc151554485" w:history="1">
            <w:r w:rsidR="009B0F28" w:rsidRPr="00150A4B">
              <w:rPr>
                <w:rStyle w:val="Hyperlink"/>
              </w:rPr>
              <w:t>7.11</w:t>
            </w:r>
            <w:r w:rsidR="009B0F28">
              <w:rPr>
                <w:rFonts w:asciiTheme="minorHAnsi" w:eastAsiaTheme="minorEastAsia" w:hAnsiTheme="minorHAnsi" w:cstheme="minorBidi"/>
                <w:sz w:val="22"/>
                <w:lang w:eastAsia="en-GB"/>
              </w:rPr>
              <w:tab/>
            </w:r>
            <w:r w:rsidR="009B0F28" w:rsidRPr="00150A4B">
              <w:rPr>
                <w:rStyle w:val="Hyperlink"/>
              </w:rPr>
              <w:t>Guidance on providing satisfactory medical evidence</w:t>
            </w:r>
            <w:r w:rsidR="009B0F28">
              <w:rPr>
                <w:webHidden/>
              </w:rPr>
              <w:tab/>
            </w:r>
            <w:r w:rsidR="009B0F28">
              <w:rPr>
                <w:webHidden/>
              </w:rPr>
              <w:fldChar w:fldCharType="begin"/>
            </w:r>
            <w:r w:rsidR="009B0F28">
              <w:rPr>
                <w:webHidden/>
              </w:rPr>
              <w:instrText xml:space="preserve"> PAGEREF _Toc151554485 \h </w:instrText>
            </w:r>
            <w:r w:rsidR="009B0F28">
              <w:rPr>
                <w:webHidden/>
              </w:rPr>
            </w:r>
            <w:r w:rsidR="009B0F28">
              <w:rPr>
                <w:webHidden/>
              </w:rPr>
              <w:fldChar w:fldCharType="separate"/>
            </w:r>
            <w:r w:rsidR="009B0F28">
              <w:rPr>
                <w:webHidden/>
              </w:rPr>
              <w:t>19</w:t>
            </w:r>
            <w:r w:rsidR="009B0F28">
              <w:rPr>
                <w:webHidden/>
              </w:rPr>
              <w:fldChar w:fldCharType="end"/>
            </w:r>
          </w:hyperlink>
        </w:p>
        <w:p w14:paraId="07B2063A" w14:textId="0C2833E1" w:rsidR="009B0F28" w:rsidRDefault="00017A1E">
          <w:pPr>
            <w:pStyle w:val="TOC2"/>
            <w:rPr>
              <w:rFonts w:asciiTheme="minorHAnsi" w:eastAsiaTheme="minorEastAsia" w:hAnsiTheme="minorHAnsi" w:cstheme="minorBidi"/>
              <w:sz w:val="22"/>
              <w:lang w:eastAsia="en-GB"/>
            </w:rPr>
          </w:pPr>
          <w:hyperlink w:anchor="_Toc151554486" w:history="1">
            <w:r w:rsidR="009B0F28" w:rsidRPr="00150A4B">
              <w:rPr>
                <w:rStyle w:val="Hyperlink"/>
              </w:rPr>
              <w:t>7.12</w:t>
            </w:r>
            <w:r w:rsidR="009B0F28">
              <w:rPr>
                <w:rFonts w:asciiTheme="minorHAnsi" w:eastAsiaTheme="minorEastAsia" w:hAnsiTheme="minorHAnsi" w:cstheme="minorBidi"/>
                <w:sz w:val="22"/>
                <w:lang w:eastAsia="en-GB"/>
              </w:rPr>
              <w:tab/>
            </w:r>
            <w:r w:rsidR="009B0F28" w:rsidRPr="00150A4B">
              <w:rPr>
                <w:rStyle w:val="Hyperlink"/>
              </w:rPr>
              <w:t>Returning from suspension or leave of absence</w:t>
            </w:r>
            <w:r w:rsidR="009B0F28">
              <w:rPr>
                <w:webHidden/>
              </w:rPr>
              <w:tab/>
            </w:r>
            <w:r w:rsidR="009B0F28">
              <w:rPr>
                <w:webHidden/>
              </w:rPr>
              <w:fldChar w:fldCharType="begin"/>
            </w:r>
            <w:r w:rsidR="009B0F28">
              <w:rPr>
                <w:webHidden/>
              </w:rPr>
              <w:instrText xml:space="preserve"> PAGEREF _Toc151554486 \h </w:instrText>
            </w:r>
            <w:r w:rsidR="009B0F28">
              <w:rPr>
                <w:webHidden/>
              </w:rPr>
            </w:r>
            <w:r w:rsidR="009B0F28">
              <w:rPr>
                <w:webHidden/>
              </w:rPr>
              <w:fldChar w:fldCharType="separate"/>
            </w:r>
            <w:r w:rsidR="009B0F28">
              <w:rPr>
                <w:webHidden/>
              </w:rPr>
              <w:t>19</w:t>
            </w:r>
            <w:r w:rsidR="009B0F28">
              <w:rPr>
                <w:webHidden/>
              </w:rPr>
              <w:fldChar w:fldCharType="end"/>
            </w:r>
          </w:hyperlink>
        </w:p>
        <w:p w14:paraId="53A58A14" w14:textId="14668FD2" w:rsidR="009B0F28" w:rsidRDefault="00017A1E">
          <w:pPr>
            <w:pStyle w:val="TOC2"/>
            <w:rPr>
              <w:rFonts w:asciiTheme="minorHAnsi" w:eastAsiaTheme="minorEastAsia" w:hAnsiTheme="minorHAnsi" w:cstheme="minorBidi"/>
              <w:sz w:val="22"/>
              <w:lang w:eastAsia="en-GB"/>
            </w:rPr>
          </w:pPr>
          <w:hyperlink w:anchor="_Toc151554487" w:history="1">
            <w:r w:rsidR="009B0F28" w:rsidRPr="00150A4B">
              <w:rPr>
                <w:rStyle w:val="Hyperlink"/>
              </w:rPr>
              <w:t>7.13</w:t>
            </w:r>
            <w:r w:rsidR="009B0F28">
              <w:rPr>
                <w:rFonts w:asciiTheme="minorHAnsi" w:eastAsiaTheme="minorEastAsia" w:hAnsiTheme="minorHAnsi" w:cstheme="minorBidi"/>
                <w:sz w:val="22"/>
                <w:lang w:eastAsia="en-GB"/>
              </w:rPr>
              <w:tab/>
            </w:r>
            <w:r w:rsidR="009B0F28" w:rsidRPr="00150A4B">
              <w:rPr>
                <w:rStyle w:val="Hyperlink"/>
              </w:rPr>
              <w:t>Supporting disabled PGRs</w:t>
            </w:r>
            <w:r w:rsidR="009B0F28">
              <w:rPr>
                <w:webHidden/>
              </w:rPr>
              <w:tab/>
            </w:r>
            <w:r w:rsidR="009B0F28">
              <w:rPr>
                <w:webHidden/>
              </w:rPr>
              <w:fldChar w:fldCharType="begin"/>
            </w:r>
            <w:r w:rsidR="009B0F28">
              <w:rPr>
                <w:webHidden/>
              </w:rPr>
              <w:instrText xml:space="preserve"> PAGEREF _Toc151554487 \h </w:instrText>
            </w:r>
            <w:r w:rsidR="009B0F28">
              <w:rPr>
                <w:webHidden/>
              </w:rPr>
            </w:r>
            <w:r w:rsidR="009B0F28">
              <w:rPr>
                <w:webHidden/>
              </w:rPr>
              <w:fldChar w:fldCharType="separate"/>
            </w:r>
            <w:r w:rsidR="009B0F28">
              <w:rPr>
                <w:webHidden/>
              </w:rPr>
              <w:t>19</w:t>
            </w:r>
            <w:r w:rsidR="009B0F28">
              <w:rPr>
                <w:webHidden/>
              </w:rPr>
              <w:fldChar w:fldCharType="end"/>
            </w:r>
          </w:hyperlink>
        </w:p>
        <w:p w14:paraId="10AF0526" w14:textId="4701B431" w:rsidR="009B0F28" w:rsidRDefault="00017A1E">
          <w:pPr>
            <w:pStyle w:val="TOC2"/>
            <w:rPr>
              <w:rFonts w:asciiTheme="minorHAnsi" w:eastAsiaTheme="minorEastAsia" w:hAnsiTheme="minorHAnsi" w:cstheme="minorBidi"/>
              <w:sz w:val="22"/>
              <w:lang w:eastAsia="en-GB"/>
            </w:rPr>
          </w:pPr>
          <w:hyperlink w:anchor="_Toc151554488" w:history="1">
            <w:r w:rsidR="009B0F28" w:rsidRPr="00150A4B">
              <w:rPr>
                <w:rStyle w:val="Hyperlink"/>
              </w:rPr>
              <w:t>7.14</w:t>
            </w:r>
            <w:r w:rsidR="009B0F28">
              <w:rPr>
                <w:rFonts w:asciiTheme="minorHAnsi" w:eastAsiaTheme="minorEastAsia" w:hAnsiTheme="minorHAnsi" w:cstheme="minorBidi"/>
                <w:sz w:val="22"/>
                <w:lang w:eastAsia="en-GB"/>
              </w:rPr>
              <w:tab/>
            </w:r>
            <w:r w:rsidR="009B0F28" w:rsidRPr="00150A4B">
              <w:rPr>
                <w:rStyle w:val="Hyperlink"/>
              </w:rPr>
              <w:t>International PGRs on a Student Visa</w:t>
            </w:r>
            <w:r w:rsidR="009B0F28">
              <w:rPr>
                <w:webHidden/>
              </w:rPr>
              <w:tab/>
            </w:r>
            <w:r w:rsidR="009B0F28">
              <w:rPr>
                <w:webHidden/>
              </w:rPr>
              <w:fldChar w:fldCharType="begin"/>
            </w:r>
            <w:r w:rsidR="009B0F28">
              <w:rPr>
                <w:webHidden/>
              </w:rPr>
              <w:instrText xml:space="preserve"> PAGEREF _Toc151554488 \h </w:instrText>
            </w:r>
            <w:r w:rsidR="009B0F28">
              <w:rPr>
                <w:webHidden/>
              </w:rPr>
            </w:r>
            <w:r w:rsidR="009B0F28">
              <w:rPr>
                <w:webHidden/>
              </w:rPr>
              <w:fldChar w:fldCharType="separate"/>
            </w:r>
            <w:r w:rsidR="009B0F28">
              <w:rPr>
                <w:webHidden/>
              </w:rPr>
              <w:t>20</w:t>
            </w:r>
            <w:r w:rsidR="009B0F28">
              <w:rPr>
                <w:webHidden/>
              </w:rPr>
              <w:fldChar w:fldCharType="end"/>
            </w:r>
          </w:hyperlink>
        </w:p>
        <w:p w14:paraId="25653B27" w14:textId="65B5F736" w:rsidR="009B0F28" w:rsidRDefault="00017A1E">
          <w:pPr>
            <w:pStyle w:val="TOC1"/>
            <w:rPr>
              <w:rFonts w:asciiTheme="minorHAnsi" w:eastAsiaTheme="minorEastAsia" w:hAnsiTheme="minorHAnsi" w:cstheme="minorBidi"/>
              <w:b w:val="0"/>
              <w:color w:val="auto"/>
              <w:sz w:val="22"/>
              <w:lang w:eastAsia="en-GB"/>
            </w:rPr>
          </w:pPr>
          <w:hyperlink w:anchor="_Toc151554489" w:history="1">
            <w:r w:rsidR="009B0F28" w:rsidRPr="00150A4B">
              <w:rPr>
                <w:rStyle w:val="Hyperlink"/>
              </w:rPr>
              <w:t>Section 8</w:t>
            </w:r>
            <w:r w:rsidR="009B0F28">
              <w:rPr>
                <w:rFonts w:asciiTheme="minorHAnsi" w:eastAsiaTheme="minorEastAsia" w:hAnsiTheme="minorHAnsi" w:cstheme="minorBidi"/>
                <w:b w:val="0"/>
                <w:color w:val="auto"/>
                <w:sz w:val="22"/>
                <w:lang w:eastAsia="en-GB"/>
              </w:rPr>
              <w:tab/>
            </w:r>
            <w:r w:rsidR="009B0F28" w:rsidRPr="00150A4B">
              <w:rPr>
                <w:rStyle w:val="Hyperlink"/>
              </w:rPr>
              <w:t>Progress Review</w:t>
            </w:r>
            <w:r w:rsidR="009B0F28">
              <w:rPr>
                <w:webHidden/>
              </w:rPr>
              <w:tab/>
            </w:r>
            <w:r w:rsidR="009B0F28">
              <w:rPr>
                <w:webHidden/>
              </w:rPr>
              <w:fldChar w:fldCharType="begin"/>
            </w:r>
            <w:r w:rsidR="009B0F28">
              <w:rPr>
                <w:webHidden/>
              </w:rPr>
              <w:instrText xml:space="preserve"> PAGEREF _Toc151554489 \h </w:instrText>
            </w:r>
            <w:r w:rsidR="009B0F28">
              <w:rPr>
                <w:webHidden/>
              </w:rPr>
            </w:r>
            <w:r w:rsidR="009B0F28">
              <w:rPr>
                <w:webHidden/>
              </w:rPr>
              <w:fldChar w:fldCharType="separate"/>
            </w:r>
            <w:r w:rsidR="009B0F28">
              <w:rPr>
                <w:webHidden/>
              </w:rPr>
              <w:t>21</w:t>
            </w:r>
            <w:r w:rsidR="009B0F28">
              <w:rPr>
                <w:webHidden/>
              </w:rPr>
              <w:fldChar w:fldCharType="end"/>
            </w:r>
          </w:hyperlink>
        </w:p>
        <w:p w14:paraId="379B116C" w14:textId="51C3B44F" w:rsidR="009B0F28" w:rsidRDefault="00017A1E">
          <w:pPr>
            <w:pStyle w:val="TOC2"/>
            <w:rPr>
              <w:rFonts w:asciiTheme="minorHAnsi" w:eastAsiaTheme="minorEastAsia" w:hAnsiTheme="minorHAnsi" w:cstheme="minorBidi"/>
              <w:sz w:val="22"/>
              <w:lang w:eastAsia="en-GB"/>
            </w:rPr>
          </w:pPr>
          <w:hyperlink w:anchor="_Toc151554490" w:history="1">
            <w:r w:rsidR="009B0F28" w:rsidRPr="00150A4B">
              <w:rPr>
                <w:rStyle w:val="Hyperlink"/>
              </w:rPr>
              <w:t>8.1</w:t>
            </w:r>
            <w:r w:rsidR="009B0F28">
              <w:rPr>
                <w:rFonts w:asciiTheme="minorHAnsi" w:eastAsiaTheme="minorEastAsia" w:hAnsiTheme="minorHAnsi" w:cstheme="minorBidi"/>
                <w:sz w:val="22"/>
                <w:lang w:eastAsia="en-GB"/>
              </w:rPr>
              <w:tab/>
            </w:r>
            <w:r w:rsidR="009B0F28" w:rsidRPr="00150A4B">
              <w:rPr>
                <w:rStyle w:val="Hyperlink"/>
              </w:rPr>
              <w:t>Timeline for Review</w:t>
            </w:r>
            <w:r w:rsidR="009B0F28">
              <w:rPr>
                <w:webHidden/>
              </w:rPr>
              <w:tab/>
            </w:r>
            <w:r w:rsidR="009B0F28">
              <w:rPr>
                <w:webHidden/>
              </w:rPr>
              <w:fldChar w:fldCharType="begin"/>
            </w:r>
            <w:r w:rsidR="009B0F28">
              <w:rPr>
                <w:webHidden/>
              </w:rPr>
              <w:instrText xml:space="preserve"> PAGEREF _Toc151554490 \h </w:instrText>
            </w:r>
            <w:r w:rsidR="009B0F28">
              <w:rPr>
                <w:webHidden/>
              </w:rPr>
            </w:r>
            <w:r w:rsidR="009B0F28">
              <w:rPr>
                <w:webHidden/>
              </w:rPr>
              <w:fldChar w:fldCharType="separate"/>
            </w:r>
            <w:r w:rsidR="009B0F28">
              <w:rPr>
                <w:webHidden/>
              </w:rPr>
              <w:t>21</w:t>
            </w:r>
            <w:r w:rsidR="009B0F28">
              <w:rPr>
                <w:webHidden/>
              </w:rPr>
              <w:fldChar w:fldCharType="end"/>
            </w:r>
          </w:hyperlink>
        </w:p>
        <w:p w14:paraId="52F8364C" w14:textId="2C84AF09" w:rsidR="009B0F28" w:rsidRDefault="00017A1E">
          <w:pPr>
            <w:pStyle w:val="TOC2"/>
            <w:rPr>
              <w:rFonts w:asciiTheme="minorHAnsi" w:eastAsiaTheme="minorEastAsia" w:hAnsiTheme="minorHAnsi" w:cstheme="minorBidi"/>
              <w:sz w:val="22"/>
              <w:lang w:eastAsia="en-GB"/>
            </w:rPr>
          </w:pPr>
          <w:hyperlink w:anchor="_Toc151554491" w:history="1">
            <w:r w:rsidR="009B0F28" w:rsidRPr="00150A4B">
              <w:rPr>
                <w:rStyle w:val="Hyperlink"/>
              </w:rPr>
              <w:t>8.2</w:t>
            </w:r>
            <w:r w:rsidR="009B0F28">
              <w:rPr>
                <w:rFonts w:asciiTheme="minorHAnsi" w:eastAsiaTheme="minorEastAsia" w:hAnsiTheme="minorHAnsi" w:cstheme="minorBidi"/>
                <w:sz w:val="22"/>
                <w:lang w:eastAsia="en-GB"/>
              </w:rPr>
              <w:tab/>
            </w:r>
            <w:r w:rsidR="009B0F28" w:rsidRPr="00150A4B">
              <w:rPr>
                <w:rStyle w:val="Hyperlink"/>
              </w:rPr>
              <w:t>Review Process</w:t>
            </w:r>
            <w:r w:rsidR="009B0F28">
              <w:rPr>
                <w:webHidden/>
              </w:rPr>
              <w:tab/>
            </w:r>
            <w:r w:rsidR="009B0F28">
              <w:rPr>
                <w:webHidden/>
              </w:rPr>
              <w:fldChar w:fldCharType="begin"/>
            </w:r>
            <w:r w:rsidR="009B0F28">
              <w:rPr>
                <w:webHidden/>
              </w:rPr>
              <w:instrText xml:space="preserve"> PAGEREF _Toc151554491 \h </w:instrText>
            </w:r>
            <w:r w:rsidR="009B0F28">
              <w:rPr>
                <w:webHidden/>
              </w:rPr>
            </w:r>
            <w:r w:rsidR="009B0F28">
              <w:rPr>
                <w:webHidden/>
              </w:rPr>
              <w:fldChar w:fldCharType="separate"/>
            </w:r>
            <w:r w:rsidR="009B0F28">
              <w:rPr>
                <w:webHidden/>
              </w:rPr>
              <w:t>21</w:t>
            </w:r>
            <w:r w:rsidR="009B0F28">
              <w:rPr>
                <w:webHidden/>
              </w:rPr>
              <w:fldChar w:fldCharType="end"/>
            </w:r>
          </w:hyperlink>
        </w:p>
        <w:p w14:paraId="1747E830" w14:textId="5BE61271" w:rsidR="009B0F28" w:rsidRDefault="00017A1E">
          <w:pPr>
            <w:pStyle w:val="TOC1"/>
            <w:rPr>
              <w:rFonts w:asciiTheme="minorHAnsi" w:eastAsiaTheme="minorEastAsia" w:hAnsiTheme="minorHAnsi" w:cstheme="minorBidi"/>
              <w:b w:val="0"/>
              <w:color w:val="auto"/>
              <w:sz w:val="22"/>
              <w:lang w:eastAsia="en-GB"/>
            </w:rPr>
          </w:pPr>
          <w:hyperlink w:anchor="_Toc151554492" w:history="1">
            <w:r w:rsidR="009B0F28" w:rsidRPr="00150A4B">
              <w:rPr>
                <w:rStyle w:val="Hyperlink"/>
              </w:rPr>
              <w:t>Section 9</w:t>
            </w:r>
            <w:r w:rsidR="009B0F28">
              <w:rPr>
                <w:rFonts w:asciiTheme="minorHAnsi" w:eastAsiaTheme="minorEastAsia" w:hAnsiTheme="minorHAnsi" w:cstheme="minorBidi"/>
                <w:b w:val="0"/>
                <w:color w:val="auto"/>
                <w:sz w:val="22"/>
                <w:lang w:eastAsia="en-GB"/>
              </w:rPr>
              <w:tab/>
            </w:r>
            <w:r w:rsidR="009B0F28" w:rsidRPr="00150A4B">
              <w:rPr>
                <w:rStyle w:val="Hyperlink"/>
              </w:rPr>
              <w:t>Transfer assessment (Doctoral PGRs only)</w:t>
            </w:r>
            <w:r w:rsidR="009B0F28">
              <w:rPr>
                <w:webHidden/>
              </w:rPr>
              <w:tab/>
            </w:r>
            <w:r w:rsidR="009B0F28">
              <w:rPr>
                <w:webHidden/>
              </w:rPr>
              <w:fldChar w:fldCharType="begin"/>
            </w:r>
            <w:r w:rsidR="009B0F28">
              <w:rPr>
                <w:webHidden/>
              </w:rPr>
              <w:instrText xml:space="preserve"> PAGEREF _Toc151554492 \h </w:instrText>
            </w:r>
            <w:r w:rsidR="009B0F28">
              <w:rPr>
                <w:webHidden/>
              </w:rPr>
            </w:r>
            <w:r w:rsidR="009B0F28">
              <w:rPr>
                <w:webHidden/>
              </w:rPr>
              <w:fldChar w:fldCharType="separate"/>
            </w:r>
            <w:r w:rsidR="009B0F28">
              <w:rPr>
                <w:webHidden/>
              </w:rPr>
              <w:t>23</w:t>
            </w:r>
            <w:r w:rsidR="009B0F28">
              <w:rPr>
                <w:webHidden/>
              </w:rPr>
              <w:fldChar w:fldCharType="end"/>
            </w:r>
          </w:hyperlink>
        </w:p>
        <w:p w14:paraId="3CA34677" w14:textId="0FC3184F" w:rsidR="009B0F28" w:rsidRDefault="00017A1E">
          <w:pPr>
            <w:pStyle w:val="TOC2"/>
            <w:rPr>
              <w:rFonts w:asciiTheme="minorHAnsi" w:eastAsiaTheme="minorEastAsia" w:hAnsiTheme="minorHAnsi" w:cstheme="minorBidi"/>
              <w:sz w:val="22"/>
              <w:lang w:eastAsia="en-GB"/>
            </w:rPr>
          </w:pPr>
          <w:hyperlink w:anchor="_Toc151554493" w:history="1">
            <w:r w:rsidR="009B0F28" w:rsidRPr="00150A4B">
              <w:rPr>
                <w:rStyle w:val="Hyperlink"/>
              </w:rPr>
              <w:t>9.1</w:t>
            </w:r>
            <w:r w:rsidR="009B0F28">
              <w:rPr>
                <w:rFonts w:asciiTheme="minorHAnsi" w:eastAsiaTheme="minorEastAsia" w:hAnsiTheme="minorHAnsi" w:cstheme="minorBidi"/>
                <w:sz w:val="22"/>
                <w:lang w:eastAsia="en-GB"/>
              </w:rPr>
              <w:tab/>
            </w:r>
            <w:r w:rsidR="009B0F28" w:rsidRPr="00150A4B">
              <w:rPr>
                <w:rStyle w:val="Hyperlink"/>
              </w:rPr>
              <w:t>Provisional Registration</w:t>
            </w:r>
            <w:r w:rsidR="009B0F28">
              <w:rPr>
                <w:webHidden/>
              </w:rPr>
              <w:tab/>
            </w:r>
            <w:r w:rsidR="009B0F28">
              <w:rPr>
                <w:webHidden/>
              </w:rPr>
              <w:fldChar w:fldCharType="begin"/>
            </w:r>
            <w:r w:rsidR="009B0F28">
              <w:rPr>
                <w:webHidden/>
              </w:rPr>
              <w:instrText xml:space="preserve"> PAGEREF _Toc151554493 \h </w:instrText>
            </w:r>
            <w:r w:rsidR="009B0F28">
              <w:rPr>
                <w:webHidden/>
              </w:rPr>
            </w:r>
            <w:r w:rsidR="009B0F28">
              <w:rPr>
                <w:webHidden/>
              </w:rPr>
              <w:fldChar w:fldCharType="separate"/>
            </w:r>
            <w:r w:rsidR="009B0F28">
              <w:rPr>
                <w:webHidden/>
              </w:rPr>
              <w:t>23</w:t>
            </w:r>
            <w:r w:rsidR="009B0F28">
              <w:rPr>
                <w:webHidden/>
              </w:rPr>
              <w:fldChar w:fldCharType="end"/>
            </w:r>
          </w:hyperlink>
        </w:p>
        <w:p w14:paraId="5ED31294" w14:textId="564F32DF" w:rsidR="009B0F28" w:rsidRDefault="00017A1E">
          <w:pPr>
            <w:pStyle w:val="TOC2"/>
            <w:rPr>
              <w:rFonts w:asciiTheme="minorHAnsi" w:eastAsiaTheme="minorEastAsia" w:hAnsiTheme="minorHAnsi" w:cstheme="minorBidi"/>
              <w:sz w:val="22"/>
              <w:lang w:eastAsia="en-GB"/>
            </w:rPr>
          </w:pPr>
          <w:hyperlink w:anchor="_Toc151554494" w:history="1">
            <w:r w:rsidR="009B0F28" w:rsidRPr="00150A4B">
              <w:rPr>
                <w:rStyle w:val="Hyperlink"/>
              </w:rPr>
              <w:t>9.2</w:t>
            </w:r>
            <w:r w:rsidR="009B0F28">
              <w:rPr>
                <w:rFonts w:asciiTheme="minorHAnsi" w:eastAsiaTheme="minorEastAsia" w:hAnsiTheme="minorHAnsi" w:cstheme="minorBidi"/>
                <w:sz w:val="22"/>
                <w:lang w:eastAsia="en-GB"/>
              </w:rPr>
              <w:tab/>
            </w:r>
            <w:r w:rsidR="009B0F28" w:rsidRPr="00150A4B">
              <w:rPr>
                <w:rStyle w:val="Hyperlink"/>
              </w:rPr>
              <w:t>Timeline for Transfer Assessment</w:t>
            </w:r>
            <w:r w:rsidR="009B0F28">
              <w:rPr>
                <w:webHidden/>
              </w:rPr>
              <w:tab/>
            </w:r>
            <w:r w:rsidR="009B0F28">
              <w:rPr>
                <w:webHidden/>
              </w:rPr>
              <w:fldChar w:fldCharType="begin"/>
            </w:r>
            <w:r w:rsidR="009B0F28">
              <w:rPr>
                <w:webHidden/>
              </w:rPr>
              <w:instrText xml:space="preserve"> PAGEREF _Toc151554494 \h </w:instrText>
            </w:r>
            <w:r w:rsidR="009B0F28">
              <w:rPr>
                <w:webHidden/>
              </w:rPr>
            </w:r>
            <w:r w:rsidR="009B0F28">
              <w:rPr>
                <w:webHidden/>
              </w:rPr>
              <w:fldChar w:fldCharType="separate"/>
            </w:r>
            <w:r w:rsidR="009B0F28">
              <w:rPr>
                <w:webHidden/>
              </w:rPr>
              <w:t>23</w:t>
            </w:r>
            <w:r w:rsidR="009B0F28">
              <w:rPr>
                <w:webHidden/>
              </w:rPr>
              <w:fldChar w:fldCharType="end"/>
            </w:r>
          </w:hyperlink>
        </w:p>
        <w:p w14:paraId="627C9F51" w14:textId="14D079F2" w:rsidR="009B0F28" w:rsidRDefault="00017A1E">
          <w:pPr>
            <w:pStyle w:val="TOC2"/>
            <w:rPr>
              <w:rFonts w:asciiTheme="minorHAnsi" w:eastAsiaTheme="minorEastAsia" w:hAnsiTheme="minorHAnsi" w:cstheme="minorBidi"/>
              <w:sz w:val="22"/>
              <w:lang w:eastAsia="en-GB"/>
            </w:rPr>
          </w:pPr>
          <w:hyperlink w:anchor="_Toc151554495" w:history="1">
            <w:r w:rsidR="009B0F28" w:rsidRPr="00150A4B">
              <w:rPr>
                <w:rStyle w:val="Hyperlink"/>
              </w:rPr>
              <w:t>9.3</w:t>
            </w:r>
            <w:r w:rsidR="009B0F28">
              <w:rPr>
                <w:rFonts w:asciiTheme="minorHAnsi" w:eastAsiaTheme="minorEastAsia" w:hAnsiTheme="minorHAnsi" w:cstheme="minorBidi"/>
                <w:sz w:val="22"/>
                <w:lang w:eastAsia="en-GB"/>
              </w:rPr>
              <w:tab/>
            </w:r>
            <w:r w:rsidR="009B0F28" w:rsidRPr="00150A4B">
              <w:rPr>
                <w:rStyle w:val="Hyperlink"/>
              </w:rPr>
              <w:t>Transfer submission</w:t>
            </w:r>
            <w:r w:rsidR="009B0F28">
              <w:rPr>
                <w:webHidden/>
              </w:rPr>
              <w:tab/>
            </w:r>
            <w:r w:rsidR="009B0F28">
              <w:rPr>
                <w:webHidden/>
              </w:rPr>
              <w:fldChar w:fldCharType="begin"/>
            </w:r>
            <w:r w:rsidR="009B0F28">
              <w:rPr>
                <w:webHidden/>
              </w:rPr>
              <w:instrText xml:space="preserve"> PAGEREF _Toc151554495 \h </w:instrText>
            </w:r>
            <w:r w:rsidR="009B0F28">
              <w:rPr>
                <w:webHidden/>
              </w:rPr>
            </w:r>
            <w:r w:rsidR="009B0F28">
              <w:rPr>
                <w:webHidden/>
              </w:rPr>
              <w:fldChar w:fldCharType="separate"/>
            </w:r>
            <w:r w:rsidR="009B0F28">
              <w:rPr>
                <w:webHidden/>
              </w:rPr>
              <w:t>23</w:t>
            </w:r>
            <w:r w:rsidR="009B0F28">
              <w:rPr>
                <w:webHidden/>
              </w:rPr>
              <w:fldChar w:fldCharType="end"/>
            </w:r>
          </w:hyperlink>
        </w:p>
        <w:p w14:paraId="61F8C150" w14:textId="6DCC05F9" w:rsidR="009B0F28" w:rsidRDefault="00017A1E">
          <w:pPr>
            <w:pStyle w:val="TOC2"/>
            <w:rPr>
              <w:rFonts w:asciiTheme="minorHAnsi" w:eastAsiaTheme="minorEastAsia" w:hAnsiTheme="minorHAnsi" w:cstheme="minorBidi"/>
              <w:sz w:val="22"/>
              <w:lang w:eastAsia="en-GB"/>
            </w:rPr>
          </w:pPr>
          <w:hyperlink w:anchor="_Toc151554496" w:history="1">
            <w:r w:rsidR="009B0F28" w:rsidRPr="00150A4B">
              <w:rPr>
                <w:rStyle w:val="Hyperlink"/>
              </w:rPr>
              <w:t>9.4</w:t>
            </w:r>
            <w:r w:rsidR="009B0F28">
              <w:rPr>
                <w:rFonts w:asciiTheme="minorHAnsi" w:eastAsiaTheme="minorEastAsia" w:hAnsiTheme="minorHAnsi" w:cstheme="minorBidi"/>
                <w:sz w:val="22"/>
                <w:lang w:eastAsia="en-GB"/>
              </w:rPr>
              <w:tab/>
            </w:r>
            <w:r w:rsidR="009B0F28" w:rsidRPr="00150A4B">
              <w:rPr>
                <w:rStyle w:val="Hyperlink"/>
              </w:rPr>
              <w:t>Transfer Assessment Panel Meeting</w:t>
            </w:r>
            <w:r w:rsidR="009B0F28">
              <w:rPr>
                <w:webHidden/>
              </w:rPr>
              <w:tab/>
            </w:r>
            <w:r w:rsidR="009B0F28">
              <w:rPr>
                <w:webHidden/>
              </w:rPr>
              <w:fldChar w:fldCharType="begin"/>
            </w:r>
            <w:r w:rsidR="009B0F28">
              <w:rPr>
                <w:webHidden/>
              </w:rPr>
              <w:instrText xml:space="preserve"> PAGEREF _Toc151554496 \h </w:instrText>
            </w:r>
            <w:r w:rsidR="009B0F28">
              <w:rPr>
                <w:webHidden/>
              </w:rPr>
            </w:r>
            <w:r w:rsidR="009B0F28">
              <w:rPr>
                <w:webHidden/>
              </w:rPr>
              <w:fldChar w:fldCharType="separate"/>
            </w:r>
            <w:r w:rsidR="009B0F28">
              <w:rPr>
                <w:webHidden/>
              </w:rPr>
              <w:t>24</w:t>
            </w:r>
            <w:r w:rsidR="009B0F28">
              <w:rPr>
                <w:webHidden/>
              </w:rPr>
              <w:fldChar w:fldCharType="end"/>
            </w:r>
          </w:hyperlink>
        </w:p>
        <w:p w14:paraId="1F1D0091" w14:textId="57E49BAC" w:rsidR="009B0F28" w:rsidRDefault="00017A1E">
          <w:pPr>
            <w:pStyle w:val="TOC2"/>
            <w:rPr>
              <w:rFonts w:asciiTheme="minorHAnsi" w:eastAsiaTheme="minorEastAsia" w:hAnsiTheme="minorHAnsi" w:cstheme="minorBidi"/>
              <w:sz w:val="22"/>
              <w:lang w:eastAsia="en-GB"/>
            </w:rPr>
          </w:pPr>
          <w:hyperlink w:anchor="_Toc151554497" w:history="1">
            <w:r w:rsidR="009B0F28" w:rsidRPr="00150A4B">
              <w:rPr>
                <w:rStyle w:val="Hyperlink"/>
              </w:rPr>
              <w:t>9.5</w:t>
            </w:r>
            <w:r w:rsidR="009B0F28">
              <w:rPr>
                <w:rFonts w:asciiTheme="minorHAnsi" w:eastAsiaTheme="minorEastAsia" w:hAnsiTheme="minorHAnsi" w:cstheme="minorBidi"/>
                <w:sz w:val="22"/>
                <w:lang w:eastAsia="en-GB"/>
              </w:rPr>
              <w:tab/>
            </w:r>
            <w:r w:rsidR="009B0F28" w:rsidRPr="00150A4B">
              <w:rPr>
                <w:rStyle w:val="Hyperlink"/>
              </w:rPr>
              <w:t>Recommendation of the transfer panel</w:t>
            </w:r>
            <w:r w:rsidR="009B0F28">
              <w:rPr>
                <w:webHidden/>
              </w:rPr>
              <w:tab/>
            </w:r>
            <w:r w:rsidR="009B0F28">
              <w:rPr>
                <w:webHidden/>
              </w:rPr>
              <w:fldChar w:fldCharType="begin"/>
            </w:r>
            <w:r w:rsidR="009B0F28">
              <w:rPr>
                <w:webHidden/>
              </w:rPr>
              <w:instrText xml:space="preserve"> PAGEREF _Toc151554497 \h </w:instrText>
            </w:r>
            <w:r w:rsidR="009B0F28">
              <w:rPr>
                <w:webHidden/>
              </w:rPr>
            </w:r>
            <w:r w:rsidR="009B0F28">
              <w:rPr>
                <w:webHidden/>
              </w:rPr>
              <w:fldChar w:fldCharType="separate"/>
            </w:r>
            <w:r w:rsidR="009B0F28">
              <w:rPr>
                <w:webHidden/>
              </w:rPr>
              <w:t>24</w:t>
            </w:r>
            <w:r w:rsidR="009B0F28">
              <w:rPr>
                <w:webHidden/>
              </w:rPr>
              <w:fldChar w:fldCharType="end"/>
            </w:r>
          </w:hyperlink>
        </w:p>
        <w:p w14:paraId="36AB80BC" w14:textId="18F20A52" w:rsidR="009B0F28" w:rsidRDefault="00017A1E">
          <w:pPr>
            <w:pStyle w:val="TOC2"/>
            <w:rPr>
              <w:rFonts w:asciiTheme="minorHAnsi" w:eastAsiaTheme="minorEastAsia" w:hAnsiTheme="minorHAnsi" w:cstheme="minorBidi"/>
              <w:sz w:val="22"/>
              <w:lang w:eastAsia="en-GB"/>
            </w:rPr>
          </w:pPr>
          <w:hyperlink w:anchor="_Toc151554498" w:history="1">
            <w:r w:rsidR="009B0F28" w:rsidRPr="00150A4B">
              <w:rPr>
                <w:rStyle w:val="Hyperlink"/>
              </w:rPr>
              <w:t>9.6</w:t>
            </w:r>
            <w:r w:rsidR="009B0F28">
              <w:rPr>
                <w:rFonts w:asciiTheme="minorHAnsi" w:eastAsiaTheme="minorEastAsia" w:hAnsiTheme="minorHAnsi" w:cstheme="minorBidi"/>
                <w:sz w:val="22"/>
                <w:lang w:eastAsia="en-GB"/>
              </w:rPr>
              <w:tab/>
            </w:r>
            <w:r w:rsidR="009B0F28" w:rsidRPr="00150A4B">
              <w:rPr>
                <w:rStyle w:val="Hyperlink"/>
              </w:rPr>
              <w:t>Deferral of the transfer decision</w:t>
            </w:r>
            <w:r w:rsidR="009B0F28">
              <w:rPr>
                <w:webHidden/>
              </w:rPr>
              <w:tab/>
            </w:r>
            <w:r w:rsidR="009B0F28">
              <w:rPr>
                <w:webHidden/>
              </w:rPr>
              <w:fldChar w:fldCharType="begin"/>
            </w:r>
            <w:r w:rsidR="009B0F28">
              <w:rPr>
                <w:webHidden/>
              </w:rPr>
              <w:instrText xml:space="preserve"> PAGEREF _Toc151554498 \h </w:instrText>
            </w:r>
            <w:r w:rsidR="009B0F28">
              <w:rPr>
                <w:webHidden/>
              </w:rPr>
            </w:r>
            <w:r w:rsidR="009B0F28">
              <w:rPr>
                <w:webHidden/>
              </w:rPr>
              <w:fldChar w:fldCharType="separate"/>
            </w:r>
            <w:r w:rsidR="009B0F28">
              <w:rPr>
                <w:webHidden/>
              </w:rPr>
              <w:t>25</w:t>
            </w:r>
            <w:r w:rsidR="009B0F28">
              <w:rPr>
                <w:webHidden/>
              </w:rPr>
              <w:fldChar w:fldCharType="end"/>
            </w:r>
          </w:hyperlink>
        </w:p>
        <w:p w14:paraId="6C767FC4" w14:textId="4375B272" w:rsidR="009B0F28" w:rsidRDefault="00017A1E">
          <w:pPr>
            <w:pStyle w:val="TOC1"/>
            <w:rPr>
              <w:rFonts w:asciiTheme="minorHAnsi" w:eastAsiaTheme="minorEastAsia" w:hAnsiTheme="minorHAnsi" w:cstheme="minorBidi"/>
              <w:b w:val="0"/>
              <w:color w:val="auto"/>
              <w:sz w:val="22"/>
              <w:lang w:eastAsia="en-GB"/>
            </w:rPr>
          </w:pPr>
          <w:hyperlink w:anchor="_Toc151554499" w:history="1">
            <w:r w:rsidR="009B0F28" w:rsidRPr="00150A4B">
              <w:rPr>
                <w:rStyle w:val="Hyperlink"/>
              </w:rPr>
              <w:t>Section 10</w:t>
            </w:r>
            <w:r w:rsidR="009B0F28">
              <w:rPr>
                <w:rFonts w:asciiTheme="minorHAnsi" w:eastAsiaTheme="minorEastAsia" w:hAnsiTheme="minorHAnsi" w:cstheme="minorBidi"/>
                <w:b w:val="0"/>
                <w:color w:val="auto"/>
                <w:sz w:val="22"/>
                <w:lang w:eastAsia="en-GB"/>
              </w:rPr>
              <w:tab/>
            </w:r>
            <w:r w:rsidR="009B0F28" w:rsidRPr="00150A4B">
              <w:rPr>
                <w:rStyle w:val="Hyperlink"/>
              </w:rPr>
              <w:t>Unsatisfactory Academic Progress Procedure (UAPP)</w:t>
            </w:r>
            <w:r w:rsidR="009B0F28">
              <w:rPr>
                <w:webHidden/>
              </w:rPr>
              <w:tab/>
            </w:r>
            <w:r w:rsidR="009B0F28">
              <w:rPr>
                <w:webHidden/>
              </w:rPr>
              <w:fldChar w:fldCharType="begin"/>
            </w:r>
            <w:r w:rsidR="009B0F28">
              <w:rPr>
                <w:webHidden/>
              </w:rPr>
              <w:instrText xml:space="preserve"> PAGEREF _Toc151554499 \h </w:instrText>
            </w:r>
            <w:r w:rsidR="009B0F28">
              <w:rPr>
                <w:webHidden/>
              </w:rPr>
            </w:r>
            <w:r w:rsidR="009B0F28">
              <w:rPr>
                <w:webHidden/>
              </w:rPr>
              <w:fldChar w:fldCharType="separate"/>
            </w:r>
            <w:r w:rsidR="009B0F28">
              <w:rPr>
                <w:webHidden/>
              </w:rPr>
              <w:t>26</w:t>
            </w:r>
            <w:r w:rsidR="009B0F28">
              <w:rPr>
                <w:webHidden/>
              </w:rPr>
              <w:fldChar w:fldCharType="end"/>
            </w:r>
          </w:hyperlink>
        </w:p>
        <w:p w14:paraId="19106962" w14:textId="42D712A2" w:rsidR="009B0F28" w:rsidRDefault="00017A1E">
          <w:pPr>
            <w:pStyle w:val="TOC2"/>
            <w:rPr>
              <w:rFonts w:asciiTheme="minorHAnsi" w:eastAsiaTheme="minorEastAsia" w:hAnsiTheme="minorHAnsi" w:cstheme="minorBidi"/>
              <w:sz w:val="22"/>
              <w:lang w:eastAsia="en-GB"/>
            </w:rPr>
          </w:pPr>
          <w:hyperlink w:anchor="_Toc151554500" w:history="1">
            <w:r w:rsidR="009B0F28" w:rsidRPr="00150A4B">
              <w:rPr>
                <w:rStyle w:val="Hyperlink"/>
              </w:rPr>
              <w:t>10.1</w:t>
            </w:r>
            <w:r w:rsidR="009B0F28">
              <w:rPr>
                <w:rFonts w:asciiTheme="minorHAnsi" w:eastAsiaTheme="minorEastAsia" w:hAnsiTheme="minorHAnsi" w:cstheme="minorBidi"/>
                <w:sz w:val="22"/>
                <w:lang w:eastAsia="en-GB"/>
              </w:rPr>
              <w:tab/>
            </w:r>
            <w:r w:rsidR="009B0F28" w:rsidRPr="00150A4B">
              <w:rPr>
                <w:rStyle w:val="Hyperlink"/>
              </w:rPr>
              <w:t>Purpose of the UAPP</w:t>
            </w:r>
            <w:r w:rsidR="009B0F28">
              <w:rPr>
                <w:webHidden/>
              </w:rPr>
              <w:tab/>
            </w:r>
            <w:r w:rsidR="009B0F28">
              <w:rPr>
                <w:webHidden/>
              </w:rPr>
              <w:fldChar w:fldCharType="begin"/>
            </w:r>
            <w:r w:rsidR="009B0F28">
              <w:rPr>
                <w:webHidden/>
              </w:rPr>
              <w:instrText xml:space="preserve"> PAGEREF _Toc151554500 \h </w:instrText>
            </w:r>
            <w:r w:rsidR="009B0F28">
              <w:rPr>
                <w:webHidden/>
              </w:rPr>
            </w:r>
            <w:r w:rsidR="009B0F28">
              <w:rPr>
                <w:webHidden/>
              </w:rPr>
              <w:fldChar w:fldCharType="separate"/>
            </w:r>
            <w:r w:rsidR="009B0F28">
              <w:rPr>
                <w:webHidden/>
              </w:rPr>
              <w:t>26</w:t>
            </w:r>
            <w:r w:rsidR="009B0F28">
              <w:rPr>
                <w:webHidden/>
              </w:rPr>
              <w:fldChar w:fldCharType="end"/>
            </w:r>
          </w:hyperlink>
        </w:p>
        <w:p w14:paraId="25A78CBA" w14:textId="2E0B76C3" w:rsidR="009B0F28" w:rsidRDefault="00017A1E">
          <w:pPr>
            <w:pStyle w:val="TOC2"/>
            <w:rPr>
              <w:rFonts w:asciiTheme="minorHAnsi" w:eastAsiaTheme="minorEastAsia" w:hAnsiTheme="minorHAnsi" w:cstheme="minorBidi"/>
              <w:sz w:val="22"/>
              <w:lang w:eastAsia="en-GB"/>
            </w:rPr>
          </w:pPr>
          <w:hyperlink w:anchor="_Toc151554501" w:history="1">
            <w:r w:rsidR="009B0F28" w:rsidRPr="00150A4B">
              <w:rPr>
                <w:rStyle w:val="Hyperlink"/>
              </w:rPr>
              <w:t>10.2</w:t>
            </w:r>
            <w:r w:rsidR="009B0F28">
              <w:rPr>
                <w:rFonts w:asciiTheme="minorHAnsi" w:eastAsiaTheme="minorEastAsia" w:hAnsiTheme="minorHAnsi" w:cstheme="minorBidi"/>
                <w:sz w:val="22"/>
                <w:lang w:eastAsia="en-GB"/>
              </w:rPr>
              <w:tab/>
            </w:r>
            <w:r w:rsidR="009B0F28" w:rsidRPr="00150A4B">
              <w:rPr>
                <w:rStyle w:val="Hyperlink"/>
              </w:rPr>
              <w:t>Instigation of the UAPP</w:t>
            </w:r>
            <w:r w:rsidR="009B0F28">
              <w:rPr>
                <w:webHidden/>
              </w:rPr>
              <w:tab/>
            </w:r>
            <w:r w:rsidR="009B0F28">
              <w:rPr>
                <w:webHidden/>
              </w:rPr>
              <w:fldChar w:fldCharType="begin"/>
            </w:r>
            <w:r w:rsidR="009B0F28">
              <w:rPr>
                <w:webHidden/>
              </w:rPr>
              <w:instrText xml:space="preserve"> PAGEREF _Toc151554501 \h </w:instrText>
            </w:r>
            <w:r w:rsidR="009B0F28">
              <w:rPr>
                <w:webHidden/>
              </w:rPr>
            </w:r>
            <w:r w:rsidR="009B0F28">
              <w:rPr>
                <w:webHidden/>
              </w:rPr>
              <w:fldChar w:fldCharType="separate"/>
            </w:r>
            <w:r w:rsidR="009B0F28">
              <w:rPr>
                <w:webHidden/>
              </w:rPr>
              <w:t>26</w:t>
            </w:r>
            <w:r w:rsidR="009B0F28">
              <w:rPr>
                <w:webHidden/>
              </w:rPr>
              <w:fldChar w:fldCharType="end"/>
            </w:r>
          </w:hyperlink>
        </w:p>
        <w:p w14:paraId="27CE70EC" w14:textId="7CD11A4C" w:rsidR="009B0F28" w:rsidRDefault="00017A1E">
          <w:pPr>
            <w:pStyle w:val="TOC2"/>
            <w:rPr>
              <w:rFonts w:asciiTheme="minorHAnsi" w:eastAsiaTheme="minorEastAsia" w:hAnsiTheme="minorHAnsi" w:cstheme="minorBidi"/>
              <w:sz w:val="22"/>
              <w:lang w:eastAsia="en-GB"/>
            </w:rPr>
          </w:pPr>
          <w:hyperlink w:anchor="_Toc151554502" w:history="1">
            <w:r w:rsidR="009B0F28" w:rsidRPr="00150A4B">
              <w:rPr>
                <w:rStyle w:val="Hyperlink"/>
              </w:rPr>
              <w:t>10.3</w:t>
            </w:r>
            <w:r w:rsidR="009B0F28">
              <w:rPr>
                <w:rFonts w:asciiTheme="minorHAnsi" w:eastAsiaTheme="minorEastAsia" w:hAnsiTheme="minorHAnsi" w:cstheme="minorBidi"/>
                <w:sz w:val="22"/>
                <w:lang w:eastAsia="en-GB"/>
              </w:rPr>
              <w:tab/>
            </w:r>
            <w:r w:rsidR="009B0F28" w:rsidRPr="00150A4B">
              <w:rPr>
                <w:rStyle w:val="Hyperlink"/>
              </w:rPr>
              <w:t>Conduct of an Unsatisfactory Academic Progress Meeting</w:t>
            </w:r>
            <w:r w:rsidR="009B0F28">
              <w:rPr>
                <w:webHidden/>
              </w:rPr>
              <w:tab/>
            </w:r>
            <w:r w:rsidR="009B0F28">
              <w:rPr>
                <w:webHidden/>
              </w:rPr>
              <w:fldChar w:fldCharType="begin"/>
            </w:r>
            <w:r w:rsidR="009B0F28">
              <w:rPr>
                <w:webHidden/>
              </w:rPr>
              <w:instrText xml:space="preserve"> PAGEREF _Toc151554502 \h </w:instrText>
            </w:r>
            <w:r w:rsidR="009B0F28">
              <w:rPr>
                <w:webHidden/>
              </w:rPr>
            </w:r>
            <w:r w:rsidR="009B0F28">
              <w:rPr>
                <w:webHidden/>
              </w:rPr>
              <w:fldChar w:fldCharType="separate"/>
            </w:r>
            <w:r w:rsidR="009B0F28">
              <w:rPr>
                <w:webHidden/>
              </w:rPr>
              <w:t>27</w:t>
            </w:r>
            <w:r w:rsidR="009B0F28">
              <w:rPr>
                <w:webHidden/>
              </w:rPr>
              <w:fldChar w:fldCharType="end"/>
            </w:r>
          </w:hyperlink>
        </w:p>
        <w:p w14:paraId="35CECDCD" w14:textId="5F448A5B" w:rsidR="009B0F28" w:rsidRDefault="00017A1E">
          <w:pPr>
            <w:pStyle w:val="TOC2"/>
            <w:rPr>
              <w:rFonts w:asciiTheme="minorHAnsi" w:eastAsiaTheme="minorEastAsia" w:hAnsiTheme="minorHAnsi" w:cstheme="minorBidi"/>
              <w:sz w:val="22"/>
              <w:lang w:eastAsia="en-GB"/>
            </w:rPr>
          </w:pPr>
          <w:hyperlink w:anchor="_Toc151554503" w:history="1">
            <w:r w:rsidR="009B0F28" w:rsidRPr="00150A4B">
              <w:rPr>
                <w:rStyle w:val="Hyperlink"/>
              </w:rPr>
              <w:t>10.4</w:t>
            </w:r>
            <w:r w:rsidR="009B0F28">
              <w:rPr>
                <w:rFonts w:asciiTheme="minorHAnsi" w:eastAsiaTheme="minorEastAsia" w:hAnsiTheme="minorHAnsi" w:cstheme="minorBidi"/>
                <w:sz w:val="22"/>
                <w:lang w:eastAsia="en-GB"/>
              </w:rPr>
              <w:tab/>
            </w:r>
            <w:r w:rsidR="009B0F28" w:rsidRPr="00150A4B">
              <w:rPr>
                <w:rStyle w:val="Hyperlink"/>
              </w:rPr>
              <w:t>Action following the Unsatisfactory Academic Progress Meeting</w:t>
            </w:r>
            <w:r w:rsidR="009B0F28">
              <w:rPr>
                <w:webHidden/>
              </w:rPr>
              <w:tab/>
            </w:r>
            <w:r w:rsidR="009B0F28">
              <w:rPr>
                <w:webHidden/>
              </w:rPr>
              <w:fldChar w:fldCharType="begin"/>
            </w:r>
            <w:r w:rsidR="009B0F28">
              <w:rPr>
                <w:webHidden/>
              </w:rPr>
              <w:instrText xml:space="preserve"> PAGEREF _Toc151554503 \h </w:instrText>
            </w:r>
            <w:r w:rsidR="009B0F28">
              <w:rPr>
                <w:webHidden/>
              </w:rPr>
            </w:r>
            <w:r w:rsidR="009B0F28">
              <w:rPr>
                <w:webHidden/>
              </w:rPr>
              <w:fldChar w:fldCharType="separate"/>
            </w:r>
            <w:r w:rsidR="009B0F28">
              <w:rPr>
                <w:webHidden/>
              </w:rPr>
              <w:t>28</w:t>
            </w:r>
            <w:r w:rsidR="009B0F28">
              <w:rPr>
                <w:webHidden/>
              </w:rPr>
              <w:fldChar w:fldCharType="end"/>
            </w:r>
          </w:hyperlink>
        </w:p>
        <w:p w14:paraId="59B9F090" w14:textId="037B2686" w:rsidR="009B0F28" w:rsidRDefault="00017A1E">
          <w:pPr>
            <w:pStyle w:val="TOC2"/>
            <w:rPr>
              <w:rFonts w:asciiTheme="minorHAnsi" w:eastAsiaTheme="minorEastAsia" w:hAnsiTheme="minorHAnsi" w:cstheme="minorBidi"/>
              <w:sz w:val="22"/>
              <w:lang w:eastAsia="en-GB"/>
            </w:rPr>
          </w:pPr>
          <w:hyperlink w:anchor="_Toc151554504" w:history="1">
            <w:r w:rsidR="009B0F28" w:rsidRPr="00150A4B">
              <w:rPr>
                <w:rStyle w:val="Hyperlink"/>
              </w:rPr>
              <w:t>10.5</w:t>
            </w:r>
            <w:r w:rsidR="009B0F28">
              <w:rPr>
                <w:rFonts w:asciiTheme="minorHAnsi" w:eastAsiaTheme="minorEastAsia" w:hAnsiTheme="minorHAnsi" w:cstheme="minorBidi"/>
                <w:sz w:val="22"/>
                <w:lang w:eastAsia="en-GB"/>
              </w:rPr>
              <w:tab/>
            </w:r>
            <w:r w:rsidR="009B0F28" w:rsidRPr="00150A4B">
              <w:rPr>
                <w:rStyle w:val="Hyperlink"/>
              </w:rPr>
              <w:t>Unsatisfactory Academic Progress Final Formal Review Meeting</w:t>
            </w:r>
            <w:r w:rsidR="009B0F28">
              <w:rPr>
                <w:webHidden/>
              </w:rPr>
              <w:tab/>
            </w:r>
            <w:r w:rsidR="009B0F28">
              <w:rPr>
                <w:webHidden/>
              </w:rPr>
              <w:fldChar w:fldCharType="begin"/>
            </w:r>
            <w:r w:rsidR="009B0F28">
              <w:rPr>
                <w:webHidden/>
              </w:rPr>
              <w:instrText xml:space="preserve"> PAGEREF _Toc151554504 \h </w:instrText>
            </w:r>
            <w:r w:rsidR="009B0F28">
              <w:rPr>
                <w:webHidden/>
              </w:rPr>
            </w:r>
            <w:r w:rsidR="009B0F28">
              <w:rPr>
                <w:webHidden/>
              </w:rPr>
              <w:fldChar w:fldCharType="separate"/>
            </w:r>
            <w:r w:rsidR="009B0F28">
              <w:rPr>
                <w:webHidden/>
              </w:rPr>
              <w:t>28</w:t>
            </w:r>
            <w:r w:rsidR="009B0F28">
              <w:rPr>
                <w:webHidden/>
              </w:rPr>
              <w:fldChar w:fldCharType="end"/>
            </w:r>
          </w:hyperlink>
        </w:p>
        <w:p w14:paraId="4D4E9BE7" w14:textId="7F0FE8E9" w:rsidR="009B0F28" w:rsidRDefault="00017A1E">
          <w:pPr>
            <w:pStyle w:val="TOC2"/>
            <w:rPr>
              <w:rFonts w:asciiTheme="minorHAnsi" w:eastAsiaTheme="minorEastAsia" w:hAnsiTheme="minorHAnsi" w:cstheme="minorBidi"/>
              <w:sz w:val="22"/>
              <w:lang w:eastAsia="en-GB"/>
            </w:rPr>
          </w:pPr>
          <w:hyperlink w:anchor="_Toc151554505" w:history="1">
            <w:r w:rsidR="009B0F28" w:rsidRPr="00150A4B">
              <w:rPr>
                <w:rStyle w:val="Hyperlink"/>
              </w:rPr>
              <w:t>10.6</w:t>
            </w:r>
            <w:r w:rsidR="009B0F28">
              <w:rPr>
                <w:rFonts w:asciiTheme="minorHAnsi" w:eastAsiaTheme="minorEastAsia" w:hAnsiTheme="minorHAnsi" w:cstheme="minorBidi"/>
                <w:sz w:val="22"/>
                <w:lang w:eastAsia="en-GB"/>
              </w:rPr>
              <w:tab/>
            </w:r>
            <w:r w:rsidR="009B0F28" w:rsidRPr="00150A4B">
              <w:rPr>
                <w:rStyle w:val="Hyperlink"/>
              </w:rPr>
              <w:t>Action following the UAPP Formal Review Meeting</w:t>
            </w:r>
            <w:r w:rsidR="009B0F28">
              <w:rPr>
                <w:webHidden/>
              </w:rPr>
              <w:tab/>
            </w:r>
            <w:r w:rsidR="009B0F28">
              <w:rPr>
                <w:webHidden/>
              </w:rPr>
              <w:fldChar w:fldCharType="begin"/>
            </w:r>
            <w:r w:rsidR="009B0F28">
              <w:rPr>
                <w:webHidden/>
              </w:rPr>
              <w:instrText xml:space="preserve"> PAGEREF _Toc151554505 \h </w:instrText>
            </w:r>
            <w:r w:rsidR="009B0F28">
              <w:rPr>
                <w:webHidden/>
              </w:rPr>
            </w:r>
            <w:r w:rsidR="009B0F28">
              <w:rPr>
                <w:webHidden/>
              </w:rPr>
              <w:fldChar w:fldCharType="separate"/>
            </w:r>
            <w:r w:rsidR="009B0F28">
              <w:rPr>
                <w:webHidden/>
              </w:rPr>
              <w:t>29</w:t>
            </w:r>
            <w:r w:rsidR="009B0F28">
              <w:rPr>
                <w:webHidden/>
              </w:rPr>
              <w:fldChar w:fldCharType="end"/>
            </w:r>
          </w:hyperlink>
        </w:p>
        <w:p w14:paraId="5BBFD3B8" w14:textId="11F2F3AD" w:rsidR="009B0F28" w:rsidRDefault="00017A1E">
          <w:pPr>
            <w:pStyle w:val="TOC2"/>
            <w:rPr>
              <w:rFonts w:asciiTheme="minorHAnsi" w:eastAsiaTheme="minorEastAsia" w:hAnsiTheme="minorHAnsi" w:cstheme="minorBidi"/>
              <w:sz w:val="22"/>
              <w:lang w:eastAsia="en-GB"/>
            </w:rPr>
          </w:pPr>
          <w:hyperlink w:anchor="_Toc151554506" w:history="1">
            <w:r w:rsidR="009B0F28" w:rsidRPr="00150A4B">
              <w:rPr>
                <w:rStyle w:val="Hyperlink"/>
              </w:rPr>
              <w:t>10.7</w:t>
            </w:r>
            <w:r w:rsidR="009B0F28">
              <w:rPr>
                <w:rFonts w:asciiTheme="minorHAnsi" w:eastAsiaTheme="minorEastAsia" w:hAnsiTheme="minorHAnsi" w:cstheme="minorBidi"/>
                <w:sz w:val="22"/>
                <w:lang w:eastAsia="en-GB"/>
              </w:rPr>
              <w:tab/>
            </w:r>
            <w:r w:rsidR="009B0F28" w:rsidRPr="00150A4B">
              <w:rPr>
                <w:rStyle w:val="Hyperlink"/>
              </w:rPr>
              <w:t>Expectations of a PGR to attend a UAPP Meeting</w:t>
            </w:r>
            <w:r w:rsidR="009B0F28">
              <w:rPr>
                <w:webHidden/>
              </w:rPr>
              <w:tab/>
            </w:r>
            <w:r w:rsidR="009B0F28">
              <w:rPr>
                <w:webHidden/>
              </w:rPr>
              <w:fldChar w:fldCharType="begin"/>
            </w:r>
            <w:r w:rsidR="009B0F28">
              <w:rPr>
                <w:webHidden/>
              </w:rPr>
              <w:instrText xml:space="preserve"> PAGEREF _Toc151554506 \h </w:instrText>
            </w:r>
            <w:r w:rsidR="009B0F28">
              <w:rPr>
                <w:webHidden/>
              </w:rPr>
            </w:r>
            <w:r w:rsidR="009B0F28">
              <w:rPr>
                <w:webHidden/>
              </w:rPr>
              <w:fldChar w:fldCharType="separate"/>
            </w:r>
            <w:r w:rsidR="009B0F28">
              <w:rPr>
                <w:webHidden/>
              </w:rPr>
              <w:t>29</w:t>
            </w:r>
            <w:r w:rsidR="009B0F28">
              <w:rPr>
                <w:webHidden/>
              </w:rPr>
              <w:fldChar w:fldCharType="end"/>
            </w:r>
          </w:hyperlink>
        </w:p>
        <w:p w14:paraId="692A1BC6" w14:textId="31B94B1E" w:rsidR="009B0F28" w:rsidRDefault="00017A1E">
          <w:pPr>
            <w:pStyle w:val="TOC2"/>
            <w:rPr>
              <w:rFonts w:asciiTheme="minorHAnsi" w:eastAsiaTheme="minorEastAsia" w:hAnsiTheme="minorHAnsi" w:cstheme="minorBidi"/>
              <w:sz w:val="22"/>
              <w:lang w:eastAsia="en-GB"/>
            </w:rPr>
          </w:pPr>
          <w:hyperlink w:anchor="_Toc151554507" w:history="1">
            <w:r w:rsidR="009B0F28" w:rsidRPr="00150A4B">
              <w:rPr>
                <w:rStyle w:val="Hyperlink"/>
              </w:rPr>
              <w:t>10.8</w:t>
            </w:r>
            <w:r w:rsidR="009B0F28">
              <w:rPr>
                <w:rFonts w:asciiTheme="minorHAnsi" w:eastAsiaTheme="minorEastAsia" w:hAnsiTheme="minorHAnsi" w:cstheme="minorBidi"/>
                <w:sz w:val="22"/>
                <w:lang w:eastAsia="en-GB"/>
              </w:rPr>
              <w:tab/>
            </w:r>
            <w:r w:rsidR="009B0F28" w:rsidRPr="00150A4B">
              <w:rPr>
                <w:rStyle w:val="Hyperlink"/>
              </w:rPr>
              <w:t>Further Advice and Support for PGRs on the UAPP</w:t>
            </w:r>
            <w:r w:rsidR="009B0F28">
              <w:rPr>
                <w:webHidden/>
              </w:rPr>
              <w:tab/>
            </w:r>
            <w:r w:rsidR="009B0F28">
              <w:rPr>
                <w:webHidden/>
              </w:rPr>
              <w:fldChar w:fldCharType="begin"/>
            </w:r>
            <w:r w:rsidR="009B0F28">
              <w:rPr>
                <w:webHidden/>
              </w:rPr>
              <w:instrText xml:space="preserve"> PAGEREF _Toc151554507 \h </w:instrText>
            </w:r>
            <w:r w:rsidR="009B0F28">
              <w:rPr>
                <w:webHidden/>
              </w:rPr>
            </w:r>
            <w:r w:rsidR="009B0F28">
              <w:rPr>
                <w:webHidden/>
              </w:rPr>
              <w:fldChar w:fldCharType="separate"/>
            </w:r>
            <w:r w:rsidR="009B0F28">
              <w:rPr>
                <w:webHidden/>
              </w:rPr>
              <w:t>29</w:t>
            </w:r>
            <w:r w:rsidR="009B0F28">
              <w:rPr>
                <w:webHidden/>
              </w:rPr>
              <w:fldChar w:fldCharType="end"/>
            </w:r>
          </w:hyperlink>
        </w:p>
        <w:p w14:paraId="0F786448" w14:textId="2FC49BBA" w:rsidR="009B0F28" w:rsidRDefault="00017A1E">
          <w:pPr>
            <w:pStyle w:val="TOC1"/>
            <w:rPr>
              <w:rFonts w:asciiTheme="minorHAnsi" w:eastAsiaTheme="minorEastAsia" w:hAnsiTheme="minorHAnsi" w:cstheme="minorBidi"/>
              <w:b w:val="0"/>
              <w:color w:val="auto"/>
              <w:sz w:val="22"/>
              <w:lang w:eastAsia="en-GB"/>
            </w:rPr>
          </w:pPr>
          <w:hyperlink w:anchor="_Toc151554508" w:history="1">
            <w:r w:rsidR="009B0F28" w:rsidRPr="00150A4B">
              <w:rPr>
                <w:rStyle w:val="Hyperlink"/>
              </w:rPr>
              <w:t>Section 11</w:t>
            </w:r>
            <w:r w:rsidR="009B0F28">
              <w:rPr>
                <w:rFonts w:asciiTheme="minorHAnsi" w:eastAsiaTheme="minorEastAsia" w:hAnsiTheme="minorHAnsi" w:cstheme="minorBidi"/>
                <w:b w:val="0"/>
                <w:color w:val="auto"/>
                <w:sz w:val="22"/>
                <w:lang w:eastAsia="en-GB"/>
              </w:rPr>
              <w:tab/>
            </w:r>
            <w:r w:rsidR="009B0F28" w:rsidRPr="00150A4B">
              <w:rPr>
                <w:rStyle w:val="Hyperlink"/>
              </w:rPr>
              <w:t>Examination</w:t>
            </w:r>
            <w:r w:rsidR="009B0F28">
              <w:rPr>
                <w:webHidden/>
              </w:rPr>
              <w:tab/>
            </w:r>
            <w:r w:rsidR="009B0F28">
              <w:rPr>
                <w:webHidden/>
              </w:rPr>
              <w:fldChar w:fldCharType="begin"/>
            </w:r>
            <w:r w:rsidR="009B0F28">
              <w:rPr>
                <w:webHidden/>
              </w:rPr>
              <w:instrText xml:space="preserve"> PAGEREF _Toc151554508 \h </w:instrText>
            </w:r>
            <w:r w:rsidR="009B0F28">
              <w:rPr>
                <w:webHidden/>
              </w:rPr>
            </w:r>
            <w:r w:rsidR="009B0F28">
              <w:rPr>
                <w:webHidden/>
              </w:rPr>
              <w:fldChar w:fldCharType="separate"/>
            </w:r>
            <w:r w:rsidR="009B0F28">
              <w:rPr>
                <w:webHidden/>
              </w:rPr>
              <w:t>30</w:t>
            </w:r>
            <w:r w:rsidR="009B0F28">
              <w:rPr>
                <w:webHidden/>
              </w:rPr>
              <w:fldChar w:fldCharType="end"/>
            </w:r>
          </w:hyperlink>
        </w:p>
        <w:p w14:paraId="18ABE078" w14:textId="612FB30D" w:rsidR="009B0F28" w:rsidRDefault="00017A1E">
          <w:pPr>
            <w:pStyle w:val="TOC2"/>
            <w:rPr>
              <w:rFonts w:asciiTheme="minorHAnsi" w:eastAsiaTheme="minorEastAsia" w:hAnsiTheme="minorHAnsi" w:cstheme="minorBidi"/>
              <w:sz w:val="22"/>
              <w:lang w:eastAsia="en-GB"/>
            </w:rPr>
          </w:pPr>
          <w:hyperlink w:anchor="_Toc151554509" w:history="1">
            <w:r w:rsidR="009B0F28" w:rsidRPr="00150A4B">
              <w:rPr>
                <w:rStyle w:val="Hyperlink"/>
              </w:rPr>
              <w:t>11.1</w:t>
            </w:r>
            <w:r w:rsidR="009B0F28">
              <w:rPr>
                <w:rFonts w:asciiTheme="minorHAnsi" w:eastAsiaTheme="minorEastAsia" w:hAnsiTheme="minorHAnsi" w:cstheme="minorBidi"/>
                <w:sz w:val="22"/>
                <w:lang w:eastAsia="en-GB"/>
              </w:rPr>
              <w:tab/>
            </w:r>
            <w:r w:rsidR="009B0F28" w:rsidRPr="00150A4B">
              <w:rPr>
                <w:rStyle w:val="Hyperlink"/>
              </w:rPr>
              <w:t>Examination Requirements</w:t>
            </w:r>
            <w:r w:rsidR="009B0F28">
              <w:rPr>
                <w:webHidden/>
              </w:rPr>
              <w:tab/>
            </w:r>
            <w:r w:rsidR="009B0F28">
              <w:rPr>
                <w:webHidden/>
              </w:rPr>
              <w:fldChar w:fldCharType="begin"/>
            </w:r>
            <w:r w:rsidR="009B0F28">
              <w:rPr>
                <w:webHidden/>
              </w:rPr>
              <w:instrText xml:space="preserve"> PAGEREF _Toc151554509 \h </w:instrText>
            </w:r>
            <w:r w:rsidR="009B0F28">
              <w:rPr>
                <w:webHidden/>
              </w:rPr>
            </w:r>
            <w:r w:rsidR="009B0F28">
              <w:rPr>
                <w:webHidden/>
              </w:rPr>
              <w:fldChar w:fldCharType="separate"/>
            </w:r>
            <w:r w:rsidR="009B0F28">
              <w:rPr>
                <w:webHidden/>
              </w:rPr>
              <w:t>30</w:t>
            </w:r>
            <w:r w:rsidR="009B0F28">
              <w:rPr>
                <w:webHidden/>
              </w:rPr>
              <w:fldChar w:fldCharType="end"/>
            </w:r>
          </w:hyperlink>
        </w:p>
        <w:p w14:paraId="14CF2BEB" w14:textId="4110F834" w:rsidR="009B0F28" w:rsidRDefault="00017A1E">
          <w:pPr>
            <w:pStyle w:val="TOC2"/>
            <w:rPr>
              <w:rFonts w:asciiTheme="minorHAnsi" w:eastAsiaTheme="minorEastAsia" w:hAnsiTheme="minorHAnsi" w:cstheme="minorBidi"/>
              <w:sz w:val="22"/>
              <w:lang w:eastAsia="en-GB"/>
            </w:rPr>
          </w:pPr>
          <w:hyperlink w:anchor="_Toc151554510" w:history="1">
            <w:r w:rsidR="009B0F28" w:rsidRPr="00150A4B">
              <w:rPr>
                <w:rStyle w:val="Hyperlink"/>
              </w:rPr>
              <w:t>11.2</w:t>
            </w:r>
            <w:r w:rsidR="009B0F28">
              <w:rPr>
                <w:rFonts w:asciiTheme="minorHAnsi" w:eastAsiaTheme="minorEastAsia" w:hAnsiTheme="minorHAnsi" w:cstheme="minorBidi"/>
                <w:sz w:val="22"/>
                <w:lang w:eastAsia="en-GB"/>
              </w:rPr>
              <w:tab/>
            </w:r>
            <w:r w:rsidR="009B0F28" w:rsidRPr="00150A4B">
              <w:rPr>
                <w:rStyle w:val="Hyperlink"/>
              </w:rPr>
              <w:t>Entering for Examination</w:t>
            </w:r>
            <w:r w:rsidR="009B0F28">
              <w:rPr>
                <w:webHidden/>
              </w:rPr>
              <w:tab/>
            </w:r>
            <w:r w:rsidR="009B0F28">
              <w:rPr>
                <w:webHidden/>
              </w:rPr>
              <w:fldChar w:fldCharType="begin"/>
            </w:r>
            <w:r w:rsidR="009B0F28">
              <w:rPr>
                <w:webHidden/>
              </w:rPr>
              <w:instrText xml:space="preserve"> PAGEREF _Toc151554510 \h </w:instrText>
            </w:r>
            <w:r w:rsidR="009B0F28">
              <w:rPr>
                <w:webHidden/>
              </w:rPr>
            </w:r>
            <w:r w:rsidR="009B0F28">
              <w:rPr>
                <w:webHidden/>
              </w:rPr>
              <w:fldChar w:fldCharType="separate"/>
            </w:r>
            <w:r w:rsidR="009B0F28">
              <w:rPr>
                <w:webHidden/>
              </w:rPr>
              <w:t>30</w:t>
            </w:r>
            <w:r w:rsidR="009B0F28">
              <w:rPr>
                <w:webHidden/>
              </w:rPr>
              <w:fldChar w:fldCharType="end"/>
            </w:r>
          </w:hyperlink>
        </w:p>
        <w:p w14:paraId="6AD4A56B" w14:textId="43D79F61" w:rsidR="009B0F28" w:rsidRDefault="00017A1E">
          <w:pPr>
            <w:pStyle w:val="TOC2"/>
            <w:rPr>
              <w:rFonts w:asciiTheme="minorHAnsi" w:eastAsiaTheme="minorEastAsia" w:hAnsiTheme="minorHAnsi" w:cstheme="minorBidi"/>
              <w:sz w:val="22"/>
              <w:lang w:eastAsia="en-GB"/>
            </w:rPr>
          </w:pPr>
          <w:hyperlink w:anchor="_Toc151554511" w:history="1">
            <w:r w:rsidR="009B0F28" w:rsidRPr="00150A4B">
              <w:rPr>
                <w:rStyle w:val="Hyperlink"/>
              </w:rPr>
              <w:t>11.3</w:t>
            </w:r>
            <w:r w:rsidR="009B0F28">
              <w:rPr>
                <w:rFonts w:asciiTheme="minorHAnsi" w:eastAsiaTheme="minorEastAsia" w:hAnsiTheme="minorHAnsi" w:cstheme="minorBidi"/>
                <w:sz w:val="22"/>
                <w:lang w:eastAsia="en-GB"/>
              </w:rPr>
              <w:tab/>
            </w:r>
            <w:r w:rsidR="009B0F28" w:rsidRPr="00150A4B">
              <w:rPr>
                <w:rStyle w:val="Hyperlink"/>
              </w:rPr>
              <w:t>Eligibility Criteria for Examiners and Independent Chairs</w:t>
            </w:r>
            <w:r w:rsidR="009B0F28">
              <w:rPr>
                <w:webHidden/>
              </w:rPr>
              <w:tab/>
            </w:r>
            <w:r w:rsidR="009B0F28">
              <w:rPr>
                <w:webHidden/>
              </w:rPr>
              <w:fldChar w:fldCharType="begin"/>
            </w:r>
            <w:r w:rsidR="009B0F28">
              <w:rPr>
                <w:webHidden/>
              </w:rPr>
              <w:instrText xml:space="preserve"> PAGEREF _Toc151554511 \h </w:instrText>
            </w:r>
            <w:r w:rsidR="009B0F28">
              <w:rPr>
                <w:webHidden/>
              </w:rPr>
            </w:r>
            <w:r w:rsidR="009B0F28">
              <w:rPr>
                <w:webHidden/>
              </w:rPr>
              <w:fldChar w:fldCharType="separate"/>
            </w:r>
            <w:r w:rsidR="009B0F28">
              <w:rPr>
                <w:webHidden/>
              </w:rPr>
              <w:t>30</w:t>
            </w:r>
            <w:r w:rsidR="009B0F28">
              <w:rPr>
                <w:webHidden/>
              </w:rPr>
              <w:fldChar w:fldCharType="end"/>
            </w:r>
          </w:hyperlink>
        </w:p>
        <w:p w14:paraId="7ADAEBE9" w14:textId="2B4B3C2F" w:rsidR="009B0F28" w:rsidRDefault="00017A1E">
          <w:pPr>
            <w:pStyle w:val="TOC2"/>
            <w:rPr>
              <w:rFonts w:asciiTheme="minorHAnsi" w:eastAsiaTheme="minorEastAsia" w:hAnsiTheme="minorHAnsi" w:cstheme="minorBidi"/>
              <w:sz w:val="22"/>
              <w:lang w:eastAsia="en-GB"/>
            </w:rPr>
          </w:pPr>
          <w:hyperlink w:anchor="_Toc151554512" w:history="1">
            <w:r w:rsidR="009B0F28" w:rsidRPr="00150A4B">
              <w:rPr>
                <w:rStyle w:val="Hyperlink"/>
              </w:rPr>
              <w:t>11.4</w:t>
            </w:r>
            <w:r w:rsidR="009B0F28">
              <w:rPr>
                <w:rFonts w:asciiTheme="minorHAnsi" w:eastAsiaTheme="minorEastAsia" w:hAnsiTheme="minorHAnsi" w:cstheme="minorBidi"/>
                <w:sz w:val="22"/>
                <w:lang w:eastAsia="en-GB"/>
              </w:rPr>
              <w:tab/>
            </w:r>
            <w:r w:rsidR="009B0F28" w:rsidRPr="00150A4B">
              <w:rPr>
                <w:rStyle w:val="Hyperlink"/>
              </w:rPr>
              <w:t>Submitting the thesis</w:t>
            </w:r>
            <w:r w:rsidR="009B0F28">
              <w:rPr>
                <w:webHidden/>
              </w:rPr>
              <w:tab/>
            </w:r>
            <w:r w:rsidR="009B0F28">
              <w:rPr>
                <w:webHidden/>
              </w:rPr>
              <w:fldChar w:fldCharType="begin"/>
            </w:r>
            <w:r w:rsidR="009B0F28">
              <w:rPr>
                <w:webHidden/>
              </w:rPr>
              <w:instrText xml:space="preserve"> PAGEREF _Toc151554512 \h </w:instrText>
            </w:r>
            <w:r w:rsidR="009B0F28">
              <w:rPr>
                <w:webHidden/>
              </w:rPr>
            </w:r>
            <w:r w:rsidR="009B0F28">
              <w:rPr>
                <w:webHidden/>
              </w:rPr>
              <w:fldChar w:fldCharType="separate"/>
            </w:r>
            <w:r w:rsidR="009B0F28">
              <w:rPr>
                <w:webHidden/>
              </w:rPr>
              <w:t>30</w:t>
            </w:r>
            <w:r w:rsidR="009B0F28">
              <w:rPr>
                <w:webHidden/>
              </w:rPr>
              <w:fldChar w:fldCharType="end"/>
            </w:r>
          </w:hyperlink>
        </w:p>
        <w:p w14:paraId="3B99352B" w14:textId="6867B53B" w:rsidR="009B0F28" w:rsidRDefault="00017A1E">
          <w:pPr>
            <w:pStyle w:val="TOC2"/>
            <w:rPr>
              <w:rFonts w:asciiTheme="minorHAnsi" w:eastAsiaTheme="minorEastAsia" w:hAnsiTheme="minorHAnsi" w:cstheme="minorBidi"/>
              <w:sz w:val="22"/>
              <w:lang w:eastAsia="en-GB"/>
            </w:rPr>
          </w:pPr>
          <w:hyperlink w:anchor="_Toc151554513" w:history="1">
            <w:r w:rsidR="009B0F28" w:rsidRPr="00150A4B">
              <w:rPr>
                <w:rStyle w:val="Hyperlink"/>
              </w:rPr>
              <w:t>11.5</w:t>
            </w:r>
            <w:r w:rsidR="009B0F28">
              <w:rPr>
                <w:rFonts w:asciiTheme="minorHAnsi" w:eastAsiaTheme="minorEastAsia" w:hAnsiTheme="minorHAnsi" w:cstheme="minorBidi"/>
                <w:sz w:val="22"/>
                <w:lang w:eastAsia="en-GB"/>
              </w:rPr>
              <w:tab/>
            </w:r>
            <w:r w:rsidR="009B0F28" w:rsidRPr="00150A4B">
              <w:rPr>
                <w:rStyle w:val="Hyperlink"/>
              </w:rPr>
              <w:t>Examination of the thesis</w:t>
            </w:r>
            <w:r w:rsidR="009B0F28">
              <w:rPr>
                <w:webHidden/>
              </w:rPr>
              <w:tab/>
            </w:r>
            <w:r w:rsidR="009B0F28">
              <w:rPr>
                <w:webHidden/>
              </w:rPr>
              <w:fldChar w:fldCharType="begin"/>
            </w:r>
            <w:r w:rsidR="009B0F28">
              <w:rPr>
                <w:webHidden/>
              </w:rPr>
              <w:instrText xml:space="preserve"> PAGEREF _Toc151554513 \h </w:instrText>
            </w:r>
            <w:r w:rsidR="009B0F28">
              <w:rPr>
                <w:webHidden/>
              </w:rPr>
            </w:r>
            <w:r w:rsidR="009B0F28">
              <w:rPr>
                <w:webHidden/>
              </w:rPr>
              <w:fldChar w:fldCharType="separate"/>
            </w:r>
            <w:r w:rsidR="009B0F28">
              <w:rPr>
                <w:webHidden/>
              </w:rPr>
              <w:t>31</w:t>
            </w:r>
            <w:r w:rsidR="009B0F28">
              <w:rPr>
                <w:webHidden/>
              </w:rPr>
              <w:fldChar w:fldCharType="end"/>
            </w:r>
          </w:hyperlink>
        </w:p>
        <w:p w14:paraId="7F997F45" w14:textId="68E1D1FC" w:rsidR="009B0F28" w:rsidRDefault="00017A1E">
          <w:pPr>
            <w:pStyle w:val="TOC2"/>
            <w:rPr>
              <w:rFonts w:asciiTheme="minorHAnsi" w:eastAsiaTheme="minorEastAsia" w:hAnsiTheme="minorHAnsi" w:cstheme="minorBidi"/>
              <w:sz w:val="22"/>
              <w:lang w:eastAsia="en-GB"/>
            </w:rPr>
          </w:pPr>
          <w:hyperlink w:anchor="_Toc151554514" w:history="1">
            <w:r w:rsidR="009B0F28" w:rsidRPr="00150A4B">
              <w:rPr>
                <w:rStyle w:val="Hyperlink"/>
              </w:rPr>
              <w:t>11.6</w:t>
            </w:r>
            <w:r w:rsidR="009B0F28">
              <w:rPr>
                <w:rFonts w:asciiTheme="minorHAnsi" w:eastAsiaTheme="minorEastAsia" w:hAnsiTheme="minorHAnsi" w:cstheme="minorBidi"/>
                <w:sz w:val="22"/>
                <w:lang w:eastAsia="en-GB"/>
              </w:rPr>
              <w:tab/>
            </w:r>
            <w:r w:rsidR="009B0F28" w:rsidRPr="00150A4B">
              <w:rPr>
                <w:rStyle w:val="Hyperlink"/>
              </w:rPr>
              <w:t>Outcome of the examination</w:t>
            </w:r>
            <w:r w:rsidR="009B0F28">
              <w:rPr>
                <w:webHidden/>
              </w:rPr>
              <w:tab/>
            </w:r>
            <w:r w:rsidR="009B0F28">
              <w:rPr>
                <w:webHidden/>
              </w:rPr>
              <w:fldChar w:fldCharType="begin"/>
            </w:r>
            <w:r w:rsidR="009B0F28">
              <w:rPr>
                <w:webHidden/>
              </w:rPr>
              <w:instrText xml:space="preserve"> PAGEREF _Toc151554514 \h </w:instrText>
            </w:r>
            <w:r w:rsidR="009B0F28">
              <w:rPr>
                <w:webHidden/>
              </w:rPr>
            </w:r>
            <w:r w:rsidR="009B0F28">
              <w:rPr>
                <w:webHidden/>
              </w:rPr>
              <w:fldChar w:fldCharType="separate"/>
            </w:r>
            <w:r w:rsidR="009B0F28">
              <w:rPr>
                <w:webHidden/>
              </w:rPr>
              <w:t>31</w:t>
            </w:r>
            <w:r w:rsidR="009B0F28">
              <w:rPr>
                <w:webHidden/>
              </w:rPr>
              <w:fldChar w:fldCharType="end"/>
            </w:r>
          </w:hyperlink>
        </w:p>
        <w:p w14:paraId="3EB4734D" w14:textId="34B640E7" w:rsidR="009B0F28" w:rsidRDefault="00017A1E">
          <w:pPr>
            <w:pStyle w:val="TOC2"/>
            <w:rPr>
              <w:rFonts w:asciiTheme="minorHAnsi" w:eastAsiaTheme="minorEastAsia" w:hAnsiTheme="minorHAnsi" w:cstheme="minorBidi"/>
              <w:sz w:val="22"/>
              <w:lang w:eastAsia="en-GB"/>
            </w:rPr>
          </w:pPr>
          <w:hyperlink w:anchor="_Toc151554515" w:history="1">
            <w:r w:rsidR="009B0F28" w:rsidRPr="00150A4B">
              <w:rPr>
                <w:rStyle w:val="Hyperlink"/>
              </w:rPr>
              <w:t>11.7</w:t>
            </w:r>
            <w:r w:rsidR="009B0F28">
              <w:rPr>
                <w:rFonts w:asciiTheme="minorHAnsi" w:eastAsiaTheme="minorEastAsia" w:hAnsiTheme="minorHAnsi" w:cstheme="minorBidi"/>
                <w:sz w:val="22"/>
                <w:lang w:eastAsia="en-GB"/>
              </w:rPr>
              <w:tab/>
            </w:r>
            <w:r w:rsidR="009B0F28" w:rsidRPr="00150A4B">
              <w:rPr>
                <w:rStyle w:val="Hyperlink"/>
              </w:rPr>
              <w:t>Release of the Examiners’ Report</w:t>
            </w:r>
            <w:r w:rsidR="009B0F28">
              <w:rPr>
                <w:webHidden/>
              </w:rPr>
              <w:tab/>
            </w:r>
            <w:r w:rsidR="009B0F28">
              <w:rPr>
                <w:webHidden/>
              </w:rPr>
              <w:fldChar w:fldCharType="begin"/>
            </w:r>
            <w:r w:rsidR="009B0F28">
              <w:rPr>
                <w:webHidden/>
              </w:rPr>
              <w:instrText xml:space="preserve"> PAGEREF _Toc151554515 \h </w:instrText>
            </w:r>
            <w:r w:rsidR="009B0F28">
              <w:rPr>
                <w:webHidden/>
              </w:rPr>
            </w:r>
            <w:r w:rsidR="009B0F28">
              <w:rPr>
                <w:webHidden/>
              </w:rPr>
              <w:fldChar w:fldCharType="separate"/>
            </w:r>
            <w:r w:rsidR="009B0F28">
              <w:rPr>
                <w:webHidden/>
              </w:rPr>
              <w:t>31</w:t>
            </w:r>
            <w:r w:rsidR="009B0F28">
              <w:rPr>
                <w:webHidden/>
              </w:rPr>
              <w:fldChar w:fldCharType="end"/>
            </w:r>
          </w:hyperlink>
        </w:p>
        <w:p w14:paraId="2BB826EB" w14:textId="46327A43" w:rsidR="009B0F28" w:rsidRDefault="00017A1E">
          <w:pPr>
            <w:pStyle w:val="TOC2"/>
            <w:rPr>
              <w:rFonts w:asciiTheme="minorHAnsi" w:eastAsiaTheme="minorEastAsia" w:hAnsiTheme="minorHAnsi" w:cstheme="minorBidi"/>
              <w:sz w:val="22"/>
              <w:lang w:eastAsia="en-GB"/>
            </w:rPr>
          </w:pPr>
          <w:hyperlink w:anchor="_Toc151554516" w:history="1">
            <w:r w:rsidR="009B0F28" w:rsidRPr="00150A4B">
              <w:rPr>
                <w:rStyle w:val="Hyperlink"/>
              </w:rPr>
              <w:t>11.8</w:t>
            </w:r>
            <w:r w:rsidR="009B0F28">
              <w:rPr>
                <w:rFonts w:asciiTheme="minorHAnsi" w:eastAsiaTheme="minorEastAsia" w:hAnsiTheme="minorHAnsi" w:cstheme="minorBidi"/>
                <w:sz w:val="22"/>
                <w:lang w:eastAsia="en-GB"/>
              </w:rPr>
              <w:tab/>
            </w:r>
            <w:r w:rsidR="009B0F28" w:rsidRPr="00150A4B">
              <w:rPr>
                <w:rStyle w:val="Hyperlink"/>
              </w:rPr>
              <w:t>Deposit of the final eThesis</w:t>
            </w:r>
            <w:r w:rsidR="009B0F28">
              <w:rPr>
                <w:webHidden/>
              </w:rPr>
              <w:tab/>
            </w:r>
            <w:r w:rsidR="009B0F28">
              <w:rPr>
                <w:webHidden/>
              </w:rPr>
              <w:fldChar w:fldCharType="begin"/>
            </w:r>
            <w:r w:rsidR="009B0F28">
              <w:rPr>
                <w:webHidden/>
              </w:rPr>
              <w:instrText xml:space="preserve"> PAGEREF _Toc151554516 \h </w:instrText>
            </w:r>
            <w:r w:rsidR="009B0F28">
              <w:rPr>
                <w:webHidden/>
              </w:rPr>
            </w:r>
            <w:r w:rsidR="009B0F28">
              <w:rPr>
                <w:webHidden/>
              </w:rPr>
              <w:fldChar w:fldCharType="separate"/>
            </w:r>
            <w:r w:rsidR="009B0F28">
              <w:rPr>
                <w:webHidden/>
              </w:rPr>
              <w:t>31</w:t>
            </w:r>
            <w:r w:rsidR="009B0F28">
              <w:rPr>
                <w:webHidden/>
              </w:rPr>
              <w:fldChar w:fldCharType="end"/>
            </w:r>
          </w:hyperlink>
        </w:p>
        <w:p w14:paraId="52B9C5F5" w14:textId="44F38228" w:rsidR="009B0F28" w:rsidRDefault="00017A1E">
          <w:pPr>
            <w:pStyle w:val="TOC2"/>
            <w:rPr>
              <w:rFonts w:asciiTheme="minorHAnsi" w:eastAsiaTheme="minorEastAsia" w:hAnsiTheme="minorHAnsi" w:cstheme="minorBidi"/>
              <w:sz w:val="22"/>
              <w:lang w:eastAsia="en-GB"/>
            </w:rPr>
          </w:pPr>
          <w:hyperlink w:anchor="_Toc151554517" w:history="1">
            <w:r w:rsidR="009B0F28" w:rsidRPr="00150A4B">
              <w:rPr>
                <w:rStyle w:val="Hyperlink"/>
              </w:rPr>
              <w:t>11.9</w:t>
            </w:r>
            <w:r w:rsidR="009B0F28">
              <w:rPr>
                <w:rFonts w:asciiTheme="minorHAnsi" w:eastAsiaTheme="minorEastAsia" w:hAnsiTheme="minorHAnsi" w:cstheme="minorBidi"/>
                <w:sz w:val="22"/>
                <w:lang w:eastAsia="en-GB"/>
              </w:rPr>
              <w:tab/>
            </w:r>
            <w:r w:rsidR="009B0F28" w:rsidRPr="00150A4B">
              <w:rPr>
                <w:rStyle w:val="Hyperlink"/>
              </w:rPr>
              <w:t>Award of the degree</w:t>
            </w:r>
            <w:r w:rsidR="009B0F28">
              <w:rPr>
                <w:webHidden/>
              </w:rPr>
              <w:tab/>
            </w:r>
            <w:r w:rsidR="009B0F28">
              <w:rPr>
                <w:webHidden/>
              </w:rPr>
              <w:fldChar w:fldCharType="begin"/>
            </w:r>
            <w:r w:rsidR="009B0F28">
              <w:rPr>
                <w:webHidden/>
              </w:rPr>
              <w:instrText xml:space="preserve"> PAGEREF _Toc151554517 \h </w:instrText>
            </w:r>
            <w:r w:rsidR="009B0F28">
              <w:rPr>
                <w:webHidden/>
              </w:rPr>
            </w:r>
            <w:r w:rsidR="009B0F28">
              <w:rPr>
                <w:webHidden/>
              </w:rPr>
              <w:fldChar w:fldCharType="separate"/>
            </w:r>
            <w:r w:rsidR="009B0F28">
              <w:rPr>
                <w:webHidden/>
              </w:rPr>
              <w:t>31</w:t>
            </w:r>
            <w:r w:rsidR="009B0F28">
              <w:rPr>
                <w:webHidden/>
              </w:rPr>
              <w:fldChar w:fldCharType="end"/>
            </w:r>
          </w:hyperlink>
        </w:p>
        <w:p w14:paraId="3BEC37DF" w14:textId="107FE0D2" w:rsidR="009B0F28" w:rsidRDefault="00017A1E">
          <w:pPr>
            <w:pStyle w:val="TOC2"/>
            <w:rPr>
              <w:rFonts w:asciiTheme="minorHAnsi" w:eastAsiaTheme="minorEastAsia" w:hAnsiTheme="minorHAnsi" w:cstheme="minorBidi"/>
              <w:sz w:val="22"/>
              <w:lang w:eastAsia="en-GB"/>
            </w:rPr>
          </w:pPr>
          <w:hyperlink w:anchor="_Toc151554518" w:history="1">
            <w:r w:rsidR="009B0F28" w:rsidRPr="00150A4B">
              <w:rPr>
                <w:rStyle w:val="Hyperlink"/>
              </w:rPr>
              <w:t>11.10</w:t>
            </w:r>
            <w:r w:rsidR="009B0F28">
              <w:rPr>
                <w:rFonts w:asciiTheme="minorHAnsi" w:eastAsiaTheme="minorEastAsia" w:hAnsiTheme="minorHAnsi" w:cstheme="minorBidi"/>
                <w:sz w:val="22"/>
                <w:lang w:eastAsia="en-GB"/>
              </w:rPr>
              <w:tab/>
            </w:r>
            <w:r w:rsidR="009B0F28" w:rsidRPr="00150A4B">
              <w:rPr>
                <w:rStyle w:val="Hyperlink"/>
              </w:rPr>
              <w:t>Graduation</w:t>
            </w:r>
            <w:r w:rsidR="009B0F28">
              <w:rPr>
                <w:webHidden/>
              </w:rPr>
              <w:tab/>
            </w:r>
            <w:r w:rsidR="009B0F28">
              <w:rPr>
                <w:webHidden/>
              </w:rPr>
              <w:fldChar w:fldCharType="begin"/>
            </w:r>
            <w:r w:rsidR="009B0F28">
              <w:rPr>
                <w:webHidden/>
              </w:rPr>
              <w:instrText xml:space="preserve"> PAGEREF _Toc151554518 \h </w:instrText>
            </w:r>
            <w:r w:rsidR="009B0F28">
              <w:rPr>
                <w:webHidden/>
              </w:rPr>
            </w:r>
            <w:r w:rsidR="009B0F28">
              <w:rPr>
                <w:webHidden/>
              </w:rPr>
              <w:fldChar w:fldCharType="separate"/>
            </w:r>
            <w:r w:rsidR="009B0F28">
              <w:rPr>
                <w:webHidden/>
              </w:rPr>
              <w:t>31</w:t>
            </w:r>
            <w:r w:rsidR="009B0F28">
              <w:rPr>
                <w:webHidden/>
              </w:rPr>
              <w:fldChar w:fldCharType="end"/>
            </w:r>
          </w:hyperlink>
        </w:p>
        <w:p w14:paraId="7028471E" w14:textId="6E8B56E7" w:rsidR="009B0F28" w:rsidRDefault="00017A1E">
          <w:pPr>
            <w:pStyle w:val="TOC1"/>
            <w:rPr>
              <w:rFonts w:asciiTheme="minorHAnsi" w:eastAsiaTheme="minorEastAsia" w:hAnsiTheme="minorHAnsi" w:cstheme="minorBidi"/>
              <w:b w:val="0"/>
              <w:color w:val="auto"/>
              <w:sz w:val="22"/>
              <w:lang w:eastAsia="en-GB"/>
            </w:rPr>
          </w:pPr>
          <w:hyperlink w:anchor="_Toc151554519" w:history="1">
            <w:r w:rsidR="009B0F28" w:rsidRPr="00150A4B">
              <w:rPr>
                <w:rStyle w:val="Hyperlink"/>
              </w:rPr>
              <w:t>Section 12</w:t>
            </w:r>
            <w:r w:rsidR="009B0F28">
              <w:rPr>
                <w:rFonts w:asciiTheme="minorHAnsi" w:eastAsiaTheme="minorEastAsia" w:hAnsiTheme="minorHAnsi" w:cstheme="minorBidi"/>
                <w:b w:val="0"/>
                <w:color w:val="auto"/>
                <w:sz w:val="22"/>
                <w:lang w:eastAsia="en-GB"/>
              </w:rPr>
              <w:tab/>
            </w:r>
            <w:r w:rsidR="009B0F28" w:rsidRPr="00150A4B">
              <w:rPr>
                <w:rStyle w:val="Hyperlink"/>
              </w:rPr>
              <w:t>Student Representation and Feedback</w:t>
            </w:r>
            <w:r w:rsidR="009B0F28">
              <w:rPr>
                <w:webHidden/>
              </w:rPr>
              <w:tab/>
            </w:r>
            <w:r w:rsidR="009B0F28">
              <w:rPr>
                <w:webHidden/>
              </w:rPr>
              <w:fldChar w:fldCharType="begin"/>
            </w:r>
            <w:r w:rsidR="009B0F28">
              <w:rPr>
                <w:webHidden/>
              </w:rPr>
              <w:instrText xml:space="preserve"> PAGEREF _Toc151554519 \h </w:instrText>
            </w:r>
            <w:r w:rsidR="009B0F28">
              <w:rPr>
                <w:webHidden/>
              </w:rPr>
            </w:r>
            <w:r w:rsidR="009B0F28">
              <w:rPr>
                <w:webHidden/>
              </w:rPr>
              <w:fldChar w:fldCharType="separate"/>
            </w:r>
            <w:r w:rsidR="009B0F28">
              <w:rPr>
                <w:webHidden/>
              </w:rPr>
              <w:t>32</w:t>
            </w:r>
            <w:r w:rsidR="009B0F28">
              <w:rPr>
                <w:webHidden/>
              </w:rPr>
              <w:fldChar w:fldCharType="end"/>
            </w:r>
          </w:hyperlink>
        </w:p>
        <w:p w14:paraId="543D3352" w14:textId="16F19319" w:rsidR="009B0F28" w:rsidRDefault="00017A1E">
          <w:pPr>
            <w:pStyle w:val="TOC1"/>
            <w:rPr>
              <w:rFonts w:asciiTheme="minorHAnsi" w:eastAsiaTheme="minorEastAsia" w:hAnsiTheme="minorHAnsi" w:cstheme="minorBidi"/>
              <w:b w:val="0"/>
              <w:color w:val="auto"/>
              <w:sz w:val="22"/>
              <w:lang w:eastAsia="en-GB"/>
            </w:rPr>
          </w:pPr>
          <w:hyperlink w:anchor="_Toc151554520" w:history="1">
            <w:r w:rsidR="009B0F28" w:rsidRPr="00150A4B">
              <w:rPr>
                <w:rStyle w:val="Hyperlink"/>
              </w:rPr>
              <w:t>Section 13</w:t>
            </w:r>
            <w:r w:rsidR="009B0F28">
              <w:rPr>
                <w:rFonts w:asciiTheme="minorHAnsi" w:eastAsiaTheme="minorEastAsia" w:hAnsiTheme="minorHAnsi" w:cstheme="minorBidi"/>
                <w:b w:val="0"/>
                <w:color w:val="auto"/>
                <w:sz w:val="22"/>
                <w:lang w:eastAsia="en-GB"/>
              </w:rPr>
              <w:tab/>
            </w:r>
            <w:r w:rsidR="009B0F28" w:rsidRPr="00150A4B">
              <w:rPr>
                <w:rStyle w:val="Hyperlink"/>
              </w:rPr>
              <w:t>Complaints and Appeals</w:t>
            </w:r>
            <w:r w:rsidR="009B0F28">
              <w:rPr>
                <w:webHidden/>
              </w:rPr>
              <w:tab/>
            </w:r>
            <w:r w:rsidR="009B0F28">
              <w:rPr>
                <w:webHidden/>
              </w:rPr>
              <w:fldChar w:fldCharType="begin"/>
            </w:r>
            <w:r w:rsidR="009B0F28">
              <w:rPr>
                <w:webHidden/>
              </w:rPr>
              <w:instrText xml:space="preserve"> PAGEREF _Toc151554520 \h </w:instrText>
            </w:r>
            <w:r w:rsidR="009B0F28">
              <w:rPr>
                <w:webHidden/>
              </w:rPr>
            </w:r>
            <w:r w:rsidR="009B0F28">
              <w:rPr>
                <w:webHidden/>
              </w:rPr>
              <w:fldChar w:fldCharType="separate"/>
            </w:r>
            <w:r w:rsidR="009B0F28">
              <w:rPr>
                <w:webHidden/>
              </w:rPr>
              <w:t>33</w:t>
            </w:r>
            <w:r w:rsidR="009B0F28">
              <w:rPr>
                <w:webHidden/>
              </w:rPr>
              <w:fldChar w:fldCharType="end"/>
            </w:r>
          </w:hyperlink>
        </w:p>
        <w:p w14:paraId="4AE6C082" w14:textId="2DEE10BB" w:rsidR="009B0F28" w:rsidRDefault="00017A1E">
          <w:pPr>
            <w:pStyle w:val="TOC2"/>
            <w:rPr>
              <w:rFonts w:asciiTheme="minorHAnsi" w:eastAsiaTheme="minorEastAsia" w:hAnsiTheme="minorHAnsi" w:cstheme="minorBidi"/>
              <w:sz w:val="22"/>
              <w:lang w:eastAsia="en-GB"/>
            </w:rPr>
          </w:pPr>
          <w:hyperlink w:anchor="_Toc151554521" w:history="1">
            <w:r w:rsidR="009B0F28" w:rsidRPr="00150A4B">
              <w:rPr>
                <w:rStyle w:val="Hyperlink"/>
              </w:rPr>
              <w:t>13.1</w:t>
            </w:r>
            <w:r w:rsidR="009B0F28">
              <w:rPr>
                <w:rFonts w:asciiTheme="minorHAnsi" w:eastAsiaTheme="minorEastAsia" w:hAnsiTheme="minorHAnsi" w:cstheme="minorBidi"/>
                <w:sz w:val="22"/>
                <w:lang w:eastAsia="en-GB"/>
              </w:rPr>
              <w:tab/>
            </w:r>
            <w:r w:rsidR="009B0F28" w:rsidRPr="00150A4B">
              <w:rPr>
                <w:rStyle w:val="Hyperlink"/>
              </w:rPr>
              <w:t>Complaints</w:t>
            </w:r>
            <w:r w:rsidR="009B0F28">
              <w:rPr>
                <w:webHidden/>
              </w:rPr>
              <w:tab/>
            </w:r>
            <w:r w:rsidR="009B0F28">
              <w:rPr>
                <w:webHidden/>
              </w:rPr>
              <w:fldChar w:fldCharType="begin"/>
            </w:r>
            <w:r w:rsidR="009B0F28">
              <w:rPr>
                <w:webHidden/>
              </w:rPr>
              <w:instrText xml:space="preserve"> PAGEREF _Toc151554521 \h </w:instrText>
            </w:r>
            <w:r w:rsidR="009B0F28">
              <w:rPr>
                <w:webHidden/>
              </w:rPr>
            </w:r>
            <w:r w:rsidR="009B0F28">
              <w:rPr>
                <w:webHidden/>
              </w:rPr>
              <w:fldChar w:fldCharType="separate"/>
            </w:r>
            <w:r w:rsidR="009B0F28">
              <w:rPr>
                <w:webHidden/>
              </w:rPr>
              <w:t>33</w:t>
            </w:r>
            <w:r w:rsidR="009B0F28">
              <w:rPr>
                <w:webHidden/>
              </w:rPr>
              <w:fldChar w:fldCharType="end"/>
            </w:r>
          </w:hyperlink>
        </w:p>
        <w:p w14:paraId="11740E66" w14:textId="13A59585" w:rsidR="009B0F28" w:rsidRDefault="00017A1E">
          <w:pPr>
            <w:pStyle w:val="TOC2"/>
            <w:rPr>
              <w:rFonts w:asciiTheme="minorHAnsi" w:eastAsiaTheme="minorEastAsia" w:hAnsiTheme="minorHAnsi" w:cstheme="minorBidi"/>
              <w:sz w:val="22"/>
              <w:lang w:eastAsia="en-GB"/>
            </w:rPr>
          </w:pPr>
          <w:hyperlink w:anchor="_Toc151554522" w:history="1">
            <w:r w:rsidR="009B0F28" w:rsidRPr="00150A4B">
              <w:rPr>
                <w:rStyle w:val="Hyperlink"/>
              </w:rPr>
              <w:t>13.2</w:t>
            </w:r>
            <w:r w:rsidR="009B0F28">
              <w:rPr>
                <w:rFonts w:asciiTheme="minorHAnsi" w:eastAsiaTheme="minorEastAsia" w:hAnsiTheme="minorHAnsi" w:cstheme="minorBidi"/>
                <w:sz w:val="22"/>
                <w:lang w:eastAsia="en-GB"/>
              </w:rPr>
              <w:tab/>
            </w:r>
            <w:r w:rsidR="009B0F28" w:rsidRPr="00150A4B">
              <w:rPr>
                <w:rStyle w:val="Hyperlink"/>
              </w:rPr>
              <w:t>Appeals</w:t>
            </w:r>
            <w:r w:rsidR="009B0F28">
              <w:rPr>
                <w:webHidden/>
              </w:rPr>
              <w:tab/>
            </w:r>
            <w:r w:rsidR="009B0F28">
              <w:rPr>
                <w:webHidden/>
              </w:rPr>
              <w:fldChar w:fldCharType="begin"/>
            </w:r>
            <w:r w:rsidR="009B0F28">
              <w:rPr>
                <w:webHidden/>
              </w:rPr>
              <w:instrText xml:space="preserve"> PAGEREF _Toc151554522 \h </w:instrText>
            </w:r>
            <w:r w:rsidR="009B0F28">
              <w:rPr>
                <w:webHidden/>
              </w:rPr>
            </w:r>
            <w:r w:rsidR="009B0F28">
              <w:rPr>
                <w:webHidden/>
              </w:rPr>
              <w:fldChar w:fldCharType="separate"/>
            </w:r>
            <w:r w:rsidR="009B0F28">
              <w:rPr>
                <w:webHidden/>
              </w:rPr>
              <w:t>33</w:t>
            </w:r>
            <w:r w:rsidR="009B0F28">
              <w:rPr>
                <w:webHidden/>
              </w:rPr>
              <w:fldChar w:fldCharType="end"/>
            </w:r>
          </w:hyperlink>
        </w:p>
        <w:p w14:paraId="2C592A5C" w14:textId="3FADCF14" w:rsidR="009B0F28" w:rsidRDefault="00017A1E">
          <w:pPr>
            <w:pStyle w:val="TOC1"/>
            <w:rPr>
              <w:rFonts w:asciiTheme="minorHAnsi" w:eastAsiaTheme="minorEastAsia" w:hAnsiTheme="minorHAnsi" w:cstheme="minorBidi"/>
              <w:b w:val="0"/>
              <w:color w:val="auto"/>
              <w:sz w:val="22"/>
              <w:lang w:eastAsia="en-GB"/>
            </w:rPr>
          </w:pPr>
          <w:hyperlink w:anchor="_Toc151554523" w:history="1">
            <w:r w:rsidR="009B0F28" w:rsidRPr="00150A4B">
              <w:rPr>
                <w:rStyle w:val="Hyperlink"/>
              </w:rPr>
              <w:t>Section 14</w:t>
            </w:r>
            <w:r w:rsidR="009B0F28">
              <w:rPr>
                <w:rFonts w:asciiTheme="minorHAnsi" w:eastAsiaTheme="minorEastAsia" w:hAnsiTheme="minorHAnsi" w:cstheme="minorBidi"/>
                <w:b w:val="0"/>
                <w:color w:val="auto"/>
                <w:sz w:val="22"/>
                <w:lang w:eastAsia="en-GB"/>
              </w:rPr>
              <w:tab/>
            </w:r>
            <w:r w:rsidR="009B0F28" w:rsidRPr="00150A4B">
              <w:rPr>
                <w:rStyle w:val="Hyperlink"/>
              </w:rPr>
              <w:t>Minimum Standards of Facilities Provision</w:t>
            </w:r>
            <w:r w:rsidR="009B0F28">
              <w:rPr>
                <w:webHidden/>
              </w:rPr>
              <w:tab/>
            </w:r>
            <w:r w:rsidR="009B0F28">
              <w:rPr>
                <w:webHidden/>
              </w:rPr>
              <w:fldChar w:fldCharType="begin"/>
            </w:r>
            <w:r w:rsidR="009B0F28">
              <w:rPr>
                <w:webHidden/>
              </w:rPr>
              <w:instrText xml:space="preserve"> PAGEREF _Toc151554523 \h </w:instrText>
            </w:r>
            <w:r w:rsidR="009B0F28">
              <w:rPr>
                <w:webHidden/>
              </w:rPr>
            </w:r>
            <w:r w:rsidR="009B0F28">
              <w:rPr>
                <w:webHidden/>
              </w:rPr>
              <w:fldChar w:fldCharType="separate"/>
            </w:r>
            <w:r w:rsidR="009B0F28">
              <w:rPr>
                <w:webHidden/>
              </w:rPr>
              <w:t>34</w:t>
            </w:r>
            <w:r w:rsidR="009B0F28">
              <w:rPr>
                <w:webHidden/>
              </w:rPr>
              <w:fldChar w:fldCharType="end"/>
            </w:r>
          </w:hyperlink>
        </w:p>
        <w:p w14:paraId="73BAD3F3" w14:textId="72539F52" w:rsidR="009B0F28" w:rsidRDefault="00017A1E">
          <w:pPr>
            <w:pStyle w:val="TOC1"/>
            <w:rPr>
              <w:rFonts w:asciiTheme="minorHAnsi" w:eastAsiaTheme="minorEastAsia" w:hAnsiTheme="minorHAnsi" w:cstheme="minorBidi"/>
              <w:b w:val="0"/>
              <w:color w:val="auto"/>
              <w:sz w:val="22"/>
              <w:lang w:eastAsia="en-GB"/>
            </w:rPr>
          </w:pPr>
          <w:hyperlink w:anchor="_Toc151554524" w:history="1">
            <w:r w:rsidR="009B0F28" w:rsidRPr="00150A4B">
              <w:rPr>
                <w:rStyle w:val="Hyperlink"/>
                <w:rFonts w:eastAsia="Calibri"/>
              </w:rPr>
              <w:t>Section 15</w:t>
            </w:r>
            <w:r w:rsidR="009B0F28">
              <w:rPr>
                <w:rFonts w:asciiTheme="minorHAnsi" w:eastAsiaTheme="minorEastAsia" w:hAnsiTheme="minorHAnsi" w:cstheme="minorBidi"/>
                <w:b w:val="0"/>
                <w:color w:val="auto"/>
                <w:sz w:val="22"/>
                <w:lang w:eastAsia="en-GB"/>
              </w:rPr>
              <w:tab/>
            </w:r>
            <w:r w:rsidR="009B0F28" w:rsidRPr="00150A4B">
              <w:rPr>
                <w:rStyle w:val="Hyperlink"/>
                <w:rFonts w:eastAsia="Calibri"/>
              </w:rPr>
              <w:t>Practice-led Research Degrees</w:t>
            </w:r>
            <w:r w:rsidR="009B0F28">
              <w:rPr>
                <w:webHidden/>
              </w:rPr>
              <w:tab/>
            </w:r>
            <w:r w:rsidR="009B0F28">
              <w:rPr>
                <w:webHidden/>
              </w:rPr>
              <w:fldChar w:fldCharType="begin"/>
            </w:r>
            <w:r w:rsidR="009B0F28">
              <w:rPr>
                <w:webHidden/>
              </w:rPr>
              <w:instrText xml:space="preserve"> PAGEREF _Toc151554524 \h </w:instrText>
            </w:r>
            <w:r w:rsidR="009B0F28">
              <w:rPr>
                <w:webHidden/>
              </w:rPr>
            </w:r>
            <w:r w:rsidR="009B0F28">
              <w:rPr>
                <w:webHidden/>
              </w:rPr>
              <w:fldChar w:fldCharType="separate"/>
            </w:r>
            <w:r w:rsidR="009B0F28">
              <w:rPr>
                <w:webHidden/>
              </w:rPr>
              <w:t>35</w:t>
            </w:r>
            <w:r w:rsidR="009B0F28">
              <w:rPr>
                <w:webHidden/>
              </w:rPr>
              <w:fldChar w:fldCharType="end"/>
            </w:r>
          </w:hyperlink>
        </w:p>
        <w:p w14:paraId="61620AE2" w14:textId="4E54A7DB" w:rsidR="009B0F28" w:rsidRDefault="00017A1E">
          <w:pPr>
            <w:pStyle w:val="TOC2"/>
            <w:rPr>
              <w:rFonts w:asciiTheme="minorHAnsi" w:eastAsiaTheme="minorEastAsia" w:hAnsiTheme="minorHAnsi" w:cstheme="minorBidi"/>
              <w:sz w:val="22"/>
              <w:lang w:eastAsia="en-GB"/>
            </w:rPr>
          </w:pPr>
          <w:hyperlink w:anchor="_Toc151554525" w:history="1">
            <w:r w:rsidR="009B0F28" w:rsidRPr="00150A4B">
              <w:rPr>
                <w:rStyle w:val="Hyperlink"/>
              </w:rPr>
              <w:t>15.1</w:t>
            </w:r>
            <w:r w:rsidR="009B0F28">
              <w:rPr>
                <w:rFonts w:asciiTheme="minorHAnsi" w:eastAsiaTheme="minorEastAsia" w:hAnsiTheme="minorHAnsi" w:cstheme="minorBidi"/>
                <w:sz w:val="22"/>
                <w:lang w:eastAsia="en-GB"/>
              </w:rPr>
              <w:tab/>
            </w:r>
            <w:r w:rsidR="009B0F28" w:rsidRPr="00150A4B">
              <w:rPr>
                <w:rStyle w:val="Hyperlink"/>
              </w:rPr>
              <w:t>Introduction</w:t>
            </w:r>
            <w:r w:rsidR="009B0F28">
              <w:rPr>
                <w:webHidden/>
              </w:rPr>
              <w:tab/>
            </w:r>
            <w:r w:rsidR="009B0F28">
              <w:rPr>
                <w:webHidden/>
              </w:rPr>
              <w:fldChar w:fldCharType="begin"/>
            </w:r>
            <w:r w:rsidR="009B0F28">
              <w:rPr>
                <w:webHidden/>
              </w:rPr>
              <w:instrText xml:space="preserve"> PAGEREF _Toc151554525 \h </w:instrText>
            </w:r>
            <w:r w:rsidR="009B0F28">
              <w:rPr>
                <w:webHidden/>
              </w:rPr>
            </w:r>
            <w:r w:rsidR="009B0F28">
              <w:rPr>
                <w:webHidden/>
              </w:rPr>
              <w:fldChar w:fldCharType="separate"/>
            </w:r>
            <w:r w:rsidR="009B0F28">
              <w:rPr>
                <w:webHidden/>
              </w:rPr>
              <w:t>35</w:t>
            </w:r>
            <w:r w:rsidR="009B0F28">
              <w:rPr>
                <w:webHidden/>
              </w:rPr>
              <w:fldChar w:fldCharType="end"/>
            </w:r>
          </w:hyperlink>
        </w:p>
        <w:p w14:paraId="094878D1" w14:textId="2D9C6D0E" w:rsidR="009B0F28" w:rsidRDefault="00017A1E">
          <w:pPr>
            <w:pStyle w:val="TOC2"/>
            <w:rPr>
              <w:rFonts w:asciiTheme="minorHAnsi" w:eastAsiaTheme="minorEastAsia" w:hAnsiTheme="minorHAnsi" w:cstheme="minorBidi"/>
              <w:sz w:val="22"/>
              <w:lang w:eastAsia="en-GB"/>
            </w:rPr>
          </w:pPr>
          <w:hyperlink w:anchor="_Toc151554526" w:history="1">
            <w:r w:rsidR="009B0F28" w:rsidRPr="00150A4B">
              <w:rPr>
                <w:rStyle w:val="Hyperlink"/>
              </w:rPr>
              <w:t>15.2</w:t>
            </w:r>
            <w:r w:rsidR="009B0F28">
              <w:rPr>
                <w:rFonts w:asciiTheme="minorHAnsi" w:eastAsiaTheme="minorEastAsia" w:hAnsiTheme="minorHAnsi" w:cstheme="minorBidi"/>
                <w:sz w:val="22"/>
                <w:lang w:eastAsia="en-GB"/>
              </w:rPr>
              <w:tab/>
            </w:r>
            <w:r w:rsidR="009B0F28" w:rsidRPr="00150A4B">
              <w:rPr>
                <w:rStyle w:val="Hyperlink"/>
              </w:rPr>
              <w:t>Admission</w:t>
            </w:r>
            <w:r w:rsidR="009B0F28">
              <w:rPr>
                <w:webHidden/>
              </w:rPr>
              <w:tab/>
            </w:r>
            <w:r w:rsidR="009B0F28">
              <w:rPr>
                <w:webHidden/>
              </w:rPr>
              <w:fldChar w:fldCharType="begin"/>
            </w:r>
            <w:r w:rsidR="009B0F28">
              <w:rPr>
                <w:webHidden/>
              </w:rPr>
              <w:instrText xml:space="preserve"> PAGEREF _Toc151554526 \h </w:instrText>
            </w:r>
            <w:r w:rsidR="009B0F28">
              <w:rPr>
                <w:webHidden/>
              </w:rPr>
            </w:r>
            <w:r w:rsidR="009B0F28">
              <w:rPr>
                <w:webHidden/>
              </w:rPr>
              <w:fldChar w:fldCharType="separate"/>
            </w:r>
            <w:r w:rsidR="009B0F28">
              <w:rPr>
                <w:webHidden/>
              </w:rPr>
              <w:t>35</w:t>
            </w:r>
            <w:r w:rsidR="009B0F28">
              <w:rPr>
                <w:webHidden/>
              </w:rPr>
              <w:fldChar w:fldCharType="end"/>
            </w:r>
          </w:hyperlink>
        </w:p>
        <w:p w14:paraId="3C4F8EF1" w14:textId="62EF94AD" w:rsidR="009B0F28" w:rsidRDefault="00017A1E">
          <w:pPr>
            <w:pStyle w:val="TOC2"/>
            <w:rPr>
              <w:rFonts w:asciiTheme="minorHAnsi" w:eastAsiaTheme="minorEastAsia" w:hAnsiTheme="minorHAnsi" w:cstheme="minorBidi"/>
              <w:sz w:val="22"/>
              <w:lang w:eastAsia="en-GB"/>
            </w:rPr>
          </w:pPr>
          <w:hyperlink w:anchor="_Toc151554527" w:history="1">
            <w:r w:rsidR="009B0F28" w:rsidRPr="00150A4B">
              <w:rPr>
                <w:rStyle w:val="Hyperlink"/>
              </w:rPr>
              <w:t>15.3</w:t>
            </w:r>
            <w:r w:rsidR="009B0F28">
              <w:rPr>
                <w:rFonts w:asciiTheme="minorHAnsi" w:eastAsiaTheme="minorEastAsia" w:hAnsiTheme="minorHAnsi" w:cstheme="minorBidi"/>
                <w:sz w:val="22"/>
                <w:lang w:eastAsia="en-GB"/>
              </w:rPr>
              <w:tab/>
            </w:r>
            <w:r w:rsidR="009B0F28" w:rsidRPr="00150A4B">
              <w:rPr>
                <w:rStyle w:val="Hyperlink"/>
              </w:rPr>
              <w:t>Training</w:t>
            </w:r>
            <w:r w:rsidR="009B0F28">
              <w:rPr>
                <w:webHidden/>
              </w:rPr>
              <w:tab/>
            </w:r>
            <w:r w:rsidR="009B0F28">
              <w:rPr>
                <w:webHidden/>
              </w:rPr>
              <w:fldChar w:fldCharType="begin"/>
            </w:r>
            <w:r w:rsidR="009B0F28">
              <w:rPr>
                <w:webHidden/>
              </w:rPr>
              <w:instrText xml:space="preserve"> PAGEREF _Toc151554527 \h </w:instrText>
            </w:r>
            <w:r w:rsidR="009B0F28">
              <w:rPr>
                <w:webHidden/>
              </w:rPr>
            </w:r>
            <w:r w:rsidR="009B0F28">
              <w:rPr>
                <w:webHidden/>
              </w:rPr>
              <w:fldChar w:fldCharType="separate"/>
            </w:r>
            <w:r w:rsidR="009B0F28">
              <w:rPr>
                <w:webHidden/>
              </w:rPr>
              <w:t>35</w:t>
            </w:r>
            <w:r w:rsidR="009B0F28">
              <w:rPr>
                <w:webHidden/>
              </w:rPr>
              <w:fldChar w:fldCharType="end"/>
            </w:r>
          </w:hyperlink>
        </w:p>
        <w:p w14:paraId="532B830D" w14:textId="08D6A667" w:rsidR="009B0F28" w:rsidRDefault="00017A1E">
          <w:pPr>
            <w:pStyle w:val="TOC2"/>
            <w:rPr>
              <w:rFonts w:asciiTheme="minorHAnsi" w:eastAsiaTheme="minorEastAsia" w:hAnsiTheme="minorHAnsi" w:cstheme="minorBidi"/>
              <w:sz w:val="22"/>
              <w:lang w:eastAsia="en-GB"/>
            </w:rPr>
          </w:pPr>
          <w:hyperlink w:anchor="_Toc151554528" w:history="1">
            <w:r w:rsidR="009B0F28" w:rsidRPr="00150A4B">
              <w:rPr>
                <w:rStyle w:val="Hyperlink"/>
              </w:rPr>
              <w:t>15.4</w:t>
            </w:r>
            <w:r w:rsidR="009B0F28">
              <w:rPr>
                <w:rFonts w:asciiTheme="minorHAnsi" w:eastAsiaTheme="minorEastAsia" w:hAnsiTheme="minorHAnsi" w:cstheme="minorBidi"/>
                <w:sz w:val="22"/>
                <w:lang w:eastAsia="en-GB"/>
              </w:rPr>
              <w:tab/>
            </w:r>
            <w:r w:rsidR="009B0F28" w:rsidRPr="00150A4B">
              <w:rPr>
                <w:rStyle w:val="Hyperlink"/>
              </w:rPr>
              <w:t>Engagement with research seminars</w:t>
            </w:r>
            <w:r w:rsidR="009B0F28">
              <w:rPr>
                <w:webHidden/>
              </w:rPr>
              <w:tab/>
            </w:r>
            <w:r w:rsidR="009B0F28">
              <w:rPr>
                <w:webHidden/>
              </w:rPr>
              <w:fldChar w:fldCharType="begin"/>
            </w:r>
            <w:r w:rsidR="009B0F28">
              <w:rPr>
                <w:webHidden/>
              </w:rPr>
              <w:instrText xml:space="preserve"> PAGEREF _Toc151554528 \h </w:instrText>
            </w:r>
            <w:r w:rsidR="009B0F28">
              <w:rPr>
                <w:webHidden/>
              </w:rPr>
            </w:r>
            <w:r w:rsidR="009B0F28">
              <w:rPr>
                <w:webHidden/>
              </w:rPr>
              <w:fldChar w:fldCharType="separate"/>
            </w:r>
            <w:r w:rsidR="009B0F28">
              <w:rPr>
                <w:webHidden/>
              </w:rPr>
              <w:t>35</w:t>
            </w:r>
            <w:r w:rsidR="009B0F28">
              <w:rPr>
                <w:webHidden/>
              </w:rPr>
              <w:fldChar w:fldCharType="end"/>
            </w:r>
          </w:hyperlink>
        </w:p>
        <w:p w14:paraId="474F58D9" w14:textId="72D4EDEA" w:rsidR="009B0F28" w:rsidRDefault="00017A1E">
          <w:pPr>
            <w:pStyle w:val="TOC2"/>
            <w:rPr>
              <w:rFonts w:asciiTheme="minorHAnsi" w:eastAsiaTheme="minorEastAsia" w:hAnsiTheme="minorHAnsi" w:cstheme="minorBidi"/>
              <w:sz w:val="22"/>
              <w:lang w:eastAsia="en-GB"/>
            </w:rPr>
          </w:pPr>
          <w:hyperlink w:anchor="_Toc151554529" w:history="1">
            <w:r w:rsidR="009B0F28" w:rsidRPr="00150A4B">
              <w:rPr>
                <w:rStyle w:val="Hyperlink"/>
              </w:rPr>
              <w:t>15.5</w:t>
            </w:r>
            <w:r w:rsidR="009B0F28">
              <w:rPr>
                <w:rFonts w:asciiTheme="minorHAnsi" w:eastAsiaTheme="minorEastAsia" w:hAnsiTheme="minorHAnsi" w:cstheme="minorBidi"/>
                <w:sz w:val="22"/>
                <w:lang w:eastAsia="en-GB"/>
              </w:rPr>
              <w:tab/>
            </w:r>
            <w:r w:rsidR="009B0F28" w:rsidRPr="00150A4B">
              <w:rPr>
                <w:rStyle w:val="Hyperlink"/>
              </w:rPr>
              <w:t>Practice-led Documentation Online/Social Media</w:t>
            </w:r>
            <w:r w:rsidR="009B0F28">
              <w:rPr>
                <w:webHidden/>
              </w:rPr>
              <w:tab/>
            </w:r>
            <w:r w:rsidR="009B0F28">
              <w:rPr>
                <w:webHidden/>
              </w:rPr>
              <w:fldChar w:fldCharType="begin"/>
            </w:r>
            <w:r w:rsidR="009B0F28">
              <w:rPr>
                <w:webHidden/>
              </w:rPr>
              <w:instrText xml:space="preserve"> PAGEREF _Toc151554529 \h </w:instrText>
            </w:r>
            <w:r w:rsidR="009B0F28">
              <w:rPr>
                <w:webHidden/>
              </w:rPr>
            </w:r>
            <w:r w:rsidR="009B0F28">
              <w:rPr>
                <w:webHidden/>
              </w:rPr>
              <w:fldChar w:fldCharType="separate"/>
            </w:r>
            <w:r w:rsidR="009B0F28">
              <w:rPr>
                <w:webHidden/>
              </w:rPr>
              <w:t>35</w:t>
            </w:r>
            <w:r w:rsidR="009B0F28">
              <w:rPr>
                <w:webHidden/>
              </w:rPr>
              <w:fldChar w:fldCharType="end"/>
            </w:r>
          </w:hyperlink>
        </w:p>
        <w:p w14:paraId="4A104F7A" w14:textId="5E553D6E" w:rsidR="009B0F28" w:rsidRDefault="00017A1E">
          <w:pPr>
            <w:pStyle w:val="TOC2"/>
            <w:rPr>
              <w:rFonts w:asciiTheme="minorHAnsi" w:eastAsiaTheme="minorEastAsia" w:hAnsiTheme="minorHAnsi" w:cstheme="minorBidi"/>
              <w:sz w:val="22"/>
              <w:lang w:eastAsia="en-GB"/>
            </w:rPr>
          </w:pPr>
          <w:hyperlink w:anchor="_Toc151554530" w:history="1">
            <w:r w:rsidR="009B0F28" w:rsidRPr="00150A4B">
              <w:rPr>
                <w:rStyle w:val="Hyperlink"/>
              </w:rPr>
              <w:t>15.6</w:t>
            </w:r>
            <w:r w:rsidR="009B0F28">
              <w:rPr>
                <w:rFonts w:asciiTheme="minorHAnsi" w:eastAsiaTheme="minorEastAsia" w:hAnsiTheme="minorHAnsi" w:cstheme="minorBidi"/>
                <w:sz w:val="22"/>
                <w:lang w:eastAsia="en-GB"/>
              </w:rPr>
              <w:tab/>
            </w:r>
            <w:r w:rsidR="009B0F28" w:rsidRPr="00150A4B">
              <w:rPr>
                <w:rStyle w:val="Hyperlink"/>
              </w:rPr>
              <w:t>Practice-led transfer assessment</w:t>
            </w:r>
            <w:r w:rsidR="009B0F28">
              <w:rPr>
                <w:webHidden/>
              </w:rPr>
              <w:tab/>
            </w:r>
            <w:r w:rsidR="009B0F28">
              <w:rPr>
                <w:webHidden/>
              </w:rPr>
              <w:fldChar w:fldCharType="begin"/>
            </w:r>
            <w:r w:rsidR="009B0F28">
              <w:rPr>
                <w:webHidden/>
              </w:rPr>
              <w:instrText xml:space="preserve"> PAGEREF _Toc151554530 \h </w:instrText>
            </w:r>
            <w:r w:rsidR="009B0F28">
              <w:rPr>
                <w:webHidden/>
              </w:rPr>
            </w:r>
            <w:r w:rsidR="009B0F28">
              <w:rPr>
                <w:webHidden/>
              </w:rPr>
              <w:fldChar w:fldCharType="separate"/>
            </w:r>
            <w:r w:rsidR="009B0F28">
              <w:rPr>
                <w:webHidden/>
              </w:rPr>
              <w:t>35</w:t>
            </w:r>
            <w:r w:rsidR="009B0F28">
              <w:rPr>
                <w:webHidden/>
              </w:rPr>
              <w:fldChar w:fldCharType="end"/>
            </w:r>
          </w:hyperlink>
        </w:p>
        <w:p w14:paraId="6EC5E292" w14:textId="4CC64415" w:rsidR="009B0F28" w:rsidRDefault="00017A1E">
          <w:pPr>
            <w:pStyle w:val="TOC2"/>
            <w:rPr>
              <w:rFonts w:asciiTheme="minorHAnsi" w:eastAsiaTheme="minorEastAsia" w:hAnsiTheme="minorHAnsi" w:cstheme="minorBidi"/>
              <w:sz w:val="22"/>
              <w:lang w:eastAsia="en-GB"/>
            </w:rPr>
          </w:pPr>
          <w:hyperlink w:anchor="_Toc151554531" w:history="1">
            <w:r w:rsidR="009B0F28" w:rsidRPr="00150A4B">
              <w:rPr>
                <w:rStyle w:val="Hyperlink"/>
              </w:rPr>
              <w:t>15.7</w:t>
            </w:r>
            <w:r w:rsidR="009B0F28">
              <w:rPr>
                <w:rFonts w:asciiTheme="minorHAnsi" w:eastAsiaTheme="minorEastAsia" w:hAnsiTheme="minorHAnsi" w:cstheme="minorBidi"/>
                <w:sz w:val="22"/>
                <w:lang w:eastAsia="en-GB"/>
              </w:rPr>
              <w:tab/>
            </w:r>
            <w:r w:rsidR="009B0F28" w:rsidRPr="00150A4B">
              <w:rPr>
                <w:rStyle w:val="Hyperlink"/>
              </w:rPr>
              <w:t>Deferral of transfer assessment</w:t>
            </w:r>
            <w:r w:rsidR="009B0F28">
              <w:rPr>
                <w:webHidden/>
              </w:rPr>
              <w:tab/>
            </w:r>
            <w:r w:rsidR="009B0F28">
              <w:rPr>
                <w:webHidden/>
              </w:rPr>
              <w:fldChar w:fldCharType="begin"/>
            </w:r>
            <w:r w:rsidR="009B0F28">
              <w:rPr>
                <w:webHidden/>
              </w:rPr>
              <w:instrText xml:space="preserve"> PAGEREF _Toc151554531 \h </w:instrText>
            </w:r>
            <w:r w:rsidR="009B0F28">
              <w:rPr>
                <w:webHidden/>
              </w:rPr>
            </w:r>
            <w:r w:rsidR="009B0F28">
              <w:rPr>
                <w:webHidden/>
              </w:rPr>
              <w:fldChar w:fldCharType="separate"/>
            </w:r>
            <w:r w:rsidR="009B0F28">
              <w:rPr>
                <w:webHidden/>
              </w:rPr>
              <w:t>36</w:t>
            </w:r>
            <w:r w:rsidR="009B0F28">
              <w:rPr>
                <w:webHidden/>
              </w:rPr>
              <w:fldChar w:fldCharType="end"/>
            </w:r>
          </w:hyperlink>
        </w:p>
        <w:p w14:paraId="3891E06B" w14:textId="7BA99974" w:rsidR="009B0F28" w:rsidRDefault="00017A1E">
          <w:pPr>
            <w:pStyle w:val="TOC2"/>
            <w:rPr>
              <w:rFonts w:asciiTheme="minorHAnsi" w:eastAsiaTheme="minorEastAsia" w:hAnsiTheme="minorHAnsi" w:cstheme="minorBidi"/>
              <w:sz w:val="22"/>
              <w:lang w:eastAsia="en-GB"/>
            </w:rPr>
          </w:pPr>
          <w:hyperlink w:anchor="_Toc151554532" w:history="1">
            <w:r w:rsidR="009B0F28" w:rsidRPr="00150A4B">
              <w:rPr>
                <w:rStyle w:val="Hyperlink"/>
              </w:rPr>
              <w:t>15.8</w:t>
            </w:r>
            <w:r w:rsidR="009B0F28">
              <w:rPr>
                <w:rFonts w:asciiTheme="minorHAnsi" w:eastAsiaTheme="minorEastAsia" w:hAnsiTheme="minorHAnsi" w:cstheme="minorBidi"/>
                <w:sz w:val="22"/>
                <w:lang w:eastAsia="en-GB"/>
              </w:rPr>
              <w:tab/>
            </w:r>
            <w:r w:rsidR="009B0F28" w:rsidRPr="00150A4B">
              <w:rPr>
                <w:rStyle w:val="Hyperlink"/>
              </w:rPr>
              <w:t>Application for assessment</w:t>
            </w:r>
            <w:r w:rsidR="009B0F28">
              <w:rPr>
                <w:webHidden/>
              </w:rPr>
              <w:tab/>
            </w:r>
            <w:r w:rsidR="009B0F28">
              <w:rPr>
                <w:webHidden/>
              </w:rPr>
              <w:fldChar w:fldCharType="begin"/>
            </w:r>
            <w:r w:rsidR="009B0F28">
              <w:rPr>
                <w:webHidden/>
              </w:rPr>
              <w:instrText xml:space="preserve"> PAGEREF _Toc151554532 \h </w:instrText>
            </w:r>
            <w:r w:rsidR="009B0F28">
              <w:rPr>
                <w:webHidden/>
              </w:rPr>
            </w:r>
            <w:r w:rsidR="009B0F28">
              <w:rPr>
                <w:webHidden/>
              </w:rPr>
              <w:fldChar w:fldCharType="separate"/>
            </w:r>
            <w:r w:rsidR="009B0F28">
              <w:rPr>
                <w:webHidden/>
              </w:rPr>
              <w:t>36</w:t>
            </w:r>
            <w:r w:rsidR="009B0F28">
              <w:rPr>
                <w:webHidden/>
              </w:rPr>
              <w:fldChar w:fldCharType="end"/>
            </w:r>
          </w:hyperlink>
        </w:p>
        <w:p w14:paraId="4F5B3991" w14:textId="4E8A2010" w:rsidR="009B0F28" w:rsidRDefault="00017A1E">
          <w:pPr>
            <w:pStyle w:val="TOC2"/>
            <w:rPr>
              <w:rFonts w:asciiTheme="minorHAnsi" w:eastAsiaTheme="minorEastAsia" w:hAnsiTheme="minorHAnsi" w:cstheme="minorBidi"/>
              <w:sz w:val="22"/>
              <w:lang w:eastAsia="en-GB"/>
            </w:rPr>
          </w:pPr>
          <w:hyperlink w:anchor="_Toc151554533" w:history="1">
            <w:r w:rsidR="009B0F28" w:rsidRPr="00150A4B">
              <w:rPr>
                <w:rStyle w:val="Hyperlink"/>
              </w:rPr>
              <w:t>15.9</w:t>
            </w:r>
            <w:r w:rsidR="009B0F28">
              <w:rPr>
                <w:rFonts w:asciiTheme="minorHAnsi" w:eastAsiaTheme="minorEastAsia" w:hAnsiTheme="minorHAnsi" w:cstheme="minorBidi"/>
                <w:sz w:val="22"/>
                <w:lang w:eastAsia="en-GB"/>
              </w:rPr>
              <w:tab/>
            </w:r>
            <w:r w:rsidR="009B0F28" w:rsidRPr="00150A4B">
              <w:rPr>
                <w:rStyle w:val="Hyperlink"/>
              </w:rPr>
              <w:t>Assessment of Live Practice/Early Appointment of Examiners</w:t>
            </w:r>
            <w:r w:rsidR="009B0F28">
              <w:rPr>
                <w:webHidden/>
              </w:rPr>
              <w:tab/>
            </w:r>
            <w:r w:rsidR="009B0F28">
              <w:rPr>
                <w:webHidden/>
              </w:rPr>
              <w:fldChar w:fldCharType="begin"/>
            </w:r>
            <w:r w:rsidR="009B0F28">
              <w:rPr>
                <w:webHidden/>
              </w:rPr>
              <w:instrText xml:space="preserve"> PAGEREF _Toc151554533 \h </w:instrText>
            </w:r>
            <w:r w:rsidR="009B0F28">
              <w:rPr>
                <w:webHidden/>
              </w:rPr>
            </w:r>
            <w:r w:rsidR="009B0F28">
              <w:rPr>
                <w:webHidden/>
              </w:rPr>
              <w:fldChar w:fldCharType="separate"/>
            </w:r>
            <w:r w:rsidR="009B0F28">
              <w:rPr>
                <w:webHidden/>
              </w:rPr>
              <w:t>36</w:t>
            </w:r>
            <w:r w:rsidR="009B0F28">
              <w:rPr>
                <w:webHidden/>
              </w:rPr>
              <w:fldChar w:fldCharType="end"/>
            </w:r>
          </w:hyperlink>
        </w:p>
        <w:p w14:paraId="79BC6190" w14:textId="21422FB7" w:rsidR="009B0F28" w:rsidRDefault="00017A1E">
          <w:pPr>
            <w:pStyle w:val="TOC2"/>
            <w:rPr>
              <w:rFonts w:asciiTheme="minorHAnsi" w:eastAsiaTheme="minorEastAsia" w:hAnsiTheme="minorHAnsi" w:cstheme="minorBidi"/>
              <w:sz w:val="22"/>
              <w:lang w:eastAsia="en-GB"/>
            </w:rPr>
          </w:pPr>
          <w:hyperlink w:anchor="_Toc151554534" w:history="1">
            <w:r w:rsidR="009B0F28" w:rsidRPr="00150A4B">
              <w:rPr>
                <w:rStyle w:val="Hyperlink"/>
              </w:rPr>
              <w:t>15.10</w:t>
            </w:r>
            <w:r w:rsidR="009B0F28">
              <w:rPr>
                <w:rFonts w:asciiTheme="minorHAnsi" w:eastAsiaTheme="minorEastAsia" w:hAnsiTheme="minorHAnsi" w:cstheme="minorBidi"/>
                <w:sz w:val="22"/>
                <w:lang w:eastAsia="en-GB"/>
              </w:rPr>
              <w:tab/>
            </w:r>
            <w:r w:rsidR="009B0F28" w:rsidRPr="00150A4B">
              <w:rPr>
                <w:rStyle w:val="Hyperlink"/>
              </w:rPr>
              <w:t>Alternative Submission</w:t>
            </w:r>
            <w:r w:rsidR="009B0F28">
              <w:rPr>
                <w:webHidden/>
              </w:rPr>
              <w:tab/>
            </w:r>
            <w:r w:rsidR="009B0F28">
              <w:rPr>
                <w:webHidden/>
              </w:rPr>
              <w:fldChar w:fldCharType="begin"/>
            </w:r>
            <w:r w:rsidR="009B0F28">
              <w:rPr>
                <w:webHidden/>
              </w:rPr>
              <w:instrText xml:space="preserve"> PAGEREF _Toc151554534 \h </w:instrText>
            </w:r>
            <w:r w:rsidR="009B0F28">
              <w:rPr>
                <w:webHidden/>
              </w:rPr>
            </w:r>
            <w:r w:rsidR="009B0F28">
              <w:rPr>
                <w:webHidden/>
              </w:rPr>
              <w:fldChar w:fldCharType="separate"/>
            </w:r>
            <w:r w:rsidR="009B0F28">
              <w:rPr>
                <w:webHidden/>
              </w:rPr>
              <w:t>36</w:t>
            </w:r>
            <w:r w:rsidR="009B0F28">
              <w:rPr>
                <w:webHidden/>
              </w:rPr>
              <w:fldChar w:fldCharType="end"/>
            </w:r>
          </w:hyperlink>
        </w:p>
        <w:p w14:paraId="4AF7D51C" w14:textId="72A7112B" w:rsidR="009B0F28" w:rsidRDefault="00017A1E">
          <w:pPr>
            <w:pStyle w:val="TOC2"/>
            <w:rPr>
              <w:rFonts w:asciiTheme="minorHAnsi" w:eastAsiaTheme="minorEastAsia" w:hAnsiTheme="minorHAnsi" w:cstheme="minorBidi"/>
              <w:sz w:val="22"/>
              <w:lang w:eastAsia="en-GB"/>
            </w:rPr>
          </w:pPr>
          <w:hyperlink w:anchor="_Toc151554535" w:history="1">
            <w:r w:rsidR="009B0F28" w:rsidRPr="00150A4B">
              <w:rPr>
                <w:rStyle w:val="Hyperlink"/>
              </w:rPr>
              <w:t>15.11</w:t>
            </w:r>
            <w:r w:rsidR="009B0F28">
              <w:rPr>
                <w:rFonts w:asciiTheme="minorHAnsi" w:eastAsiaTheme="minorEastAsia" w:hAnsiTheme="minorHAnsi" w:cstheme="minorBidi"/>
                <w:sz w:val="22"/>
                <w:lang w:eastAsia="en-GB"/>
              </w:rPr>
              <w:tab/>
            </w:r>
            <w:r w:rsidR="009B0F28" w:rsidRPr="00150A4B">
              <w:rPr>
                <w:rStyle w:val="Hyperlink"/>
              </w:rPr>
              <w:t>Format Regulations</w:t>
            </w:r>
            <w:r w:rsidR="009B0F28">
              <w:rPr>
                <w:webHidden/>
              </w:rPr>
              <w:tab/>
            </w:r>
            <w:r w:rsidR="009B0F28">
              <w:rPr>
                <w:webHidden/>
              </w:rPr>
              <w:fldChar w:fldCharType="begin"/>
            </w:r>
            <w:r w:rsidR="009B0F28">
              <w:rPr>
                <w:webHidden/>
              </w:rPr>
              <w:instrText xml:space="preserve"> PAGEREF _Toc151554535 \h </w:instrText>
            </w:r>
            <w:r w:rsidR="009B0F28">
              <w:rPr>
                <w:webHidden/>
              </w:rPr>
            </w:r>
            <w:r w:rsidR="009B0F28">
              <w:rPr>
                <w:webHidden/>
              </w:rPr>
              <w:fldChar w:fldCharType="separate"/>
            </w:r>
            <w:r w:rsidR="009B0F28">
              <w:rPr>
                <w:webHidden/>
              </w:rPr>
              <w:t>36</w:t>
            </w:r>
            <w:r w:rsidR="009B0F28">
              <w:rPr>
                <w:webHidden/>
              </w:rPr>
              <w:fldChar w:fldCharType="end"/>
            </w:r>
          </w:hyperlink>
        </w:p>
        <w:p w14:paraId="20B7807F" w14:textId="222ACC74" w:rsidR="009B0F28" w:rsidRDefault="00017A1E">
          <w:pPr>
            <w:pStyle w:val="TOC2"/>
            <w:rPr>
              <w:rFonts w:asciiTheme="minorHAnsi" w:eastAsiaTheme="minorEastAsia" w:hAnsiTheme="minorHAnsi" w:cstheme="minorBidi"/>
              <w:sz w:val="22"/>
              <w:lang w:eastAsia="en-GB"/>
            </w:rPr>
          </w:pPr>
          <w:hyperlink w:anchor="_Toc151554536" w:history="1">
            <w:r w:rsidR="009B0F28" w:rsidRPr="00150A4B">
              <w:rPr>
                <w:rStyle w:val="Hyperlink"/>
              </w:rPr>
              <w:t>15.12</w:t>
            </w:r>
            <w:r w:rsidR="009B0F28">
              <w:rPr>
                <w:rFonts w:asciiTheme="minorHAnsi" w:eastAsiaTheme="minorEastAsia" w:hAnsiTheme="minorHAnsi" w:cstheme="minorBidi"/>
                <w:sz w:val="22"/>
                <w:lang w:eastAsia="en-GB"/>
              </w:rPr>
              <w:tab/>
            </w:r>
            <w:r w:rsidR="009B0F28" w:rsidRPr="00150A4B">
              <w:rPr>
                <w:rStyle w:val="Hyperlink"/>
              </w:rPr>
              <w:t>Thesis length</w:t>
            </w:r>
            <w:r w:rsidR="009B0F28">
              <w:rPr>
                <w:webHidden/>
              </w:rPr>
              <w:tab/>
            </w:r>
            <w:r w:rsidR="009B0F28">
              <w:rPr>
                <w:webHidden/>
              </w:rPr>
              <w:fldChar w:fldCharType="begin"/>
            </w:r>
            <w:r w:rsidR="009B0F28">
              <w:rPr>
                <w:webHidden/>
              </w:rPr>
              <w:instrText xml:space="preserve"> PAGEREF _Toc151554536 \h </w:instrText>
            </w:r>
            <w:r w:rsidR="009B0F28">
              <w:rPr>
                <w:webHidden/>
              </w:rPr>
            </w:r>
            <w:r w:rsidR="009B0F28">
              <w:rPr>
                <w:webHidden/>
              </w:rPr>
              <w:fldChar w:fldCharType="separate"/>
            </w:r>
            <w:r w:rsidR="009B0F28">
              <w:rPr>
                <w:webHidden/>
              </w:rPr>
              <w:t>36</w:t>
            </w:r>
            <w:r w:rsidR="009B0F28">
              <w:rPr>
                <w:webHidden/>
              </w:rPr>
              <w:fldChar w:fldCharType="end"/>
            </w:r>
          </w:hyperlink>
        </w:p>
        <w:p w14:paraId="3AC93C23" w14:textId="4252B8AE" w:rsidR="009B0F28" w:rsidRDefault="00017A1E">
          <w:pPr>
            <w:pStyle w:val="TOC2"/>
            <w:rPr>
              <w:rFonts w:asciiTheme="minorHAnsi" w:eastAsiaTheme="minorEastAsia" w:hAnsiTheme="minorHAnsi" w:cstheme="minorBidi"/>
              <w:sz w:val="22"/>
              <w:lang w:eastAsia="en-GB"/>
            </w:rPr>
          </w:pPr>
          <w:hyperlink w:anchor="_Toc151554537" w:history="1">
            <w:r w:rsidR="009B0F28" w:rsidRPr="00150A4B">
              <w:rPr>
                <w:rStyle w:val="Hyperlink"/>
              </w:rPr>
              <w:t>15.13</w:t>
            </w:r>
            <w:r w:rsidR="009B0F28">
              <w:rPr>
                <w:rFonts w:asciiTheme="minorHAnsi" w:eastAsiaTheme="minorEastAsia" w:hAnsiTheme="minorHAnsi" w:cstheme="minorBidi"/>
                <w:sz w:val="22"/>
                <w:lang w:eastAsia="en-GB"/>
              </w:rPr>
              <w:tab/>
            </w:r>
            <w:r w:rsidR="009B0F28" w:rsidRPr="00150A4B">
              <w:rPr>
                <w:rStyle w:val="Hyperlink"/>
              </w:rPr>
              <w:t>Submission for examination</w:t>
            </w:r>
            <w:r w:rsidR="009B0F28">
              <w:rPr>
                <w:webHidden/>
              </w:rPr>
              <w:tab/>
            </w:r>
            <w:r w:rsidR="009B0F28">
              <w:rPr>
                <w:webHidden/>
              </w:rPr>
              <w:fldChar w:fldCharType="begin"/>
            </w:r>
            <w:r w:rsidR="009B0F28">
              <w:rPr>
                <w:webHidden/>
              </w:rPr>
              <w:instrText xml:space="preserve"> PAGEREF _Toc151554537 \h </w:instrText>
            </w:r>
            <w:r w:rsidR="009B0F28">
              <w:rPr>
                <w:webHidden/>
              </w:rPr>
            </w:r>
            <w:r w:rsidR="009B0F28">
              <w:rPr>
                <w:webHidden/>
              </w:rPr>
              <w:fldChar w:fldCharType="separate"/>
            </w:r>
            <w:r w:rsidR="009B0F28">
              <w:rPr>
                <w:webHidden/>
              </w:rPr>
              <w:t>37</w:t>
            </w:r>
            <w:r w:rsidR="009B0F28">
              <w:rPr>
                <w:webHidden/>
              </w:rPr>
              <w:fldChar w:fldCharType="end"/>
            </w:r>
          </w:hyperlink>
        </w:p>
        <w:p w14:paraId="5514E6CD" w14:textId="54A4F895" w:rsidR="009B0F28" w:rsidRDefault="00017A1E">
          <w:pPr>
            <w:pStyle w:val="TOC2"/>
            <w:rPr>
              <w:rFonts w:asciiTheme="minorHAnsi" w:eastAsiaTheme="minorEastAsia" w:hAnsiTheme="minorHAnsi" w:cstheme="minorBidi"/>
              <w:sz w:val="22"/>
              <w:lang w:eastAsia="en-GB"/>
            </w:rPr>
          </w:pPr>
          <w:hyperlink w:anchor="_Toc151554538" w:history="1">
            <w:r w:rsidR="009B0F28" w:rsidRPr="00150A4B">
              <w:rPr>
                <w:rStyle w:val="Hyperlink"/>
              </w:rPr>
              <w:t>15.14</w:t>
            </w:r>
            <w:r w:rsidR="009B0F28">
              <w:rPr>
                <w:rFonts w:asciiTheme="minorHAnsi" w:eastAsiaTheme="minorEastAsia" w:hAnsiTheme="minorHAnsi" w:cstheme="minorBidi"/>
                <w:sz w:val="22"/>
                <w:lang w:eastAsia="en-GB"/>
              </w:rPr>
              <w:tab/>
            </w:r>
            <w:r w:rsidR="009B0F28" w:rsidRPr="00150A4B">
              <w:rPr>
                <w:rStyle w:val="Hyperlink"/>
              </w:rPr>
              <w:t>Submission of the final eThesis</w:t>
            </w:r>
            <w:r w:rsidR="009B0F28">
              <w:rPr>
                <w:webHidden/>
              </w:rPr>
              <w:tab/>
            </w:r>
            <w:r w:rsidR="009B0F28">
              <w:rPr>
                <w:webHidden/>
              </w:rPr>
              <w:fldChar w:fldCharType="begin"/>
            </w:r>
            <w:r w:rsidR="009B0F28">
              <w:rPr>
                <w:webHidden/>
              </w:rPr>
              <w:instrText xml:space="preserve"> PAGEREF _Toc151554538 \h </w:instrText>
            </w:r>
            <w:r w:rsidR="009B0F28">
              <w:rPr>
                <w:webHidden/>
              </w:rPr>
            </w:r>
            <w:r w:rsidR="009B0F28">
              <w:rPr>
                <w:webHidden/>
              </w:rPr>
              <w:fldChar w:fldCharType="separate"/>
            </w:r>
            <w:r w:rsidR="009B0F28">
              <w:rPr>
                <w:webHidden/>
              </w:rPr>
              <w:t>37</w:t>
            </w:r>
            <w:r w:rsidR="009B0F28">
              <w:rPr>
                <w:webHidden/>
              </w:rPr>
              <w:fldChar w:fldCharType="end"/>
            </w:r>
          </w:hyperlink>
        </w:p>
        <w:p w14:paraId="1DE72961" w14:textId="2D8E475C" w:rsidR="009B0F28" w:rsidRDefault="00017A1E">
          <w:pPr>
            <w:pStyle w:val="TOC2"/>
            <w:rPr>
              <w:rFonts w:asciiTheme="minorHAnsi" w:eastAsiaTheme="minorEastAsia" w:hAnsiTheme="minorHAnsi" w:cstheme="minorBidi"/>
              <w:sz w:val="22"/>
              <w:lang w:eastAsia="en-GB"/>
            </w:rPr>
          </w:pPr>
          <w:hyperlink w:anchor="_Toc151554539" w:history="1">
            <w:r w:rsidR="009B0F28" w:rsidRPr="00150A4B">
              <w:rPr>
                <w:rStyle w:val="Hyperlink"/>
              </w:rPr>
              <w:t>15.15</w:t>
            </w:r>
            <w:r w:rsidR="009B0F28">
              <w:rPr>
                <w:rFonts w:asciiTheme="minorHAnsi" w:eastAsiaTheme="minorEastAsia" w:hAnsiTheme="minorHAnsi" w:cstheme="minorBidi"/>
                <w:sz w:val="22"/>
                <w:lang w:eastAsia="en-GB"/>
              </w:rPr>
              <w:tab/>
            </w:r>
            <w:r w:rsidR="009B0F28" w:rsidRPr="00150A4B">
              <w:rPr>
                <w:rStyle w:val="Hyperlink"/>
              </w:rPr>
              <w:t>Advice for examiners</w:t>
            </w:r>
            <w:r w:rsidR="009B0F28">
              <w:rPr>
                <w:webHidden/>
              </w:rPr>
              <w:tab/>
            </w:r>
            <w:r w:rsidR="009B0F28">
              <w:rPr>
                <w:webHidden/>
              </w:rPr>
              <w:fldChar w:fldCharType="begin"/>
            </w:r>
            <w:r w:rsidR="009B0F28">
              <w:rPr>
                <w:webHidden/>
              </w:rPr>
              <w:instrText xml:space="preserve"> PAGEREF _Toc151554539 \h </w:instrText>
            </w:r>
            <w:r w:rsidR="009B0F28">
              <w:rPr>
                <w:webHidden/>
              </w:rPr>
            </w:r>
            <w:r w:rsidR="009B0F28">
              <w:rPr>
                <w:webHidden/>
              </w:rPr>
              <w:fldChar w:fldCharType="separate"/>
            </w:r>
            <w:r w:rsidR="009B0F28">
              <w:rPr>
                <w:webHidden/>
              </w:rPr>
              <w:t>37</w:t>
            </w:r>
            <w:r w:rsidR="009B0F28">
              <w:rPr>
                <w:webHidden/>
              </w:rPr>
              <w:fldChar w:fldCharType="end"/>
            </w:r>
          </w:hyperlink>
        </w:p>
        <w:p w14:paraId="482B3F16" w14:textId="13C65322" w:rsidR="009B0F28" w:rsidRDefault="00017A1E">
          <w:pPr>
            <w:pStyle w:val="TOC2"/>
            <w:rPr>
              <w:rFonts w:asciiTheme="minorHAnsi" w:eastAsiaTheme="minorEastAsia" w:hAnsiTheme="minorHAnsi" w:cstheme="minorBidi"/>
              <w:sz w:val="22"/>
              <w:lang w:eastAsia="en-GB"/>
            </w:rPr>
          </w:pPr>
          <w:hyperlink w:anchor="_Toc151554540" w:history="1">
            <w:r w:rsidR="009B0F28" w:rsidRPr="00150A4B">
              <w:rPr>
                <w:rStyle w:val="Hyperlink"/>
              </w:rPr>
              <w:t>15.16</w:t>
            </w:r>
            <w:r w:rsidR="009B0F28">
              <w:rPr>
                <w:rFonts w:asciiTheme="minorHAnsi" w:eastAsiaTheme="minorEastAsia" w:hAnsiTheme="minorHAnsi" w:cstheme="minorBidi"/>
                <w:sz w:val="22"/>
                <w:lang w:eastAsia="en-GB"/>
              </w:rPr>
              <w:tab/>
            </w:r>
            <w:r w:rsidR="009B0F28" w:rsidRPr="00150A4B">
              <w:rPr>
                <w:rStyle w:val="Hyperlink"/>
              </w:rPr>
              <w:t>Award</w:t>
            </w:r>
            <w:r w:rsidR="009B0F28">
              <w:rPr>
                <w:webHidden/>
              </w:rPr>
              <w:tab/>
            </w:r>
            <w:r w:rsidR="009B0F28">
              <w:rPr>
                <w:webHidden/>
              </w:rPr>
              <w:fldChar w:fldCharType="begin"/>
            </w:r>
            <w:r w:rsidR="009B0F28">
              <w:rPr>
                <w:webHidden/>
              </w:rPr>
              <w:instrText xml:space="preserve"> PAGEREF _Toc151554540 \h </w:instrText>
            </w:r>
            <w:r w:rsidR="009B0F28">
              <w:rPr>
                <w:webHidden/>
              </w:rPr>
            </w:r>
            <w:r w:rsidR="009B0F28">
              <w:rPr>
                <w:webHidden/>
              </w:rPr>
              <w:fldChar w:fldCharType="separate"/>
            </w:r>
            <w:r w:rsidR="009B0F28">
              <w:rPr>
                <w:webHidden/>
              </w:rPr>
              <w:t>37</w:t>
            </w:r>
            <w:r w:rsidR="009B0F28">
              <w:rPr>
                <w:webHidden/>
              </w:rPr>
              <w:fldChar w:fldCharType="end"/>
            </w:r>
          </w:hyperlink>
        </w:p>
        <w:p w14:paraId="3E200875" w14:textId="658BD29C" w:rsidR="009B0F28" w:rsidRDefault="00017A1E">
          <w:pPr>
            <w:pStyle w:val="TOC1"/>
            <w:rPr>
              <w:rFonts w:asciiTheme="minorHAnsi" w:eastAsiaTheme="minorEastAsia" w:hAnsiTheme="minorHAnsi" w:cstheme="minorBidi"/>
              <w:b w:val="0"/>
              <w:color w:val="auto"/>
              <w:sz w:val="22"/>
              <w:lang w:eastAsia="en-GB"/>
            </w:rPr>
          </w:pPr>
          <w:hyperlink w:anchor="_Toc151554541" w:history="1">
            <w:r w:rsidR="009B0F28" w:rsidRPr="00150A4B">
              <w:rPr>
                <w:rStyle w:val="Hyperlink"/>
                <w:rFonts w:eastAsia="Calibri"/>
              </w:rPr>
              <w:t>Section 16</w:t>
            </w:r>
            <w:r w:rsidR="009B0F28">
              <w:rPr>
                <w:rFonts w:asciiTheme="minorHAnsi" w:eastAsiaTheme="minorEastAsia" w:hAnsiTheme="minorHAnsi" w:cstheme="minorBidi"/>
                <w:b w:val="0"/>
                <w:color w:val="auto"/>
                <w:sz w:val="22"/>
                <w:lang w:eastAsia="en-GB"/>
              </w:rPr>
              <w:tab/>
            </w:r>
            <w:r w:rsidR="009B0F28" w:rsidRPr="00150A4B">
              <w:rPr>
                <w:rStyle w:val="Hyperlink"/>
                <w:rFonts w:eastAsia="Calibri"/>
              </w:rPr>
              <w:t>Professional Doctorate/Doctor of Education</w:t>
            </w:r>
            <w:r w:rsidR="009B0F28">
              <w:rPr>
                <w:webHidden/>
              </w:rPr>
              <w:tab/>
            </w:r>
            <w:r w:rsidR="009B0F28">
              <w:rPr>
                <w:webHidden/>
              </w:rPr>
              <w:fldChar w:fldCharType="begin"/>
            </w:r>
            <w:r w:rsidR="009B0F28">
              <w:rPr>
                <w:webHidden/>
              </w:rPr>
              <w:instrText xml:space="preserve"> PAGEREF _Toc151554541 \h </w:instrText>
            </w:r>
            <w:r w:rsidR="009B0F28">
              <w:rPr>
                <w:webHidden/>
              </w:rPr>
            </w:r>
            <w:r w:rsidR="009B0F28">
              <w:rPr>
                <w:webHidden/>
              </w:rPr>
              <w:fldChar w:fldCharType="separate"/>
            </w:r>
            <w:r w:rsidR="009B0F28">
              <w:rPr>
                <w:webHidden/>
              </w:rPr>
              <w:t>38</w:t>
            </w:r>
            <w:r w:rsidR="009B0F28">
              <w:rPr>
                <w:webHidden/>
              </w:rPr>
              <w:fldChar w:fldCharType="end"/>
            </w:r>
          </w:hyperlink>
        </w:p>
        <w:p w14:paraId="6DF145B2" w14:textId="0C021042" w:rsidR="009B0F28" w:rsidRDefault="00017A1E">
          <w:pPr>
            <w:pStyle w:val="TOC2"/>
            <w:rPr>
              <w:rFonts w:asciiTheme="minorHAnsi" w:eastAsiaTheme="minorEastAsia" w:hAnsiTheme="minorHAnsi" w:cstheme="minorBidi"/>
              <w:sz w:val="22"/>
              <w:lang w:eastAsia="en-GB"/>
            </w:rPr>
          </w:pPr>
          <w:hyperlink w:anchor="_Toc151554542" w:history="1">
            <w:r w:rsidR="009B0F28" w:rsidRPr="00150A4B">
              <w:rPr>
                <w:rStyle w:val="Hyperlink"/>
              </w:rPr>
              <w:t>16.1</w:t>
            </w:r>
            <w:r w:rsidR="009B0F28">
              <w:rPr>
                <w:rFonts w:asciiTheme="minorHAnsi" w:eastAsiaTheme="minorEastAsia" w:hAnsiTheme="minorHAnsi" w:cstheme="minorBidi"/>
                <w:sz w:val="22"/>
                <w:lang w:eastAsia="en-GB"/>
              </w:rPr>
              <w:tab/>
            </w:r>
            <w:r w:rsidR="009B0F28" w:rsidRPr="00150A4B">
              <w:rPr>
                <w:rStyle w:val="Hyperlink"/>
              </w:rPr>
              <w:t>Introduction</w:t>
            </w:r>
            <w:r w:rsidR="009B0F28">
              <w:rPr>
                <w:webHidden/>
              </w:rPr>
              <w:tab/>
            </w:r>
            <w:r w:rsidR="009B0F28">
              <w:rPr>
                <w:webHidden/>
              </w:rPr>
              <w:fldChar w:fldCharType="begin"/>
            </w:r>
            <w:r w:rsidR="009B0F28">
              <w:rPr>
                <w:webHidden/>
              </w:rPr>
              <w:instrText xml:space="preserve"> PAGEREF _Toc151554542 \h </w:instrText>
            </w:r>
            <w:r w:rsidR="009B0F28">
              <w:rPr>
                <w:webHidden/>
              </w:rPr>
            </w:r>
            <w:r w:rsidR="009B0F28">
              <w:rPr>
                <w:webHidden/>
              </w:rPr>
              <w:fldChar w:fldCharType="separate"/>
            </w:r>
            <w:r w:rsidR="009B0F28">
              <w:rPr>
                <w:webHidden/>
              </w:rPr>
              <w:t>38</w:t>
            </w:r>
            <w:r w:rsidR="009B0F28">
              <w:rPr>
                <w:webHidden/>
              </w:rPr>
              <w:fldChar w:fldCharType="end"/>
            </w:r>
          </w:hyperlink>
        </w:p>
        <w:p w14:paraId="5C0BABA8" w14:textId="7B24FB7B" w:rsidR="009B0F28" w:rsidRDefault="00017A1E">
          <w:pPr>
            <w:pStyle w:val="TOC2"/>
            <w:rPr>
              <w:rFonts w:asciiTheme="minorHAnsi" w:eastAsiaTheme="minorEastAsia" w:hAnsiTheme="minorHAnsi" w:cstheme="minorBidi"/>
              <w:sz w:val="22"/>
              <w:lang w:eastAsia="en-GB"/>
            </w:rPr>
          </w:pPr>
          <w:hyperlink w:anchor="_Toc151554543" w:history="1">
            <w:r w:rsidR="009B0F28" w:rsidRPr="00150A4B">
              <w:rPr>
                <w:rStyle w:val="Hyperlink"/>
              </w:rPr>
              <w:t>16.2</w:t>
            </w:r>
            <w:r w:rsidR="009B0F28">
              <w:rPr>
                <w:rFonts w:asciiTheme="minorHAnsi" w:eastAsiaTheme="minorEastAsia" w:hAnsiTheme="minorHAnsi" w:cstheme="minorBidi"/>
                <w:sz w:val="22"/>
                <w:lang w:eastAsia="en-GB"/>
              </w:rPr>
              <w:tab/>
            </w:r>
            <w:r w:rsidR="009B0F28" w:rsidRPr="00150A4B">
              <w:rPr>
                <w:rStyle w:val="Hyperlink"/>
              </w:rPr>
              <w:t>Admission</w:t>
            </w:r>
            <w:r w:rsidR="009B0F28">
              <w:rPr>
                <w:webHidden/>
              </w:rPr>
              <w:tab/>
            </w:r>
            <w:r w:rsidR="009B0F28">
              <w:rPr>
                <w:webHidden/>
              </w:rPr>
              <w:fldChar w:fldCharType="begin"/>
            </w:r>
            <w:r w:rsidR="009B0F28">
              <w:rPr>
                <w:webHidden/>
              </w:rPr>
              <w:instrText xml:space="preserve"> PAGEREF _Toc151554543 \h </w:instrText>
            </w:r>
            <w:r w:rsidR="009B0F28">
              <w:rPr>
                <w:webHidden/>
              </w:rPr>
            </w:r>
            <w:r w:rsidR="009B0F28">
              <w:rPr>
                <w:webHidden/>
              </w:rPr>
              <w:fldChar w:fldCharType="separate"/>
            </w:r>
            <w:r w:rsidR="009B0F28">
              <w:rPr>
                <w:webHidden/>
              </w:rPr>
              <w:t>38</w:t>
            </w:r>
            <w:r w:rsidR="009B0F28">
              <w:rPr>
                <w:webHidden/>
              </w:rPr>
              <w:fldChar w:fldCharType="end"/>
            </w:r>
          </w:hyperlink>
        </w:p>
        <w:p w14:paraId="46C53EBF" w14:textId="39A56016" w:rsidR="009B0F28" w:rsidRDefault="00017A1E">
          <w:pPr>
            <w:pStyle w:val="TOC2"/>
            <w:rPr>
              <w:rFonts w:asciiTheme="minorHAnsi" w:eastAsiaTheme="minorEastAsia" w:hAnsiTheme="minorHAnsi" w:cstheme="minorBidi"/>
              <w:sz w:val="22"/>
              <w:lang w:eastAsia="en-GB"/>
            </w:rPr>
          </w:pPr>
          <w:hyperlink w:anchor="_Toc151554544" w:history="1">
            <w:r w:rsidR="009B0F28" w:rsidRPr="00150A4B">
              <w:rPr>
                <w:rStyle w:val="Hyperlink"/>
              </w:rPr>
              <w:t>16.3</w:t>
            </w:r>
            <w:r w:rsidR="009B0F28">
              <w:rPr>
                <w:rFonts w:asciiTheme="minorHAnsi" w:eastAsiaTheme="minorEastAsia" w:hAnsiTheme="minorHAnsi" w:cstheme="minorBidi"/>
                <w:sz w:val="22"/>
                <w:lang w:eastAsia="en-GB"/>
              </w:rPr>
              <w:tab/>
            </w:r>
            <w:r w:rsidR="009B0F28" w:rsidRPr="00150A4B">
              <w:rPr>
                <w:rStyle w:val="Hyperlink"/>
              </w:rPr>
              <w:t>Programme Structure</w:t>
            </w:r>
            <w:r w:rsidR="009B0F28">
              <w:rPr>
                <w:webHidden/>
              </w:rPr>
              <w:tab/>
            </w:r>
            <w:r w:rsidR="009B0F28">
              <w:rPr>
                <w:webHidden/>
              </w:rPr>
              <w:fldChar w:fldCharType="begin"/>
            </w:r>
            <w:r w:rsidR="009B0F28">
              <w:rPr>
                <w:webHidden/>
              </w:rPr>
              <w:instrText xml:space="preserve"> PAGEREF _Toc151554544 \h </w:instrText>
            </w:r>
            <w:r w:rsidR="009B0F28">
              <w:rPr>
                <w:webHidden/>
              </w:rPr>
            </w:r>
            <w:r w:rsidR="009B0F28">
              <w:rPr>
                <w:webHidden/>
              </w:rPr>
              <w:fldChar w:fldCharType="separate"/>
            </w:r>
            <w:r w:rsidR="009B0F28">
              <w:rPr>
                <w:webHidden/>
              </w:rPr>
              <w:t>38</w:t>
            </w:r>
            <w:r w:rsidR="009B0F28">
              <w:rPr>
                <w:webHidden/>
              </w:rPr>
              <w:fldChar w:fldCharType="end"/>
            </w:r>
          </w:hyperlink>
        </w:p>
        <w:p w14:paraId="180502C0" w14:textId="64942DC9" w:rsidR="009B0F28" w:rsidRDefault="00017A1E">
          <w:pPr>
            <w:pStyle w:val="TOC2"/>
            <w:rPr>
              <w:rFonts w:asciiTheme="minorHAnsi" w:eastAsiaTheme="minorEastAsia" w:hAnsiTheme="minorHAnsi" w:cstheme="minorBidi"/>
              <w:sz w:val="22"/>
              <w:lang w:eastAsia="en-GB"/>
            </w:rPr>
          </w:pPr>
          <w:hyperlink w:anchor="_Toc151554545" w:history="1">
            <w:r w:rsidR="009B0F28" w:rsidRPr="00150A4B">
              <w:rPr>
                <w:rStyle w:val="Hyperlink"/>
              </w:rPr>
              <w:t>16.4</w:t>
            </w:r>
            <w:r w:rsidR="009B0F28">
              <w:rPr>
                <w:rFonts w:asciiTheme="minorHAnsi" w:eastAsiaTheme="minorEastAsia" w:hAnsiTheme="minorHAnsi" w:cstheme="minorBidi"/>
                <w:sz w:val="22"/>
                <w:lang w:eastAsia="en-GB"/>
              </w:rPr>
              <w:tab/>
            </w:r>
            <w:r w:rsidR="009B0F28" w:rsidRPr="00150A4B">
              <w:rPr>
                <w:rStyle w:val="Hyperlink"/>
              </w:rPr>
              <w:t>Part 1 – taught component</w:t>
            </w:r>
            <w:r w:rsidR="009B0F28">
              <w:rPr>
                <w:webHidden/>
              </w:rPr>
              <w:tab/>
            </w:r>
            <w:r w:rsidR="009B0F28">
              <w:rPr>
                <w:webHidden/>
              </w:rPr>
              <w:fldChar w:fldCharType="begin"/>
            </w:r>
            <w:r w:rsidR="009B0F28">
              <w:rPr>
                <w:webHidden/>
              </w:rPr>
              <w:instrText xml:space="preserve"> PAGEREF _Toc151554545 \h </w:instrText>
            </w:r>
            <w:r w:rsidR="009B0F28">
              <w:rPr>
                <w:webHidden/>
              </w:rPr>
            </w:r>
            <w:r w:rsidR="009B0F28">
              <w:rPr>
                <w:webHidden/>
              </w:rPr>
              <w:fldChar w:fldCharType="separate"/>
            </w:r>
            <w:r w:rsidR="009B0F28">
              <w:rPr>
                <w:webHidden/>
              </w:rPr>
              <w:t>38</w:t>
            </w:r>
            <w:r w:rsidR="009B0F28">
              <w:rPr>
                <w:webHidden/>
              </w:rPr>
              <w:fldChar w:fldCharType="end"/>
            </w:r>
          </w:hyperlink>
        </w:p>
        <w:p w14:paraId="13473FAB" w14:textId="47B9FE88" w:rsidR="009B0F28" w:rsidRDefault="00017A1E">
          <w:pPr>
            <w:pStyle w:val="TOC2"/>
            <w:rPr>
              <w:rFonts w:asciiTheme="minorHAnsi" w:eastAsiaTheme="minorEastAsia" w:hAnsiTheme="minorHAnsi" w:cstheme="minorBidi"/>
              <w:sz w:val="22"/>
              <w:lang w:eastAsia="en-GB"/>
            </w:rPr>
          </w:pPr>
          <w:hyperlink w:anchor="_Toc151554546" w:history="1">
            <w:r w:rsidR="009B0F28" w:rsidRPr="00150A4B">
              <w:rPr>
                <w:rStyle w:val="Hyperlink"/>
              </w:rPr>
              <w:t>16.5</w:t>
            </w:r>
            <w:r w:rsidR="009B0F28">
              <w:rPr>
                <w:rFonts w:asciiTheme="minorHAnsi" w:eastAsiaTheme="minorEastAsia" w:hAnsiTheme="minorHAnsi" w:cstheme="minorBidi"/>
                <w:sz w:val="22"/>
                <w:lang w:eastAsia="en-GB"/>
              </w:rPr>
              <w:tab/>
            </w:r>
            <w:r w:rsidR="009B0F28" w:rsidRPr="00150A4B">
              <w:rPr>
                <w:rStyle w:val="Hyperlink"/>
              </w:rPr>
              <w:t>Transfer process</w:t>
            </w:r>
            <w:r w:rsidR="009B0F28">
              <w:rPr>
                <w:webHidden/>
              </w:rPr>
              <w:tab/>
            </w:r>
            <w:r w:rsidR="009B0F28">
              <w:rPr>
                <w:webHidden/>
              </w:rPr>
              <w:fldChar w:fldCharType="begin"/>
            </w:r>
            <w:r w:rsidR="009B0F28">
              <w:rPr>
                <w:webHidden/>
              </w:rPr>
              <w:instrText xml:space="preserve"> PAGEREF _Toc151554546 \h </w:instrText>
            </w:r>
            <w:r w:rsidR="009B0F28">
              <w:rPr>
                <w:webHidden/>
              </w:rPr>
            </w:r>
            <w:r w:rsidR="009B0F28">
              <w:rPr>
                <w:webHidden/>
              </w:rPr>
              <w:fldChar w:fldCharType="separate"/>
            </w:r>
            <w:r w:rsidR="009B0F28">
              <w:rPr>
                <w:webHidden/>
              </w:rPr>
              <w:t>39</w:t>
            </w:r>
            <w:r w:rsidR="009B0F28">
              <w:rPr>
                <w:webHidden/>
              </w:rPr>
              <w:fldChar w:fldCharType="end"/>
            </w:r>
          </w:hyperlink>
        </w:p>
        <w:p w14:paraId="2F623447" w14:textId="1CC26576" w:rsidR="009B0F28" w:rsidRDefault="00017A1E">
          <w:pPr>
            <w:pStyle w:val="TOC2"/>
            <w:rPr>
              <w:rFonts w:asciiTheme="minorHAnsi" w:eastAsiaTheme="minorEastAsia" w:hAnsiTheme="minorHAnsi" w:cstheme="minorBidi"/>
              <w:sz w:val="22"/>
              <w:lang w:eastAsia="en-GB"/>
            </w:rPr>
          </w:pPr>
          <w:hyperlink w:anchor="_Toc151554547" w:history="1">
            <w:r w:rsidR="009B0F28" w:rsidRPr="00150A4B">
              <w:rPr>
                <w:rStyle w:val="Hyperlink"/>
              </w:rPr>
              <w:t>16.6</w:t>
            </w:r>
            <w:r w:rsidR="009B0F28">
              <w:rPr>
                <w:rFonts w:asciiTheme="minorHAnsi" w:eastAsiaTheme="minorEastAsia" w:hAnsiTheme="minorHAnsi" w:cstheme="minorBidi"/>
                <w:sz w:val="22"/>
                <w:lang w:eastAsia="en-GB"/>
              </w:rPr>
              <w:tab/>
            </w:r>
            <w:r w:rsidR="009B0F28" w:rsidRPr="00150A4B">
              <w:rPr>
                <w:rStyle w:val="Hyperlink"/>
              </w:rPr>
              <w:t>Stage 2 – research component</w:t>
            </w:r>
            <w:r w:rsidR="009B0F28">
              <w:rPr>
                <w:webHidden/>
              </w:rPr>
              <w:tab/>
            </w:r>
            <w:r w:rsidR="009B0F28">
              <w:rPr>
                <w:webHidden/>
              </w:rPr>
              <w:fldChar w:fldCharType="begin"/>
            </w:r>
            <w:r w:rsidR="009B0F28">
              <w:rPr>
                <w:webHidden/>
              </w:rPr>
              <w:instrText xml:space="preserve"> PAGEREF _Toc151554547 \h </w:instrText>
            </w:r>
            <w:r w:rsidR="009B0F28">
              <w:rPr>
                <w:webHidden/>
              </w:rPr>
            </w:r>
            <w:r w:rsidR="009B0F28">
              <w:rPr>
                <w:webHidden/>
              </w:rPr>
              <w:fldChar w:fldCharType="separate"/>
            </w:r>
            <w:r w:rsidR="009B0F28">
              <w:rPr>
                <w:webHidden/>
              </w:rPr>
              <w:t>39</w:t>
            </w:r>
            <w:r w:rsidR="009B0F28">
              <w:rPr>
                <w:webHidden/>
              </w:rPr>
              <w:fldChar w:fldCharType="end"/>
            </w:r>
          </w:hyperlink>
        </w:p>
        <w:p w14:paraId="657C4143" w14:textId="22074DB0" w:rsidR="009B0F28" w:rsidRDefault="00017A1E">
          <w:pPr>
            <w:pStyle w:val="TOC2"/>
            <w:rPr>
              <w:rFonts w:asciiTheme="minorHAnsi" w:eastAsiaTheme="minorEastAsia" w:hAnsiTheme="minorHAnsi" w:cstheme="minorBidi"/>
              <w:sz w:val="22"/>
              <w:lang w:eastAsia="en-GB"/>
            </w:rPr>
          </w:pPr>
          <w:hyperlink w:anchor="_Toc151554548" w:history="1">
            <w:r w:rsidR="009B0F28" w:rsidRPr="00150A4B">
              <w:rPr>
                <w:rStyle w:val="Hyperlink"/>
              </w:rPr>
              <w:t>16.7</w:t>
            </w:r>
            <w:r w:rsidR="009B0F28">
              <w:rPr>
                <w:rFonts w:asciiTheme="minorHAnsi" w:eastAsiaTheme="minorEastAsia" w:hAnsiTheme="minorHAnsi" w:cstheme="minorBidi"/>
                <w:sz w:val="22"/>
                <w:lang w:eastAsia="en-GB"/>
              </w:rPr>
              <w:tab/>
            </w:r>
            <w:r w:rsidR="009B0F28" w:rsidRPr="00150A4B">
              <w:rPr>
                <w:rStyle w:val="Hyperlink"/>
              </w:rPr>
              <w:t>Residentials</w:t>
            </w:r>
            <w:r w:rsidR="009B0F28">
              <w:rPr>
                <w:webHidden/>
              </w:rPr>
              <w:tab/>
            </w:r>
            <w:r w:rsidR="009B0F28">
              <w:rPr>
                <w:webHidden/>
              </w:rPr>
              <w:fldChar w:fldCharType="begin"/>
            </w:r>
            <w:r w:rsidR="009B0F28">
              <w:rPr>
                <w:webHidden/>
              </w:rPr>
              <w:instrText xml:space="preserve"> PAGEREF _Toc151554548 \h </w:instrText>
            </w:r>
            <w:r w:rsidR="009B0F28">
              <w:rPr>
                <w:webHidden/>
              </w:rPr>
            </w:r>
            <w:r w:rsidR="009B0F28">
              <w:rPr>
                <w:webHidden/>
              </w:rPr>
              <w:fldChar w:fldCharType="separate"/>
            </w:r>
            <w:r w:rsidR="009B0F28">
              <w:rPr>
                <w:webHidden/>
              </w:rPr>
              <w:t>39</w:t>
            </w:r>
            <w:r w:rsidR="009B0F28">
              <w:rPr>
                <w:webHidden/>
              </w:rPr>
              <w:fldChar w:fldCharType="end"/>
            </w:r>
          </w:hyperlink>
        </w:p>
        <w:p w14:paraId="6AE08D64" w14:textId="6CCD5012" w:rsidR="009B0F28" w:rsidRDefault="00017A1E">
          <w:pPr>
            <w:pStyle w:val="TOC2"/>
            <w:rPr>
              <w:rFonts w:asciiTheme="minorHAnsi" w:eastAsiaTheme="minorEastAsia" w:hAnsiTheme="minorHAnsi" w:cstheme="minorBidi"/>
              <w:sz w:val="22"/>
              <w:lang w:eastAsia="en-GB"/>
            </w:rPr>
          </w:pPr>
          <w:hyperlink w:anchor="_Toc151554549" w:history="1">
            <w:r w:rsidR="009B0F28" w:rsidRPr="00150A4B">
              <w:rPr>
                <w:rStyle w:val="Hyperlink"/>
              </w:rPr>
              <w:t>16.8</w:t>
            </w:r>
            <w:r w:rsidR="009B0F28">
              <w:rPr>
                <w:rFonts w:asciiTheme="minorHAnsi" w:eastAsiaTheme="minorEastAsia" w:hAnsiTheme="minorHAnsi" w:cstheme="minorBidi"/>
                <w:sz w:val="22"/>
                <w:lang w:eastAsia="en-GB"/>
              </w:rPr>
              <w:tab/>
            </w:r>
            <w:r w:rsidR="009B0F28" w:rsidRPr="00150A4B">
              <w:rPr>
                <w:rStyle w:val="Hyperlink"/>
              </w:rPr>
              <w:t>Assessment – Stage 1</w:t>
            </w:r>
            <w:r w:rsidR="009B0F28">
              <w:rPr>
                <w:webHidden/>
              </w:rPr>
              <w:tab/>
            </w:r>
            <w:r w:rsidR="009B0F28">
              <w:rPr>
                <w:webHidden/>
              </w:rPr>
              <w:fldChar w:fldCharType="begin"/>
            </w:r>
            <w:r w:rsidR="009B0F28">
              <w:rPr>
                <w:webHidden/>
              </w:rPr>
              <w:instrText xml:space="preserve"> PAGEREF _Toc151554549 \h </w:instrText>
            </w:r>
            <w:r w:rsidR="009B0F28">
              <w:rPr>
                <w:webHidden/>
              </w:rPr>
            </w:r>
            <w:r w:rsidR="009B0F28">
              <w:rPr>
                <w:webHidden/>
              </w:rPr>
              <w:fldChar w:fldCharType="separate"/>
            </w:r>
            <w:r w:rsidR="009B0F28">
              <w:rPr>
                <w:webHidden/>
              </w:rPr>
              <w:t>39</w:t>
            </w:r>
            <w:r w:rsidR="009B0F28">
              <w:rPr>
                <w:webHidden/>
              </w:rPr>
              <w:fldChar w:fldCharType="end"/>
            </w:r>
          </w:hyperlink>
        </w:p>
        <w:p w14:paraId="439D1E4E" w14:textId="47DDE585" w:rsidR="009B0F28" w:rsidRDefault="00017A1E">
          <w:pPr>
            <w:pStyle w:val="TOC2"/>
            <w:rPr>
              <w:rFonts w:asciiTheme="minorHAnsi" w:eastAsiaTheme="minorEastAsia" w:hAnsiTheme="minorHAnsi" w:cstheme="minorBidi"/>
              <w:sz w:val="22"/>
              <w:lang w:eastAsia="en-GB"/>
            </w:rPr>
          </w:pPr>
          <w:hyperlink w:anchor="_Toc151554550" w:history="1">
            <w:r w:rsidR="009B0F28" w:rsidRPr="00150A4B">
              <w:rPr>
                <w:rStyle w:val="Hyperlink"/>
              </w:rPr>
              <w:t>16.9</w:t>
            </w:r>
            <w:r w:rsidR="009B0F28">
              <w:rPr>
                <w:rFonts w:asciiTheme="minorHAnsi" w:eastAsiaTheme="minorEastAsia" w:hAnsiTheme="minorHAnsi" w:cstheme="minorBidi"/>
                <w:sz w:val="22"/>
                <w:lang w:eastAsia="en-GB"/>
              </w:rPr>
              <w:tab/>
            </w:r>
            <w:r w:rsidR="009B0F28" w:rsidRPr="00150A4B">
              <w:rPr>
                <w:rStyle w:val="Hyperlink"/>
              </w:rPr>
              <w:t>Assessment – Transfer stage</w:t>
            </w:r>
            <w:r w:rsidR="009B0F28">
              <w:rPr>
                <w:webHidden/>
              </w:rPr>
              <w:tab/>
            </w:r>
            <w:r w:rsidR="009B0F28">
              <w:rPr>
                <w:webHidden/>
              </w:rPr>
              <w:fldChar w:fldCharType="begin"/>
            </w:r>
            <w:r w:rsidR="009B0F28">
              <w:rPr>
                <w:webHidden/>
              </w:rPr>
              <w:instrText xml:space="preserve"> PAGEREF _Toc151554550 \h </w:instrText>
            </w:r>
            <w:r w:rsidR="009B0F28">
              <w:rPr>
                <w:webHidden/>
              </w:rPr>
            </w:r>
            <w:r w:rsidR="009B0F28">
              <w:rPr>
                <w:webHidden/>
              </w:rPr>
              <w:fldChar w:fldCharType="separate"/>
            </w:r>
            <w:r w:rsidR="009B0F28">
              <w:rPr>
                <w:webHidden/>
              </w:rPr>
              <w:t>39</w:t>
            </w:r>
            <w:r w:rsidR="009B0F28">
              <w:rPr>
                <w:webHidden/>
              </w:rPr>
              <w:fldChar w:fldCharType="end"/>
            </w:r>
          </w:hyperlink>
        </w:p>
        <w:p w14:paraId="7DA05C3E" w14:textId="5BD85ABA" w:rsidR="009B0F28" w:rsidRDefault="00017A1E">
          <w:pPr>
            <w:pStyle w:val="TOC2"/>
            <w:rPr>
              <w:rFonts w:asciiTheme="minorHAnsi" w:eastAsiaTheme="minorEastAsia" w:hAnsiTheme="minorHAnsi" w:cstheme="minorBidi"/>
              <w:sz w:val="22"/>
              <w:lang w:eastAsia="en-GB"/>
            </w:rPr>
          </w:pPr>
          <w:hyperlink w:anchor="_Toc151554551" w:history="1">
            <w:r w:rsidR="009B0F28" w:rsidRPr="00150A4B">
              <w:rPr>
                <w:rStyle w:val="Hyperlink"/>
              </w:rPr>
              <w:t>16.10</w:t>
            </w:r>
            <w:r w:rsidR="009B0F28">
              <w:rPr>
                <w:rFonts w:asciiTheme="minorHAnsi" w:eastAsiaTheme="minorEastAsia" w:hAnsiTheme="minorHAnsi" w:cstheme="minorBidi"/>
                <w:sz w:val="22"/>
                <w:lang w:eastAsia="en-GB"/>
              </w:rPr>
              <w:tab/>
            </w:r>
            <w:r w:rsidR="009B0F28" w:rsidRPr="00150A4B">
              <w:rPr>
                <w:rStyle w:val="Hyperlink"/>
              </w:rPr>
              <w:t>Assessment – Stage 2</w:t>
            </w:r>
            <w:r w:rsidR="009B0F28">
              <w:rPr>
                <w:webHidden/>
              </w:rPr>
              <w:tab/>
            </w:r>
            <w:r w:rsidR="009B0F28">
              <w:rPr>
                <w:webHidden/>
              </w:rPr>
              <w:fldChar w:fldCharType="begin"/>
            </w:r>
            <w:r w:rsidR="009B0F28">
              <w:rPr>
                <w:webHidden/>
              </w:rPr>
              <w:instrText xml:space="preserve"> PAGEREF _Toc151554551 \h </w:instrText>
            </w:r>
            <w:r w:rsidR="009B0F28">
              <w:rPr>
                <w:webHidden/>
              </w:rPr>
            </w:r>
            <w:r w:rsidR="009B0F28">
              <w:rPr>
                <w:webHidden/>
              </w:rPr>
              <w:fldChar w:fldCharType="separate"/>
            </w:r>
            <w:r w:rsidR="009B0F28">
              <w:rPr>
                <w:webHidden/>
              </w:rPr>
              <w:t>39</w:t>
            </w:r>
            <w:r w:rsidR="009B0F28">
              <w:rPr>
                <w:webHidden/>
              </w:rPr>
              <w:fldChar w:fldCharType="end"/>
            </w:r>
          </w:hyperlink>
        </w:p>
        <w:p w14:paraId="0BFFA26C" w14:textId="2F170879" w:rsidR="009B0F28" w:rsidRDefault="00017A1E">
          <w:pPr>
            <w:pStyle w:val="TOC2"/>
            <w:rPr>
              <w:rFonts w:asciiTheme="minorHAnsi" w:eastAsiaTheme="minorEastAsia" w:hAnsiTheme="minorHAnsi" w:cstheme="minorBidi"/>
              <w:sz w:val="22"/>
              <w:lang w:eastAsia="en-GB"/>
            </w:rPr>
          </w:pPr>
          <w:hyperlink w:anchor="_Toc151554552" w:history="1">
            <w:r w:rsidR="009B0F28" w:rsidRPr="00150A4B">
              <w:rPr>
                <w:rStyle w:val="Hyperlink"/>
              </w:rPr>
              <w:t>16.11</w:t>
            </w:r>
            <w:r w:rsidR="009B0F28">
              <w:rPr>
                <w:rFonts w:asciiTheme="minorHAnsi" w:eastAsiaTheme="minorEastAsia" w:hAnsiTheme="minorHAnsi" w:cstheme="minorBidi"/>
                <w:sz w:val="22"/>
                <w:lang w:eastAsia="en-GB"/>
              </w:rPr>
              <w:tab/>
            </w:r>
            <w:r w:rsidR="009B0F28" w:rsidRPr="00150A4B">
              <w:rPr>
                <w:rStyle w:val="Hyperlink"/>
              </w:rPr>
              <w:t>Award</w:t>
            </w:r>
            <w:r w:rsidR="009B0F28">
              <w:rPr>
                <w:webHidden/>
              </w:rPr>
              <w:tab/>
            </w:r>
            <w:r w:rsidR="009B0F28">
              <w:rPr>
                <w:webHidden/>
              </w:rPr>
              <w:fldChar w:fldCharType="begin"/>
            </w:r>
            <w:r w:rsidR="009B0F28">
              <w:rPr>
                <w:webHidden/>
              </w:rPr>
              <w:instrText xml:space="preserve"> PAGEREF _Toc151554552 \h </w:instrText>
            </w:r>
            <w:r w:rsidR="009B0F28">
              <w:rPr>
                <w:webHidden/>
              </w:rPr>
            </w:r>
            <w:r w:rsidR="009B0F28">
              <w:rPr>
                <w:webHidden/>
              </w:rPr>
              <w:fldChar w:fldCharType="separate"/>
            </w:r>
            <w:r w:rsidR="009B0F28">
              <w:rPr>
                <w:webHidden/>
              </w:rPr>
              <w:t>40</w:t>
            </w:r>
            <w:r w:rsidR="009B0F28">
              <w:rPr>
                <w:webHidden/>
              </w:rPr>
              <w:fldChar w:fldCharType="end"/>
            </w:r>
          </w:hyperlink>
        </w:p>
        <w:p w14:paraId="6906D24A" w14:textId="0C121BBE" w:rsidR="009B0F28" w:rsidRDefault="00017A1E">
          <w:pPr>
            <w:pStyle w:val="TOC1"/>
            <w:rPr>
              <w:rFonts w:asciiTheme="minorHAnsi" w:eastAsiaTheme="minorEastAsia" w:hAnsiTheme="minorHAnsi" w:cstheme="minorBidi"/>
              <w:b w:val="0"/>
              <w:color w:val="auto"/>
              <w:sz w:val="22"/>
              <w:lang w:eastAsia="en-GB"/>
            </w:rPr>
          </w:pPr>
          <w:hyperlink w:anchor="_Toc151554553" w:history="1">
            <w:r w:rsidR="009B0F28" w:rsidRPr="00150A4B">
              <w:rPr>
                <w:rStyle w:val="Hyperlink"/>
                <w:rFonts w:eastAsia="Calibri"/>
              </w:rPr>
              <w:t>Section 17</w:t>
            </w:r>
            <w:r w:rsidR="009B0F28">
              <w:rPr>
                <w:rFonts w:asciiTheme="minorHAnsi" w:eastAsiaTheme="minorEastAsia" w:hAnsiTheme="minorHAnsi" w:cstheme="minorBidi"/>
                <w:b w:val="0"/>
                <w:color w:val="auto"/>
                <w:sz w:val="22"/>
                <w:lang w:eastAsia="en-GB"/>
              </w:rPr>
              <w:tab/>
            </w:r>
            <w:r w:rsidR="009B0F28" w:rsidRPr="00150A4B">
              <w:rPr>
                <w:rStyle w:val="Hyperlink"/>
                <w:rFonts w:eastAsia="Calibri"/>
              </w:rPr>
              <w:t>PhD by Distance Learning</w:t>
            </w:r>
            <w:r w:rsidR="009B0F28">
              <w:rPr>
                <w:webHidden/>
              </w:rPr>
              <w:tab/>
            </w:r>
            <w:r w:rsidR="009B0F28">
              <w:rPr>
                <w:webHidden/>
              </w:rPr>
              <w:fldChar w:fldCharType="begin"/>
            </w:r>
            <w:r w:rsidR="009B0F28">
              <w:rPr>
                <w:webHidden/>
              </w:rPr>
              <w:instrText xml:space="preserve"> PAGEREF _Toc151554553 \h </w:instrText>
            </w:r>
            <w:r w:rsidR="009B0F28">
              <w:rPr>
                <w:webHidden/>
              </w:rPr>
            </w:r>
            <w:r w:rsidR="009B0F28">
              <w:rPr>
                <w:webHidden/>
              </w:rPr>
              <w:fldChar w:fldCharType="separate"/>
            </w:r>
            <w:r w:rsidR="009B0F28">
              <w:rPr>
                <w:webHidden/>
              </w:rPr>
              <w:t>41</w:t>
            </w:r>
            <w:r w:rsidR="009B0F28">
              <w:rPr>
                <w:webHidden/>
              </w:rPr>
              <w:fldChar w:fldCharType="end"/>
            </w:r>
          </w:hyperlink>
        </w:p>
        <w:p w14:paraId="45BE3E8B" w14:textId="78A0DDA4" w:rsidR="009B0F28" w:rsidRDefault="00017A1E">
          <w:pPr>
            <w:pStyle w:val="TOC2"/>
            <w:rPr>
              <w:rFonts w:asciiTheme="minorHAnsi" w:eastAsiaTheme="minorEastAsia" w:hAnsiTheme="minorHAnsi" w:cstheme="minorBidi"/>
              <w:sz w:val="22"/>
              <w:lang w:eastAsia="en-GB"/>
            </w:rPr>
          </w:pPr>
          <w:hyperlink w:anchor="_Toc151554554" w:history="1">
            <w:r w:rsidR="009B0F28" w:rsidRPr="00150A4B">
              <w:rPr>
                <w:rStyle w:val="Hyperlink"/>
              </w:rPr>
              <w:t>17.1</w:t>
            </w:r>
            <w:r w:rsidR="009B0F28">
              <w:rPr>
                <w:rFonts w:asciiTheme="minorHAnsi" w:eastAsiaTheme="minorEastAsia" w:hAnsiTheme="minorHAnsi" w:cstheme="minorBidi"/>
                <w:sz w:val="22"/>
                <w:lang w:eastAsia="en-GB"/>
              </w:rPr>
              <w:tab/>
            </w:r>
            <w:r w:rsidR="009B0F28" w:rsidRPr="00150A4B">
              <w:rPr>
                <w:rStyle w:val="Hyperlink"/>
              </w:rPr>
              <w:t>Introduction</w:t>
            </w:r>
            <w:r w:rsidR="009B0F28">
              <w:rPr>
                <w:webHidden/>
              </w:rPr>
              <w:tab/>
            </w:r>
            <w:r w:rsidR="009B0F28">
              <w:rPr>
                <w:webHidden/>
              </w:rPr>
              <w:fldChar w:fldCharType="begin"/>
            </w:r>
            <w:r w:rsidR="009B0F28">
              <w:rPr>
                <w:webHidden/>
              </w:rPr>
              <w:instrText xml:space="preserve"> PAGEREF _Toc151554554 \h </w:instrText>
            </w:r>
            <w:r w:rsidR="009B0F28">
              <w:rPr>
                <w:webHidden/>
              </w:rPr>
            </w:r>
            <w:r w:rsidR="009B0F28">
              <w:rPr>
                <w:webHidden/>
              </w:rPr>
              <w:fldChar w:fldCharType="separate"/>
            </w:r>
            <w:r w:rsidR="009B0F28">
              <w:rPr>
                <w:webHidden/>
              </w:rPr>
              <w:t>41</w:t>
            </w:r>
            <w:r w:rsidR="009B0F28">
              <w:rPr>
                <w:webHidden/>
              </w:rPr>
              <w:fldChar w:fldCharType="end"/>
            </w:r>
          </w:hyperlink>
        </w:p>
        <w:p w14:paraId="2E723649" w14:textId="272D5175" w:rsidR="009B0F28" w:rsidRDefault="00017A1E">
          <w:pPr>
            <w:pStyle w:val="TOC2"/>
            <w:rPr>
              <w:rFonts w:asciiTheme="minorHAnsi" w:eastAsiaTheme="minorEastAsia" w:hAnsiTheme="minorHAnsi" w:cstheme="minorBidi"/>
              <w:sz w:val="22"/>
              <w:lang w:eastAsia="en-GB"/>
            </w:rPr>
          </w:pPr>
          <w:hyperlink w:anchor="_Toc151554555" w:history="1">
            <w:r w:rsidR="009B0F28" w:rsidRPr="00150A4B">
              <w:rPr>
                <w:rStyle w:val="Hyperlink"/>
              </w:rPr>
              <w:t>17.2</w:t>
            </w:r>
            <w:r w:rsidR="009B0F28">
              <w:rPr>
                <w:rFonts w:asciiTheme="minorHAnsi" w:eastAsiaTheme="minorEastAsia" w:hAnsiTheme="minorHAnsi" w:cstheme="minorBidi"/>
                <w:sz w:val="22"/>
                <w:lang w:eastAsia="en-GB"/>
              </w:rPr>
              <w:tab/>
            </w:r>
            <w:r w:rsidR="009B0F28" w:rsidRPr="00150A4B">
              <w:rPr>
                <w:rStyle w:val="Hyperlink"/>
              </w:rPr>
              <w:t>Admission</w:t>
            </w:r>
            <w:r w:rsidR="009B0F28">
              <w:rPr>
                <w:webHidden/>
              </w:rPr>
              <w:tab/>
            </w:r>
            <w:r w:rsidR="009B0F28">
              <w:rPr>
                <w:webHidden/>
              </w:rPr>
              <w:fldChar w:fldCharType="begin"/>
            </w:r>
            <w:r w:rsidR="009B0F28">
              <w:rPr>
                <w:webHidden/>
              </w:rPr>
              <w:instrText xml:space="preserve"> PAGEREF _Toc151554555 \h </w:instrText>
            </w:r>
            <w:r w:rsidR="009B0F28">
              <w:rPr>
                <w:webHidden/>
              </w:rPr>
            </w:r>
            <w:r w:rsidR="009B0F28">
              <w:rPr>
                <w:webHidden/>
              </w:rPr>
              <w:fldChar w:fldCharType="separate"/>
            </w:r>
            <w:r w:rsidR="009B0F28">
              <w:rPr>
                <w:webHidden/>
              </w:rPr>
              <w:t>41</w:t>
            </w:r>
            <w:r w:rsidR="009B0F28">
              <w:rPr>
                <w:webHidden/>
              </w:rPr>
              <w:fldChar w:fldCharType="end"/>
            </w:r>
          </w:hyperlink>
        </w:p>
        <w:p w14:paraId="6E99558D" w14:textId="1C7A1CF7" w:rsidR="009B0F28" w:rsidRDefault="00017A1E">
          <w:pPr>
            <w:pStyle w:val="TOC2"/>
            <w:rPr>
              <w:rFonts w:asciiTheme="minorHAnsi" w:eastAsiaTheme="minorEastAsia" w:hAnsiTheme="minorHAnsi" w:cstheme="minorBidi"/>
              <w:sz w:val="22"/>
              <w:lang w:eastAsia="en-GB"/>
            </w:rPr>
          </w:pPr>
          <w:hyperlink w:anchor="_Toc151554556" w:history="1">
            <w:r w:rsidR="009B0F28" w:rsidRPr="00150A4B">
              <w:rPr>
                <w:rStyle w:val="Hyperlink"/>
              </w:rPr>
              <w:t>17.3</w:t>
            </w:r>
            <w:r w:rsidR="009B0F28">
              <w:rPr>
                <w:rFonts w:asciiTheme="minorHAnsi" w:eastAsiaTheme="minorEastAsia" w:hAnsiTheme="minorHAnsi" w:cstheme="minorBidi"/>
                <w:sz w:val="22"/>
                <w:lang w:eastAsia="en-GB"/>
              </w:rPr>
              <w:tab/>
            </w:r>
            <w:r w:rsidR="009B0F28" w:rsidRPr="00150A4B">
              <w:rPr>
                <w:rStyle w:val="Hyperlink"/>
              </w:rPr>
              <w:t>Attendance requirements</w:t>
            </w:r>
            <w:r w:rsidR="009B0F28">
              <w:rPr>
                <w:webHidden/>
              </w:rPr>
              <w:tab/>
            </w:r>
            <w:r w:rsidR="009B0F28">
              <w:rPr>
                <w:webHidden/>
              </w:rPr>
              <w:fldChar w:fldCharType="begin"/>
            </w:r>
            <w:r w:rsidR="009B0F28">
              <w:rPr>
                <w:webHidden/>
              </w:rPr>
              <w:instrText xml:space="preserve"> PAGEREF _Toc151554556 \h </w:instrText>
            </w:r>
            <w:r w:rsidR="009B0F28">
              <w:rPr>
                <w:webHidden/>
              </w:rPr>
            </w:r>
            <w:r w:rsidR="009B0F28">
              <w:rPr>
                <w:webHidden/>
              </w:rPr>
              <w:fldChar w:fldCharType="separate"/>
            </w:r>
            <w:r w:rsidR="009B0F28">
              <w:rPr>
                <w:webHidden/>
              </w:rPr>
              <w:t>41</w:t>
            </w:r>
            <w:r w:rsidR="009B0F28">
              <w:rPr>
                <w:webHidden/>
              </w:rPr>
              <w:fldChar w:fldCharType="end"/>
            </w:r>
          </w:hyperlink>
        </w:p>
        <w:p w14:paraId="0B73E38F" w14:textId="46E9C67B" w:rsidR="009B0F28" w:rsidRDefault="00017A1E">
          <w:pPr>
            <w:pStyle w:val="TOC2"/>
            <w:rPr>
              <w:rFonts w:asciiTheme="minorHAnsi" w:eastAsiaTheme="minorEastAsia" w:hAnsiTheme="minorHAnsi" w:cstheme="minorBidi"/>
              <w:sz w:val="22"/>
              <w:lang w:eastAsia="en-GB"/>
            </w:rPr>
          </w:pPr>
          <w:hyperlink w:anchor="_Toc151554557" w:history="1">
            <w:r w:rsidR="009B0F28" w:rsidRPr="00150A4B">
              <w:rPr>
                <w:rStyle w:val="Hyperlink"/>
              </w:rPr>
              <w:t>17.4</w:t>
            </w:r>
            <w:r w:rsidR="009B0F28">
              <w:rPr>
                <w:rFonts w:asciiTheme="minorHAnsi" w:eastAsiaTheme="minorEastAsia" w:hAnsiTheme="minorHAnsi" w:cstheme="minorBidi"/>
                <w:sz w:val="22"/>
                <w:lang w:eastAsia="en-GB"/>
              </w:rPr>
              <w:tab/>
            </w:r>
            <w:r w:rsidR="009B0F28" w:rsidRPr="00150A4B">
              <w:rPr>
                <w:rStyle w:val="Hyperlink"/>
              </w:rPr>
              <w:t>Supervision arrangements</w:t>
            </w:r>
            <w:r w:rsidR="009B0F28">
              <w:rPr>
                <w:webHidden/>
              </w:rPr>
              <w:tab/>
            </w:r>
            <w:r w:rsidR="009B0F28">
              <w:rPr>
                <w:webHidden/>
              </w:rPr>
              <w:fldChar w:fldCharType="begin"/>
            </w:r>
            <w:r w:rsidR="009B0F28">
              <w:rPr>
                <w:webHidden/>
              </w:rPr>
              <w:instrText xml:space="preserve"> PAGEREF _Toc151554557 \h </w:instrText>
            </w:r>
            <w:r w:rsidR="009B0F28">
              <w:rPr>
                <w:webHidden/>
              </w:rPr>
            </w:r>
            <w:r w:rsidR="009B0F28">
              <w:rPr>
                <w:webHidden/>
              </w:rPr>
              <w:fldChar w:fldCharType="separate"/>
            </w:r>
            <w:r w:rsidR="009B0F28">
              <w:rPr>
                <w:webHidden/>
              </w:rPr>
              <w:t>41</w:t>
            </w:r>
            <w:r w:rsidR="009B0F28">
              <w:rPr>
                <w:webHidden/>
              </w:rPr>
              <w:fldChar w:fldCharType="end"/>
            </w:r>
          </w:hyperlink>
        </w:p>
        <w:p w14:paraId="77ED96A0" w14:textId="0C1D5EA0" w:rsidR="009B0F28" w:rsidRDefault="00017A1E">
          <w:pPr>
            <w:pStyle w:val="TOC2"/>
            <w:rPr>
              <w:rFonts w:asciiTheme="minorHAnsi" w:eastAsiaTheme="minorEastAsia" w:hAnsiTheme="minorHAnsi" w:cstheme="minorBidi"/>
              <w:sz w:val="22"/>
              <w:lang w:eastAsia="en-GB"/>
            </w:rPr>
          </w:pPr>
          <w:hyperlink w:anchor="_Toc151554558" w:history="1">
            <w:r w:rsidR="009B0F28" w:rsidRPr="00150A4B">
              <w:rPr>
                <w:rStyle w:val="Hyperlink"/>
              </w:rPr>
              <w:t>17.5</w:t>
            </w:r>
            <w:r w:rsidR="009B0F28">
              <w:rPr>
                <w:rFonts w:asciiTheme="minorHAnsi" w:eastAsiaTheme="minorEastAsia" w:hAnsiTheme="minorHAnsi" w:cstheme="minorBidi"/>
                <w:sz w:val="22"/>
                <w:lang w:eastAsia="en-GB"/>
              </w:rPr>
              <w:tab/>
            </w:r>
            <w:r w:rsidR="009B0F28" w:rsidRPr="00150A4B">
              <w:rPr>
                <w:rStyle w:val="Hyperlink"/>
              </w:rPr>
              <w:t>Library Resources</w:t>
            </w:r>
            <w:r w:rsidR="009B0F28">
              <w:rPr>
                <w:webHidden/>
              </w:rPr>
              <w:tab/>
            </w:r>
            <w:r w:rsidR="009B0F28">
              <w:rPr>
                <w:webHidden/>
              </w:rPr>
              <w:fldChar w:fldCharType="begin"/>
            </w:r>
            <w:r w:rsidR="009B0F28">
              <w:rPr>
                <w:webHidden/>
              </w:rPr>
              <w:instrText xml:space="preserve"> PAGEREF _Toc151554558 \h </w:instrText>
            </w:r>
            <w:r w:rsidR="009B0F28">
              <w:rPr>
                <w:webHidden/>
              </w:rPr>
            </w:r>
            <w:r w:rsidR="009B0F28">
              <w:rPr>
                <w:webHidden/>
              </w:rPr>
              <w:fldChar w:fldCharType="separate"/>
            </w:r>
            <w:r w:rsidR="009B0F28">
              <w:rPr>
                <w:webHidden/>
              </w:rPr>
              <w:t>41</w:t>
            </w:r>
            <w:r w:rsidR="009B0F28">
              <w:rPr>
                <w:webHidden/>
              </w:rPr>
              <w:fldChar w:fldCharType="end"/>
            </w:r>
          </w:hyperlink>
        </w:p>
        <w:p w14:paraId="70B8625F" w14:textId="4FDB8EDE" w:rsidR="009B0F28" w:rsidRDefault="00017A1E">
          <w:pPr>
            <w:pStyle w:val="TOC1"/>
            <w:rPr>
              <w:rFonts w:asciiTheme="minorHAnsi" w:eastAsiaTheme="minorEastAsia" w:hAnsiTheme="minorHAnsi" w:cstheme="minorBidi"/>
              <w:b w:val="0"/>
              <w:color w:val="auto"/>
              <w:sz w:val="22"/>
              <w:lang w:eastAsia="en-GB"/>
            </w:rPr>
          </w:pPr>
          <w:hyperlink w:anchor="_Toc151554559" w:history="1">
            <w:r w:rsidR="009B0F28" w:rsidRPr="00150A4B">
              <w:rPr>
                <w:rStyle w:val="Hyperlink"/>
                <w:rFonts w:eastAsia="Calibri"/>
              </w:rPr>
              <w:t>Section 18</w:t>
            </w:r>
            <w:r w:rsidR="009B0F28">
              <w:rPr>
                <w:rFonts w:asciiTheme="minorHAnsi" w:eastAsiaTheme="minorEastAsia" w:hAnsiTheme="minorHAnsi" w:cstheme="minorBidi"/>
                <w:b w:val="0"/>
                <w:color w:val="auto"/>
                <w:sz w:val="22"/>
                <w:lang w:eastAsia="en-GB"/>
              </w:rPr>
              <w:tab/>
            </w:r>
            <w:r w:rsidR="009B0F28" w:rsidRPr="00150A4B">
              <w:rPr>
                <w:rStyle w:val="Hyperlink"/>
                <w:rFonts w:eastAsia="Calibri"/>
              </w:rPr>
              <w:t>PhD by Published Work</w:t>
            </w:r>
            <w:r w:rsidR="009B0F28">
              <w:rPr>
                <w:webHidden/>
              </w:rPr>
              <w:tab/>
            </w:r>
            <w:r w:rsidR="009B0F28">
              <w:rPr>
                <w:webHidden/>
              </w:rPr>
              <w:fldChar w:fldCharType="begin"/>
            </w:r>
            <w:r w:rsidR="009B0F28">
              <w:rPr>
                <w:webHidden/>
              </w:rPr>
              <w:instrText xml:space="preserve"> PAGEREF _Toc151554559 \h </w:instrText>
            </w:r>
            <w:r w:rsidR="009B0F28">
              <w:rPr>
                <w:webHidden/>
              </w:rPr>
            </w:r>
            <w:r w:rsidR="009B0F28">
              <w:rPr>
                <w:webHidden/>
              </w:rPr>
              <w:fldChar w:fldCharType="separate"/>
            </w:r>
            <w:r w:rsidR="009B0F28">
              <w:rPr>
                <w:webHidden/>
              </w:rPr>
              <w:t>42</w:t>
            </w:r>
            <w:r w:rsidR="009B0F28">
              <w:rPr>
                <w:webHidden/>
              </w:rPr>
              <w:fldChar w:fldCharType="end"/>
            </w:r>
          </w:hyperlink>
        </w:p>
        <w:p w14:paraId="6CA2C63A" w14:textId="45EAA33A" w:rsidR="009B0F28" w:rsidRDefault="00017A1E">
          <w:pPr>
            <w:pStyle w:val="TOC2"/>
            <w:rPr>
              <w:rFonts w:asciiTheme="minorHAnsi" w:eastAsiaTheme="minorEastAsia" w:hAnsiTheme="minorHAnsi" w:cstheme="minorBidi"/>
              <w:sz w:val="22"/>
              <w:lang w:eastAsia="en-GB"/>
            </w:rPr>
          </w:pPr>
          <w:hyperlink w:anchor="_Toc151554560" w:history="1">
            <w:r w:rsidR="009B0F28" w:rsidRPr="00150A4B">
              <w:rPr>
                <w:rStyle w:val="Hyperlink"/>
              </w:rPr>
              <w:t>18.1</w:t>
            </w:r>
            <w:r w:rsidR="009B0F28">
              <w:rPr>
                <w:rFonts w:asciiTheme="minorHAnsi" w:eastAsiaTheme="minorEastAsia" w:hAnsiTheme="minorHAnsi" w:cstheme="minorBidi"/>
                <w:sz w:val="22"/>
                <w:lang w:eastAsia="en-GB"/>
              </w:rPr>
              <w:tab/>
            </w:r>
            <w:r w:rsidR="009B0F28" w:rsidRPr="00150A4B">
              <w:rPr>
                <w:rStyle w:val="Hyperlink"/>
              </w:rPr>
              <w:t>Introduction</w:t>
            </w:r>
            <w:r w:rsidR="009B0F28">
              <w:rPr>
                <w:webHidden/>
              </w:rPr>
              <w:tab/>
            </w:r>
            <w:r w:rsidR="009B0F28">
              <w:rPr>
                <w:webHidden/>
              </w:rPr>
              <w:fldChar w:fldCharType="begin"/>
            </w:r>
            <w:r w:rsidR="009B0F28">
              <w:rPr>
                <w:webHidden/>
              </w:rPr>
              <w:instrText xml:space="preserve"> PAGEREF _Toc151554560 \h </w:instrText>
            </w:r>
            <w:r w:rsidR="009B0F28">
              <w:rPr>
                <w:webHidden/>
              </w:rPr>
            </w:r>
            <w:r w:rsidR="009B0F28">
              <w:rPr>
                <w:webHidden/>
              </w:rPr>
              <w:fldChar w:fldCharType="separate"/>
            </w:r>
            <w:r w:rsidR="009B0F28">
              <w:rPr>
                <w:webHidden/>
              </w:rPr>
              <w:t>42</w:t>
            </w:r>
            <w:r w:rsidR="009B0F28">
              <w:rPr>
                <w:webHidden/>
              </w:rPr>
              <w:fldChar w:fldCharType="end"/>
            </w:r>
          </w:hyperlink>
        </w:p>
        <w:p w14:paraId="3B9B98AE" w14:textId="11B13CAB" w:rsidR="009B0F28" w:rsidRDefault="00017A1E">
          <w:pPr>
            <w:pStyle w:val="TOC2"/>
            <w:rPr>
              <w:rFonts w:asciiTheme="minorHAnsi" w:eastAsiaTheme="minorEastAsia" w:hAnsiTheme="minorHAnsi" w:cstheme="minorBidi"/>
              <w:sz w:val="22"/>
              <w:lang w:eastAsia="en-GB"/>
            </w:rPr>
          </w:pPr>
          <w:hyperlink w:anchor="_Toc151554561" w:history="1">
            <w:r w:rsidR="009B0F28" w:rsidRPr="00150A4B">
              <w:rPr>
                <w:rStyle w:val="Hyperlink"/>
              </w:rPr>
              <w:t>18.2</w:t>
            </w:r>
            <w:r w:rsidR="009B0F28">
              <w:rPr>
                <w:rFonts w:asciiTheme="minorHAnsi" w:eastAsiaTheme="minorEastAsia" w:hAnsiTheme="minorHAnsi" w:cstheme="minorBidi"/>
                <w:sz w:val="22"/>
                <w:lang w:eastAsia="en-GB"/>
              </w:rPr>
              <w:tab/>
            </w:r>
            <w:r w:rsidR="009B0F28" w:rsidRPr="00150A4B">
              <w:rPr>
                <w:rStyle w:val="Hyperlink"/>
              </w:rPr>
              <w:t>Definition of ‘Published Work’</w:t>
            </w:r>
            <w:r w:rsidR="009B0F28">
              <w:rPr>
                <w:webHidden/>
              </w:rPr>
              <w:tab/>
            </w:r>
            <w:r w:rsidR="009B0F28">
              <w:rPr>
                <w:webHidden/>
              </w:rPr>
              <w:fldChar w:fldCharType="begin"/>
            </w:r>
            <w:r w:rsidR="009B0F28">
              <w:rPr>
                <w:webHidden/>
              </w:rPr>
              <w:instrText xml:space="preserve"> PAGEREF _Toc151554561 \h </w:instrText>
            </w:r>
            <w:r w:rsidR="009B0F28">
              <w:rPr>
                <w:webHidden/>
              </w:rPr>
            </w:r>
            <w:r w:rsidR="009B0F28">
              <w:rPr>
                <w:webHidden/>
              </w:rPr>
              <w:fldChar w:fldCharType="separate"/>
            </w:r>
            <w:r w:rsidR="009B0F28">
              <w:rPr>
                <w:webHidden/>
              </w:rPr>
              <w:t>42</w:t>
            </w:r>
            <w:r w:rsidR="009B0F28">
              <w:rPr>
                <w:webHidden/>
              </w:rPr>
              <w:fldChar w:fldCharType="end"/>
            </w:r>
          </w:hyperlink>
        </w:p>
        <w:p w14:paraId="5B3D1D8E" w14:textId="1CF5A59F" w:rsidR="009B0F28" w:rsidRDefault="00017A1E">
          <w:pPr>
            <w:pStyle w:val="TOC2"/>
            <w:rPr>
              <w:rFonts w:asciiTheme="minorHAnsi" w:eastAsiaTheme="minorEastAsia" w:hAnsiTheme="minorHAnsi" w:cstheme="minorBidi"/>
              <w:sz w:val="22"/>
              <w:lang w:eastAsia="en-GB"/>
            </w:rPr>
          </w:pPr>
          <w:hyperlink w:anchor="_Toc151554562" w:history="1">
            <w:r w:rsidR="009B0F28" w:rsidRPr="00150A4B">
              <w:rPr>
                <w:rStyle w:val="Hyperlink"/>
              </w:rPr>
              <w:t>18.3</w:t>
            </w:r>
            <w:r w:rsidR="009B0F28">
              <w:rPr>
                <w:rFonts w:asciiTheme="minorHAnsi" w:eastAsiaTheme="minorEastAsia" w:hAnsiTheme="minorHAnsi" w:cstheme="minorBidi"/>
                <w:sz w:val="22"/>
                <w:lang w:eastAsia="en-GB"/>
              </w:rPr>
              <w:tab/>
            </w:r>
            <w:r w:rsidR="009B0F28" w:rsidRPr="00150A4B">
              <w:rPr>
                <w:rStyle w:val="Hyperlink"/>
              </w:rPr>
              <w:t>Candidate’s Eligibility</w:t>
            </w:r>
            <w:r w:rsidR="009B0F28">
              <w:rPr>
                <w:webHidden/>
              </w:rPr>
              <w:tab/>
            </w:r>
            <w:r w:rsidR="009B0F28">
              <w:rPr>
                <w:webHidden/>
              </w:rPr>
              <w:fldChar w:fldCharType="begin"/>
            </w:r>
            <w:r w:rsidR="009B0F28">
              <w:rPr>
                <w:webHidden/>
              </w:rPr>
              <w:instrText xml:space="preserve"> PAGEREF _Toc151554562 \h </w:instrText>
            </w:r>
            <w:r w:rsidR="009B0F28">
              <w:rPr>
                <w:webHidden/>
              </w:rPr>
            </w:r>
            <w:r w:rsidR="009B0F28">
              <w:rPr>
                <w:webHidden/>
              </w:rPr>
              <w:fldChar w:fldCharType="separate"/>
            </w:r>
            <w:r w:rsidR="009B0F28">
              <w:rPr>
                <w:webHidden/>
              </w:rPr>
              <w:t>42</w:t>
            </w:r>
            <w:r w:rsidR="009B0F28">
              <w:rPr>
                <w:webHidden/>
              </w:rPr>
              <w:fldChar w:fldCharType="end"/>
            </w:r>
          </w:hyperlink>
        </w:p>
        <w:p w14:paraId="52A3C254" w14:textId="53C0C76A" w:rsidR="009B0F28" w:rsidRDefault="00017A1E">
          <w:pPr>
            <w:pStyle w:val="TOC2"/>
            <w:rPr>
              <w:rFonts w:asciiTheme="minorHAnsi" w:eastAsiaTheme="minorEastAsia" w:hAnsiTheme="minorHAnsi" w:cstheme="minorBidi"/>
              <w:sz w:val="22"/>
              <w:lang w:eastAsia="en-GB"/>
            </w:rPr>
          </w:pPr>
          <w:hyperlink w:anchor="_Toc151554563" w:history="1">
            <w:r w:rsidR="009B0F28" w:rsidRPr="00150A4B">
              <w:rPr>
                <w:rStyle w:val="Hyperlink"/>
              </w:rPr>
              <w:t>18.4</w:t>
            </w:r>
            <w:r w:rsidR="009B0F28">
              <w:rPr>
                <w:rFonts w:asciiTheme="minorHAnsi" w:eastAsiaTheme="minorEastAsia" w:hAnsiTheme="minorHAnsi" w:cstheme="minorBidi"/>
                <w:sz w:val="22"/>
                <w:lang w:eastAsia="en-GB"/>
              </w:rPr>
              <w:tab/>
            </w:r>
            <w:r w:rsidR="009B0F28" w:rsidRPr="00150A4B">
              <w:rPr>
                <w:rStyle w:val="Hyperlink"/>
              </w:rPr>
              <w:t>Application Process</w:t>
            </w:r>
            <w:r w:rsidR="009B0F28">
              <w:rPr>
                <w:webHidden/>
              </w:rPr>
              <w:tab/>
            </w:r>
            <w:r w:rsidR="009B0F28">
              <w:rPr>
                <w:webHidden/>
              </w:rPr>
              <w:fldChar w:fldCharType="begin"/>
            </w:r>
            <w:r w:rsidR="009B0F28">
              <w:rPr>
                <w:webHidden/>
              </w:rPr>
              <w:instrText xml:space="preserve"> PAGEREF _Toc151554563 \h </w:instrText>
            </w:r>
            <w:r w:rsidR="009B0F28">
              <w:rPr>
                <w:webHidden/>
              </w:rPr>
            </w:r>
            <w:r w:rsidR="009B0F28">
              <w:rPr>
                <w:webHidden/>
              </w:rPr>
              <w:fldChar w:fldCharType="separate"/>
            </w:r>
            <w:r w:rsidR="009B0F28">
              <w:rPr>
                <w:webHidden/>
              </w:rPr>
              <w:t>42</w:t>
            </w:r>
            <w:r w:rsidR="009B0F28">
              <w:rPr>
                <w:webHidden/>
              </w:rPr>
              <w:fldChar w:fldCharType="end"/>
            </w:r>
          </w:hyperlink>
        </w:p>
        <w:p w14:paraId="6F62E003" w14:textId="0E9A9401" w:rsidR="009B0F28" w:rsidRDefault="00017A1E">
          <w:pPr>
            <w:pStyle w:val="TOC2"/>
            <w:rPr>
              <w:rFonts w:asciiTheme="minorHAnsi" w:eastAsiaTheme="minorEastAsia" w:hAnsiTheme="minorHAnsi" w:cstheme="minorBidi"/>
              <w:sz w:val="22"/>
              <w:lang w:eastAsia="en-GB"/>
            </w:rPr>
          </w:pPr>
          <w:hyperlink w:anchor="_Toc151554564" w:history="1">
            <w:r w:rsidR="009B0F28" w:rsidRPr="00150A4B">
              <w:rPr>
                <w:rStyle w:val="Hyperlink"/>
              </w:rPr>
              <w:t>18.5</w:t>
            </w:r>
            <w:r w:rsidR="009B0F28">
              <w:rPr>
                <w:rFonts w:asciiTheme="minorHAnsi" w:eastAsiaTheme="minorEastAsia" w:hAnsiTheme="minorHAnsi" w:cstheme="minorBidi"/>
                <w:sz w:val="22"/>
                <w:lang w:eastAsia="en-GB"/>
              </w:rPr>
              <w:tab/>
            </w:r>
            <w:r w:rsidR="009B0F28" w:rsidRPr="00150A4B">
              <w:rPr>
                <w:rStyle w:val="Hyperlink"/>
              </w:rPr>
              <w:t>Supervisory arrangements</w:t>
            </w:r>
            <w:r w:rsidR="009B0F28">
              <w:rPr>
                <w:webHidden/>
              </w:rPr>
              <w:tab/>
            </w:r>
            <w:r w:rsidR="009B0F28">
              <w:rPr>
                <w:webHidden/>
              </w:rPr>
              <w:fldChar w:fldCharType="begin"/>
            </w:r>
            <w:r w:rsidR="009B0F28">
              <w:rPr>
                <w:webHidden/>
              </w:rPr>
              <w:instrText xml:space="preserve"> PAGEREF _Toc151554564 \h </w:instrText>
            </w:r>
            <w:r w:rsidR="009B0F28">
              <w:rPr>
                <w:webHidden/>
              </w:rPr>
            </w:r>
            <w:r w:rsidR="009B0F28">
              <w:rPr>
                <w:webHidden/>
              </w:rPr>
              <w:fldChar w:fldCharType="separate"/>
            </w:r>
            <w:r w:rsidR="009B0F28">
              <w:rPr>
                <w:webHidden/>
              </w:rPr>
              <w:t>43</w:t>
            </w:r>
            <w:r w:rsidR="009B0F28">
              <w:rPr>
                <w:webHidden/>
              </w:rPr>
              <w:fldChar w:fldCharType="end"/>
            </w:r>
          </w:hyperlink>
        </w:p>
        <w:p w14:paraId="3F38C894" w14:textId="5C878097" w:rsidR="009B0F28" w:rsidRDefault="00017A1E">
          <w:pPr>
            <w:pStyle w:val="TOC2"/>
            <w:rPr>
              <w:rFonts w:asciiTheme="minorHAnsi" w:eastAsiaTheme="minorEastAsia" w:hAnsiTheme="minorHAnsi" w:cstheme="minorBidi"/>
              <w:sz w:val="22"/>
              <w:lang w:eastAsia="en-GB"/>
            </w:rPr>
          </w:pPr>
          <w:hyperlink w:anchor="_Toc151554565" w:history="1">
            <w:r w:rsidR="009B0F28" w:rsidRPr="00150A4B">
              <w:rPr>
                <w:rStyle w:val="Hyperlink"/>
              </w:rPr>
              <w:t>18.6</w:t>
            </w:r>
            <w:r w:rsidR="009B0F28">
              <w:rPr>
                <w:rFonts w:asciiTheme="minorHAnsi" w:eastAsiaTheme="minorEastAsia" w:hAnsiTheme="minorHAnsi" w:cstheme="minorBidi"/>
                <w:sz w:val="22"/>
                <w:lang w:eastAsia="en-GB"/>
              </w:rPr>
              <w:tab/>
            </w:r>
            <w:r w:rsidR="009B0F28" w:rsidRPr="00150A4B">
              <w:rPr>
                <w:rStyle w:val="Hyperlink"/>
              </w:rPr>
              <w:t>Assessment</w:t>
            </w:r>
            <w:r w:rsidR="009B0F28">
              <w:rPr>
                <w:webHidden/>
              </w:rPr>
              <w:tab/>
            </w:r>
            <w:r w:rsidR="009B0F28">
              <w:rPr>
                <w:webHidden/>
              </w:rPr>
              <w:fldChar w:fldCharType="begin"/>
            </w:r>
            <w:r w:rsidR="009B0F28">
              <w:rPr>
                <w:webHidden/>
              </w:rPr>
              <w:instrText xml:space="preserve"> PAGEREF _Toc151554565 \h </w:instrText>
            </w:r>
            <w:r w:rsidR="009B0F28">
              <w:rPr>
                <w:webHidden/>
              </w:rPr>
            </w:r>
            <w:r w:rsidR="009B0F28">
              <w:rPr>
                <w:webHidden/>
              </w:rPr>
              <w:fldChar w:fldCharType="separate"/>
            </w:r>
            <w:r w:rsidR="009B0F28">
              <w:rPr>
                <w:webHidden/>
              </w:rPr>
              <w:t>43</w:t>
            </w:r>
            <w:r w:rsidR="009B0F28">
              <w:rPr>
                <w:webHidden/>
              </w:rPr>
              <w:fldChar w:fldCharType="end"/>
            </w:r>
          </w:hyperlink>
        </w:p>
        <w:p w14:paraId="0073A86A" w14:textId="52A54FF8" w:rsidR="009B0F28" w:rsidRDefault="00017A1E">
          <w:pPr>
            <w:pStyle w:val="TOC1"/>
            <w:rPr>
              <w:rFonts w:asciiTheme="minorHAnsi" w:eastAsiaTheme="minorEastAsia" w:hAnsiTheme="minorHAnsi" w:cstheme="minorBidi"/>
              <w:b w:val="0"/>
              <w:color w:val="auto"/>
              <w:sz w:val="22"/>
              <w:lang w:eastAsia="en-GB"/>
            </w:rPr>
          </w:pPr>
          <w:hyperlink w:anchor="_Toc151554566" w:history="1">
            <w:r w:rsidR="009B0F28" w:rsidRPr="00150A4B">
              <w:rPr>
                <w:rStyle w:val="Hyperlink"/>
              </w:rPr>
              <w:t>Section 19</w:t>
            </w:r>
            <w:r w:rsidR="009B0F28">
              <w:rPr>
                <w:rFonts w:asciiTheme="minorHAnsi" w:eastAsiaTheme="minorEastAsia" w:hAnsiTheme="minorHAnsi" w:cstheme="minorBidi"/>
                <w:b w:val="0"/>
                <w:color w:val="auto"/>
                <w:sz w:val="22"/>
                <w:lang w:eastAsia="en-GB"/>
              </w:rPr>
              <w:tab/>
            </w:r>
            <w:r w:rsidR="009B0F28" w:rsidRPr="00150A4B">
              <w:rPr>
                <w:rStyle w:val="Hyperlink"/>
              </w:rPr>
              <w:t>Record of updates to the Code of Practice</w:t>
            </w:r>
            <w:r w:rsidR="009B0F28">
              <w:rPr>
                <w:webHidden/>
              </w:rPr>
              <w:tab/>
            </w:r>
            <w:r w:rsidR="009B0F28">
              <w:rPr>
                <w:webHidden/>
              </w:rPr>
              <w:fldChar w:fldCharType="begin"/>
            </w:r>
            <w:r w:rsidR="009B0F28">
              <w:rPr>
                <w:webHidden/>
              </w:rPr>
              <w:instrText xml:space="preserve"> PAGEREF _Toc151554566 \h </w:instrText>
            </w:r>
            <w:r w:rsidR="009B0F28">
              <w:rPr>
                <w:webHidden/>
              </w:rPr>
            </w:r>
            <w:r w:rsidR="009B0F28">
              <w:rPr>
                <w:webHidden/>
              </w:rPr>
              <w:fldChar w:fldCharType="separate"/>
            </w:r>
            <w:r w:rsidR="009B0F28">
              <w:rPr>
                <w:webHidden/>
              </w:rPr>
              <w:t>45</w:t>
            </w:r>
            <w:r w:rsidR="009B0F28">
              <w:rPr>
                <w:webHidden/>
              </w:rPr>
              <w:fldChar w:fldCharType="end"/>
            </w:r>
          </w:hyperlink>
        </w:p>
        <w:p w14:paraId="7FA7D516" w14:textId="7010AB65" w:rsidR="00597661" w:rsidRDefault="006C5C97">
          <w:r>
            <w:rPr>
              <w:b/>
              <w:noProof/>
              <w:color w:val="727FFF" w:themeColor="text2" w:themeTint="66"/>
            </w:rPr>
            <w:fldChar w:fldCharType="end"/>
          </w:r>
        </w:p>
      </w:sdtContent>
    </w:sdt>
    <w:p w14:paraId="64A6B8BB" w14:textId="77777777" w:rsidR="00CF293E" w:rsidRDefault="00CF293E" w:rsidP="00431F7F"/>
    <w:p w14:paraId="6B09D4FE" w14:textId="6E6A14BF" w:rsidR="007249AF" w:rsidRDefault="001577D0" w:rsidP="00DF0E4D">
      <w:pPr>
        <w:pStyle w:val="Heading1"/>
      </w:pPr>
      <w:bookmarkStart w:id="2" w:name="_Toc151554443"/>
      <w:r>
        <w:lastRenderedPageBreak/>
        <w:t>Introduction</w:t>
      </w:r>
      <w:bookmarkEnd w:id="2"/>
    </w:p>
    <w:p w14:paraId="0EF435CA" w14:textId="77777777" w:rsidR="00DF0E4D" w:rsidRPr="00DF0E4D" w:rsidRDefault="00DF0E4D" w:rsidP="00DF0E4D"/>
    <w:p w14:paraId="48F05E4D" w14:textId="77777777" w:rsidR="00E86F90" w:rsidRDefault="00E86F90" w:rsidP="00E86F90">
      <w:pPr>
        <w:pStyle w:val="Heading2"/>
        <w:tabs>
          <w:tab w:val="left" w:pos="851"/>
        </w:tabs>
        <w:spacing w:before="120" w:after="120"/>
        <w:ind w:left="851" w:hanging="851"/>
      </w:pPr>
      <w:bookmarkStart w:id="3" w:name="_Toc1977898"/>
      <w:bookmarkStart w:id="4" w:name="_Toc53497528"/>
      <w:bookmarkStart w:id="5" w:name="_Toc151554444"/>
      <w:r>
        <w:t>Purpose</w:t>
      </w:r>
      <w:bookmarkEnd w:id="3"/>
      <w:bookmarkEnd w:id="4"/>
      <w:bookmarkEnd w:id="5"/>
    </w:p>
    <w:p w14:paraId="485E7F06" w14:textId="74F79EE8" w:rsidR="00E86F90" w:rsidRDefault="00E86F90" w:rsidP="00E86F90">
      <w:pPr>
        <w:pStyle w:val="ListParagraph"/>
        <w:keepNext w:val="0"/>
        <w:keepLines w:val="0"/>
        <w:ind w:left="851" w:hanging="851"/>
      </w:pPr>
      <w:bookmarkStart w:id="6" w:name="_Toc1977899"/>
      <w:r>
        <w:t>The ‘Code of Practice for Research Degrees’ should be read alongside the University</w:t>
      </w:r>
      <w:r w:rsidR="00115E9F">
        <w:t>’s</w:t>
      </w:r>
      <w:r>
        <w:t xml:space="preserve"> </w:t>
      </w:r>
      <w:r w:rsidR="00115E9F">
        <w:t>‘</w:t>
      </w:r>
      <w:r>
        <w:t xml:space="preserve">Regulations </w:t>
      </w:r>
      <w:r w:rsidR="005E710C">
        <w:t>for Research Degrees</w:t>
      </w:r>
      <w:r w:rsidR="00115E9F">
        <w:t>’</w:t>
      </w:r>
      <w:r w:rsidR="005E710C">
        <w:t xml:space="preserve"> and ‘Guide to the Examination Process for Research Degrees’</w:t>
      </w:r>
      <w:r>
        <w:t>.</w:t>
      </w:r>
      <w:r w:rsidR="005E710C">
        <w:t xml:space="preserve">  </w:t>
      </w:r>
      <w:r w:rsidR="005E710C" w:rsidRPr="00721E38">
        <w:t xml:space="preserve">YSJU ensures its arrangements for the provision of research degrees, as a minimum, meet the requirements of the </w:t>
      </w:r>
      <w:hyperlink r:id="rId10" w:history="1">
        <w:r w:rsidR="005E710C" w:rsidRPr="00E94A21">
          <w:rPr>
            <w:rStyle w:val="Hyperlink"/>
          </w:rPr>
          <w:t>UK Quality Code, Advice and Guidance: Research Degrees</w:t>
        </w:r>
      </w:hyperlink>
      <w:r w:rsidR="005E710C" w:rsidRPr="00721E38">
        <w:t>.</w:t>
      </w:r>
    </w:p>
    <w:p w14:paraId="6C3BD4DB" w14:textId="3CB4885A" w:rsidR="00E86F90" w:rsidRDefault="00E86F90" w:rsidP="00E86F90">
      <w:pPr>
        <w:pStyle w:val="ListParagraph"/>
        <w:keepNext w:val="0"/>
        <w:keepLines w:val="0"/>
        <w:ind w:left="851" w:hanging="851"/>
      </w:pPr>
      <w:r>
        <w:t xml:space="preserve">This code outlines the principles, processes, general rules and conventions relating to </w:t>
      </w:r>
      <w:r w:rsidR="005E710C">
        <w:t>research degrees</w:t>
      </w:r>
      <w:r>
        <w:t>.</w:t>
      </w:r>
    </w:p>
    <w:p w14:paraId="4E61C0EE" w14:textId="77777777" w:rsidR="00E86F90" w:rsidRDefault="00E86F90" w:rsidP="00E86F90">
      <w:pPr>
        <w:pStyle w:val="ListParagraph"/>
        <w:keepNext w:val="0"/>
        <w:keepLines w:val="0"/>
        <w:ind w:left="851" w:hanging="851"/>
      </w:pPr>
      <w:r>
        <w:t>This code is updated on an annual basis.</w:t>
      </w:r>
    </w:p>
    <w:p w14:paraId="17334F8B" w14:textId="7E726C15" w:rsidR="00E86F90" w:rsidRDefault="00E86F90" w:rsidP="00E86F90">
      <w:pPr>
        <w:pStyle w:val="ListParagraph"/>
        <w:keepNext w:val="0"/>
        <w:keepLines w:val="0"/>
        <w:ind w:left="851" w:hanging="851"/>
      </w:pPr>
      <w:r>
        <w:t xml:space="preserve">The </w:t>
      </w:r>
      <w:r w:rsidR="005E710C">
        <w:t>Research Degrees</w:t>
      </w:r>
      <w:r>
        <w:t xml:space="preserve"> Committee are responsible for approval of changes to this code.</w:t>
      </w:r>
    </w:p>
    <w:p w14:paraId="267F3C3F" w14:textId="77777777" w:rsidR="00E86F90" w:rsidRDefault="00E86F90" w:rsidP="00E86F90">
      <w:pPr>
        <w:pStyle w:val="Heading2"/>
        <w:tabs>
          <w:tab w:val="left" w:pos="851"/>
        </w:tabs>
        <w:spacing w:before="120" w:after="120"/>
        <w:ind w:left="851" w:hanging="851"/>
      </w:pPr>
      <w:bookmarkStart w:id="7" w:name="_Toc53497529"/>
      <w:bookmarkStart w:id="8" w:name="_Toc151554445"/>
      <w:r>
        <w:t>Scope</w:t>
      </w:r>
      <w:bookmarkEnd w:id="6"/>
      <w:bookmarkEnd w:id="7"/>
      <w:bookmarkEnd w:id="8"/>
    </w:p>
    <w:p w14:paraId="7A3711ED" w14:textId="1945B934" w:rsidR="00E86F90" w:rsidRDefault="00E86F90" w:rsidP="00E86F90">
      <w:pPr>
        <w:pStyle w:val="ListParagraph"/>
        <w:keepNext w:val="0"/>
        <w:keepLines w:val="0"/>
        <w:ind w:left="851" w:hanging="851"/>
      </w:pPr>
      <w:r>
        <w:t xml:space="preserve">This code applies to </w:t>
      </w:r>
      <w:r w:rsidR="005E710C">
        <w:t>all postgraduate researchers on research degrees.</w:t>
      </w:r>
    </w:p>
    <w:p w14:paraId="1EB8BB64" w14:textId="0CAB99B5" w:rsidR="00E86F90" w:rsidRPr="00676026" w:rsidRDefault="00E86F90" w:rsidP="00E86F90">
      <w:pPr>
        <w:pStyle w:val="ListParagraph"/>
        <w:keepNext w:val="0"/>
        <w:keepLines w:val="0"/>
        <w:ind w:left="851" w:hanging="851"/>
      </w:pPr>
      <w:r w:rsidRPr="00C5551D">
        <w:t>Students are bound</w:t>
      </w:r>
      <w:r w:rsidR="005E710C">
        <w:t xml:space="preserve"> by</w:t>
      </w:r>
      <w:r w:rsidRPr="00C5551D">
        <w:t xml:space="preserve"> the University policies and regulations that are in force for the current academic year. This edition of the </w:t>
      </w:r>
      <w:r w:rsidR="00CB6BA8">
        <w:t>‘Code of Practice for Research Degrees’</w:t>
      </w:r>
      <w:r w:rsidRPr="00C5551D">
        <w:t xml:space="preserve"> is the definitive guide to all </w:t>
      </w:r>
      <w:r w:rsidR="005E710C">
        <w:t>research degrees</w:t>
      </w:r>
      <w:r w:rsidRPr="00C5551D">
        <w:t xml:space="preserve"> and replaces all earlier versions.</w:t>
      </w:r>
    </w:p>
    <w:p w14:paraId="2FF99EBB" w14:textId="77777777" w:rsidR="00E86F90" w:rsidRDefault="00E86F90" w:rsidP="00E86F90">
      <w:pPr>
        <w:pStyle w:val="Heading2"/>
        <w:tabs>
          <w:tab w:val="left" w:pos="851"/>
        </w:tabs>
        <w:spacing w:before="120" w:after="120"/>
        <w:ind w:left="851" w:hanging="851"/>
      </w:pPr>
      <w:bookmarkStart w:id="9" w:name="_Toc1977900"/>
      <w:bookmarkStart w:id="10" w:name="_Toc53497530"/>
      <w:bookmarkStart w:id="11" w:name="_Toc151554446"/>
      <w:r>
        <w:t>Audience</w:t>
      </w:r>
      <w:bookmarkEnd w:id="9"/>
      <w:bookmarkEnd w:id="10"/>
      <w:bookmarkEnd w:id="11"/>
    </w:p>
    <w:p w14:paraId="164B36A4" w14:textId="749D34CD" w:rsidR="00E86F90" w:rsidRPr="003C2D4E" w:rsidRDefault="00E86F90" w:rsidP="00E86F90">
      <w:pPr>
        <w:pStyle w:val="ListParagraph"/>
        <w:keepNext w:val="0"/>
        <w:keepLines w:val="0"/>
        <w:ind w:left="851" w:hanging="851"/>
      </w:pPr>
      <w:r>
        <w:t>This code is made available to all university staf</w:t>
      </w:r>
      <w:r w:rsidR="00115E9F">
        <w:t>f</w:t>
      </w:r>
      <w:r w:rsidR="005E710C">
        <w:t xml:space="preserve"> and postgraduate researchers (PGRs).</w:t>
      </w:r>
    </w:p>
    <w:p w14:paraId="1288A250" w14:textId="77777777" w:rsidR="003B7EF0" w:rsidRDefault="003B7EF0" w:rsidP="003B7EF0">
      <w:pPr>
        <w:pStyle w:val="Heading2"/>
        <w:tabs>
          <w:tab w:val="left" w:pos="851"/>
        </w:tabs>
        <w:spacing w:before="120" w:after="120"/>
        <w:ind w:left="851" w:hanging="851"/>
      </w:pPr>
      <w:bookmarkStart w:id="12" w:name="_Toc1977903"/>
      <w:bookmarkStart w:id="13" w:name="_Toc53497531"/>
      <w:bookmarkStart w:id="14" w:name="_Toc151554447"/>
      <w:r>
        <w:t>Update summary</w:t>
      </w:r>
      <w:bookmarkEnd w:id="12"/>
      <w:bookmarkEnd w:id="13"/>
      <w:bookmarkEnd w:id="14"/>
    </w:p>
    <w:p w14:paraId="1EC79ED9" w14:textId="537197C7" w:rsidR="003B7EF0" w:rsidRDefault="003B7EF0" w:rsidP="00E76653">
      <w:bookmarkStart w:id="15" w:name="_Toc1977904"/>
      <w:r>
        <w:t>V</w:t>
      </w:r>
      <w:r w:rsidR="00B1260C">
        <w:t>3</w:t>
      </w:r>
      <w:r>
        <w:t xml:space="preserve"> </w:t>
      </w:r>
      <w:r w:rsidR="00326BA1">
        <w:t>July</w:t>
      </w:r>
      <w:r>
        <w:t xml:space="preserve"> 202</w:t>
      </w:r>
      <w:r w:rsidR="009A795C">
        <w:t>3</w:t>
      </w:r>
      <w:r>
        <w:t xml:space="preserve"> </w:t>
      </w:r>
      <w:bookmarkEnd w:id="15"/>
    </w:p>
    <w:p w14:paraId="1F0189BF" w14:textId="63413DF9" w:rsidR="003B7EF0" w:rsidRPr="008C62F6" w:rsidRDefault="003B7EF0" w:rsidP="003B7EF0">
      <w:pPr>
        <w:pStyle w:val="ListParagraph"/>
        <w:keepNext w:val="0"/>
        <w:keepLines w:val="0"/>
        <w:ind w:left="851" w:hanging="851"/>
      </w:pPr>
      <w:bookmarkStart w:id="16" w:name="_Hlk139440755"/>
      <w:r>
        <w:t xml:space="preserve">A record of updates is stored in </w:t>
      </w:r>
      <w:bookmarkEnd w:id="16"/>
      <w:r>
        <w:rPr>
          <w:rStyle w:val="SectionChar"/>
        </w:rPr>
        <w:t>Section 1</w:t>
      </w:r>
      <w:r w:rsidR="00A72984">
        <w:rPr>
          <w:rStyle w:val="SectionChar"/>
        </w:rPr>
        <w:t>9</w:t>
      </w:r>
      <w:r w:rsidRPr="008C62F6">
        <w:t>.</w:t>
      </w:r>
    </w:p>
    <w:p w14:paraId="181B44AF" w14:textId="77777777" w:rsidR="00771255" w:rsidRPr="00131747" w:rsidRDefault="00771255" w:rsidP="00771255">
      <w:pPr>
        <w:ind w:left="852"/>
      </w:pPr>
    </w:p>
    <w:p w14:paraId="1EFD621D" w14:textId="2E512A9E" w:rsidR="001577D0" w:rsidRPr="00721E38" w:rsidRDefault="001577D0" w:rsidP="001577D0">
      <w:pPr>
        <w:pStyle w:val="Heading1"/>
      </w:pPr>
      <w:bookmarkStart w:id="17" w:name="_Toc151554448"/>
      <w:bookmarkStart w:id="18" w:name="_Toc34293134"/>
      <w:r w:rsidRPr="00721E38">
        <w:lastRenderedPageBreak/>
        <w:t>Management of Research Degrees</w:t>
      </w:r>
      <w:bookmarkEnd w:id="17"/>
      <w:r w:rsidRPr="00721E38">
        <w:t xml:space="preserve"> </w:t>
      </w:r>
      <w:bookmarkEnd w:id="18"/>
    </w:p>
    <w:p w14:paraId="4D244589" w14:textId="77777777" w:rsidR="001577D0" w:rsidRPr="00DF0E4D" w:rsidRDefault="001577D0" w:rsidP="001577D0"/>
    <w:p w14:paraId="79A9A602" w14:textId="77777777" w:rsidR="001577D0" w:rsidRPr="001577D0" w:rsidRDefault="001577D0" w:rsidP="003F0969">
      <w:pPr>
        <w:pStyle w:val="Heading2"/>
        <w:keepNext w:val="0"/>
        <w:keepLines w:val="0"/>
      </w:pPr>
      <w:bookmarkStart w:id="19" w:name="_Toc151554449"/>
      <w:r w:rsidRPr="001577D0">
        <w:t>Senior management oversight</w:t>
      </w:r>
      <w:bookmarkEnd w:id="19"/>
    </w:p>
    <w:p w14:paraId="7C5292C2" w14:textId="594BEB2F" w:rsidR="001577D0" w:rsidRDefault="001577D0" w:rsidP="003F0969">
      <w:pPr>
        <w:pStyle w:val="ListParagraph"/>
        <w:keepNext w:val="0"/>
        <w:keepLines w:val="0"/>
      </w:pPr>
      <w:r w:rsidRPr="00080102">
        <w:rPr>
          <w:rStyle w:val="COPParaChar"/>
        </w:rPr>
        <w:t xml:space="preserve">The </w:t>
      </w:r>
      <w:r>
        <w:rPr>
          <w:rStyle w:val="COPParaChar"/>
        </w:rPr>
        <w:t>Pro</w:t>
      </w:r>
      <w:r w:rsidRPr="00080102">
        <w:rPr>
          <w:rStyle w:val="COPParaChar"/>
        </w:rPr>
        <w:t xml:space="preserve"> Vice Chancellor</w:t>
      </w:r>
      <w:r>
        <w:rPr>
          <w:rStyle w:val="COPParaChar"/>
        </w:rPr>
        <w:t xml:space="preserve"> (Research &amp; </w:t>
      </w:r>
      <w:r w:rsidR="00F14465">
        <w:rPr>
          <w:rStyle w:val="COPParaChar"/>
        </w:rPr>
        <w:t>International</w:t>
      </w:r>
      <w:r>
        <w:rPr>
          <w:rStyle w:val="COPParaChar"/>
        </w:rPr>
        <w:t xml:space="preserve">) </w:t>
      </w:r>
      <w:r w:rsidRPr="00080102">
        <w:rPr>
          <w:rStyle w:val="COPParaChar"/>
        </w:rPr>
        <w:t>has overall responsibility for research, including</w:t>
      </w:r>
      <w:r w:rsidRPr="00721E38">
        <w:t xml:space="preserve"> </w:t>
      </w:r>
      <w:r>
        <w:t>PGRs</w:t>
      </w:r>
      <w:r w:rsidRPr="00721E38">
        <w:t>, including:</w:t>
      </w:r>
    </w:p>
    <w:p w14:paraId="06D51C62" w14:textId="77777777" w:rsidR="001577D0" w:rsidRPr="00721E38" w:rsidRDefault="001577D0" w:rsidP="003F0969">
      <w:pPr>
        <w:pStyle w:val="ListParagraph"/>
        <w:keepNext w:val="0"/>
        <w:keepLines w:val="0"/>
        <w:numPr>
          <w:ilvl w:val="3"/>
          <w:numId w:val="7"/>
        </w:numPr>
        <w:ind w:left="1276" w:hanging="284"/>
      </w:pPr>
      <w:r w:rsidRPr="00721E38">
        <w:t xml:space="preserve">ensuring that an adequate management structure and procedures are in place for handling </w:t>
      </w:r>
      <w:r>
        <w:t>PGR</w:t>
      </w:r>
      <w:r w:rsidRPr="00721E38">
        <w:t xml:space="preserve"> matters;</w:t>
      </w:r>
    </w:p>
    <w:p w14:paraId="38AE917A" w14:textId="77777777" w:rsidR="001577D0" w:rsidRPr="00721E38" w:rsidRDefault="001577D0" w:rsidP="003F0969">
      <w:pPr>
        <w:pStyle w:val="ListParagraph"/>
        <w:keepNext w:val="0"/>
        <w:keepLines w:val="0"/>
        <w:numPr>
          <w:ilvl w:val="3"/>
          <w:numId w:val="7"/>
        </w:numPr>
        <w:ind w:left="1276" w:hanging="284"/>
      </w:pPr>
      <w:r w:rsidRPr="00721E38">
        <w:t xml:space="preserve">ensuring that minimum standards of facilities are available to </w:t>
      </w:r>
      <w:r>
        <w:t>PGRs</w:t>
      </w:r>
      <w:r w:rsidRPr="00721E38">
        <w:t xml:space="preserve"> (operation, monitoring and reporting to be carried out by student representatives, Registry and </w:t>
      </w:r>
      <w:r>
        <w:t>Research Office</w:t>
      </w:r>
      <w:r w:rsidRPr="00721E38">
        <w:t xml:space="preserve"> staff);</w:t>
      </w:r>
    </w:p>
    <w:p w14:paraId="1C0FBFCD" w14:textId="77777777" w:rsidR="001577D0" w:rsidRDefault="001577D0" w:rsidP="003F0969">
      <w:pPr>
        <w:pStyle w:val="ListParagraph"/>
        <w:keepNext w:val="0"/>
        <w:keepLines w:val="0"/>
        <w:numPr>
          <w:ilvl w:val="3"/>
          <w:numId w:val="7"/>
        </w:numPr>
        <w:ind w:left="1276" w:hanging="284"/>
      </w:pPr>
      <w:r w:rsidRPr="00721E38">
        <w:t xml:space="preserve">ensuring that there are appropriate procedures in place in the University to consider appeals by </w:t>
      </w:r>
      <w:r>
        <w:t>PGRs</w:t>
      </w:r>
      <w:r w:rsidRPr="00721E38">
        <w:t xml:space="preserve"> as set out in the procedures governing </w:t>
      </w:r>
      <w:r>
        <w:t>PGRs</w:t>
      </w:r>
      <w:r w:rsidRPr="00721E38">
        <w:t xml:space="preserve"> published on the website.</w:t>
      </w:r>
    </w:p>
    <w:p w14:paraId="233DE415" w14:textId="3261C7B7" w:rsidR="001577D0" w:rsidRPr="00721E38" w:rsidRDefault="001577D0" w:rsidP="0057605F">
      <w:pPr>
        <w:pStyle w:val="ListParagraph"/>
        <w:keepNext w:val="0"/>
        <w:keepLines w:val="0"/>
        <w:ind w:left="1440" w:hanging="1440"/>
      </w:pPr>
      <w:r w:rsidRPr="00721E38">
        <w:t xml:space="preserve">The </w:t>
      </w:r>
      <w:r>
        <w:t>Pro</w:t>
      </w:r>
      <w:r w:rsidRPr="00721E38">
        <w:t xml:space="preserve"> Vice Chancellor</w:t>
      </w:r>
      <w:r>
        <w:t xml:space="preserve"> (Research &amp; </w:t>
      </w:r>
      <w:r w:rsidR="002A78BB">
        <w:t>International</w:t>
      </w:r>
      <w:r>
        <w:t>)</w:t>
      </w:r>
      <w:r w:rsidRPr="00721E38">
        <w:t xml:space="preserve"> delegates day-to-day responsibility for </w:t>
      </w:r>
      <w:r>
        <w:t>PGRs</w:t>
      </w:r>
      <w:r w:rsidRPr="00721E38">
        <w:t xml:space="preserve"> to </w:t>
      </w:r>
      <w:r>
        <w:t xml:space="preserve">the School </w:t>
      </w:r>
      <w:r w:rsidR="00A65913">
        <w:t>Postgraduate Research</w:t>
      </w:r>
      <w:r w:rsidR="00BB70BE">
        <w:t xml:space="preserve"> </w:t>
      </w:r>
      <w:r>
        <w:t>Leads (</w:t>
      </w:r>
      <w:r w:rsidR="00A65913">
        <w:t>SPGRLs</w:t>
      </w:r>
      <w:r>
        <w:t xml:space="preserve">) </w:t>
      </w:r>
      <w:r w:rsidR="00A65913">
        <w:t>via</w:t>
      </w:r>
      <w:r>
        <w:t xml:space="preserve"> Heads of Schools</w:t>
      </w:r>
      <w:r w:rsidRPr="00721E38">
        <w:t>.</w:t>
      </w:r>
    </w:p>
    <w:p w14:paraId="1863AD7B" w14:textId="77777777" w:rsidR="001577D0" w:rsidRDefault="001577D0" w:rsidP="003F0969">
      <w:pPr>
        <w:pStyle w:val="Heading2"/>
        <w:keepNext w:val="0"/>
        <w:keepLines w:val="0"/>
      </w:pPr>
      <w:bookmarkStart w:id="20" w:name="_Toc151554450"/>
      <w:r>
        <w:t xml:space="preserve">Committee </w:t>
      </w:r>
      <w:r w:rsidRPr="00721E38">
        <w:t>oversight</w:t>
      </w:r>
      <w:bookmarkEnd w:id="20"/>
    </w:p>
    <w:p w14:paraId="430315D5" w14:textId="77777777" w:rsidR="001577D0" w:rsidRPr="00D4223B" w:rsidRDefault="001577D0" w:rsidP="003F0969">
      <w:pPr>
        <w:pStyle w:val="ListParagraph"/>
        <w:keepNext w:val="0"/>
        <w:keepLines w:val="0"/>
      </w:pPr>
      <w:r w:rsidRPr="00D4223B">
        <w:t xml:space="preserve">The </w:t>
      </w:r>
      <w:r w:rsidRPr="00C97949">
        <w:rPr>
          <w:b/>
        </w:rPr>
        <w:t>Quality and Standards Committee (QSC)</w:t>
      </w:r>
      <w:r w:rsidRPr="00D4223B">
        <w:t xml:space="preserve"> is a sub-committee of the Academic Board and is responsible for the quality of programmes and standard of awards for all provision, including research degrees.</w:t>
      </w:r>
    </w:p>
    <w:p w14:paraId="68697786" w14:textId="77777777" w:rsidR="001577D0" w:rsidRDefault="001577D0" w:rsidP="003F0969">
      <w:pPr>
        <w:pStyle w:val="ListParagraph"/>
        <w:keepNext w:val="0"/>
        <w:keepLines w:val="0"/>
      </w:pPr>
      <w:r w:rsidRPr="001E2EB5">
        <w:t xml:space="preserve">The lead committee for research degrees is the </w:t>
      </w:r>
      <w:r w:rsidRPr="001E2EB5">
        <w:rPr>
          <w:b/>
        </w:rPr>
        <w:t>Research Degrees Committee</w:t>
      </w:r>
      <w:r w:rsidRPr="00C97949">
        <w:rPr>
          <w:b/>
        </w:rPr>
        <w:t xml:space="preserve"> (RDC)</w:t>
      </w:r>
      <w:r w:rsidRPr="00610F68">
        <w:t>.</w:t>
      </w:r>
      <w:r>
        <w:t xml:space="preserve">  </w:t>
      </w:r>
      <w:r w:rsidRPr="00610F68">
        <w:t xml:space="preserve">The RDC is a sub-committee of </w:t>
      </w:r>
      <w:r w:rsidRPr="0013179B">
        <w:t xml:space="preserve">QSC </w:t>
      </w:r>
      <w:r w:rsidRPr="00D4223B">
        <w:t>with responsibility for oversight of research degree provision, including:</w:t>
      </w:r>
    </w:p>
    <w:p w14:paraId="311B4624" w14:textId="77777777" w:rsidR="001577D0" w:rsidRPr="00721E38" w:rsidRDefault="001577D0" w:rsidP="003F0969">
      <w:pPr>
        <w:pStyle w:val="ListParagraph"/>
        <w:keepNext w:val="0"/>
        <w:keepLines w:val="0"/>
        <w:numPr>
          <w:ilvl w:val="2"/>
          <w:numId w:val="8"/>
        </w:numPr>
        <w:ind w:left="1276" w:hanging="284"/>
      </w:pPr>
      <w:r w:rsidRPr="00721E38">
        <w:t>developing and reviewing policies and procedures relating to research degree provision</w:t>
      </w:r>
      <w:r>
        <w:t>;</w:t>
      </w:r>
    </w:p>
    <w:p w14:paraId="7E5EB395" w14:textId="77777777" w:rsidR="001577D0" w:rsidRPr="00721E38" w:rsidRDefault="001577D0" w:rsidP="003F0969">
      <w:pPr>
        <w:pStyle w:val="ListParagraph"/>
        <w:keepNext w:val="0"/>
        <w:keepLines w:val="0"/>
        <w:numPr>
          <w:ilvl w:val="2"/>
          <w:numId w:val="8"/>
        </w:numPr>
        <w:ind w:left="1276" w:hanging="284"/>
      </w:pPr>
      <w:r w:rsidRPr="00721E38">
        <w:t xml:space="preserve">identifying issues of concern and good practice in relation to </w:t>
      </w:r>
      <w:r>
        <w:t>PGRs;</w:t>
      </w:r>
    </w:p>
    <w:p w14:paraId="121C5989" w14:textId="77777777" w:rsidR="001577D0" w:rsidRPr="00721E38" w:rsidRDefault="001577D0" w:rsidP="003F0969">
      <w:pPr>
        <w:pStyle w:val="ListParagraph"/>
        <w:keepNext w:val="0"/>
        <w:keepLines w:val="0"/>
        <w:numPr>
          <w:ilvl w:val="2"/>
          <w:numId w:val="8"/>
        </w:numPr>
        <w:ind w:left="1276" w:hanging="284"/>
      </w:pPr>
      <w:r w:rsidRPr="00721E38">
        <w:t xml:space="preserve">monitoring recruitment and the overall student experience of </w:t>
      </w:r>
      <w:r>
        <w:t>PGRs;</w:t>
      </w:r>
      <w:r w:rsidRPr="00721E38">
        <w:t xml:space="preserve"> </w:t>
      </w:r>
    </w:p>
    <w:p w14:paraId="64A3A0BA" w14:textId="77777777" w:rsidR="001577D0" w:rsidRPr="00721E38" w:rsidRDefault="001577D0" w:rsidP="003F0969">
      <w:pPr>
        <w:pStyle w:val="ListParagraph"/>
        <w:keepNext w:val="0"/>
        <w:keepLines w:val="0"/>
        <w:numPr>
          <w:ilvl w:val="2"/>
          <w:numId w:val="8"/>
        </w:numPr>
        <w:ind w:left="1276" w:hanging="284"/>
      </w:pPr>
      <w:r w:rsidRPr="00721E38">
        <w:t xml:space="preserve">monitoring the progress of </w:t>
      </w:r>
      <w:r>
        <w:t>PGRs;</w:t>
      </w:r>
      <w:r w:rsidRPr="00721E38">
        <w:t xml:space="preserve"> </w:t>
      </w:r>
    </w:p>
    <w:p w14:paraId="43923184" w14:textId="25F039A3" w:rsidR="001577D0" w:rsidRPr="002815B6" w:rsidRDefault="001577D0" w:rsidP="003F0969">
      <w:pPr>
        <w:pStyle w:val="ListParagraph"/>
        <w:keepNext w:val="0"/>
        <w:keepLines w:val="0"/>
      </w:pPr>
      <w:r>
        <w:t>RDC</w:t>
      </w:r>
      <w:r w:rsidRPr="00D4223B">
        <w:t xml:space="preserve"> is chaired by a research-active senior member of staff, with significant experience of supervising </w:t>
      </w:r>
      <w:r>
        <w:t>PGRs</w:t>
      </w:r>
      <w:r w:rsidRPr="00D4223B">
        <w:t xml:space="preserve">. </w:t>
      </w:r>
      <w:r>
        <w:t>RDC</w:t>
      </w:r>
      <w:r w:rsidRPr="00D4223B">
        <w:t xml:space="preserve">’s constitution includes </w:t>
      </w:r>
      <w:r w:rsidR="00A65913">
        <w:t xml:space="preserve">the Head of Postgraduate Research, School Postgraduate Research Leads, a Head of School and Associate Head of School representative, </w:t>
      </w:r>
      <w:r>
        <w:t xml:space="preserve">PGR </w:t>
      </w:r>
      <w:r w:rsidRPr="00D4223B">
        <w:t xml:space="preserve">representation. To ensure confidentiality, matters relating to individual </w:t>
      </w:r>
      <w:r>
        <w:t>PGRs</w:t>
      </w:r>
      <w:r w:rsidRPr="00D4223B">
        <w:t xml:space="preserve"> are dealt with as reserved business without the student representatives present.</w:t>
      </w:r>
      <w:r w:rsidRPr="00E05526">
        <w:t xml:space="preserve"> </w:t>
      </w:r>
      <w:r>
        <w:t>RDC</w:t>
      </w:r>
      <w:r w:rsidRPr="00E05526">
        <w:t xml:space="preserve"> refers relevant matters relating to the wider research environment to the Research Committee. </w:t>
      </w:r>
      <w:r w:rsidRPr="002815B6">
        <w:t xml:space="preserve"> </w:t>
      </w:r>
    </w:p>
    <w:p w14:paraId="5A82602E" w14:textId="77777777" w:rsidR="001577D0" w:rsidRDefault="001577D0" w:rsidP="003F0969">
      <w:pPr>
        <w:pStyle w:val="ListParagraph"/>
        <w:keepNext w:val="0"/>
        <w:keepLines w:val="0"/>
      </w:pPr>
      <w:r>
        <w:t xml:space="preserve">The </w:t>
      </w:r>
      <w:r w:rsidRPr="005D050E">
        <w:rPr>
          <w:b/>
        </w:rPr>
        <w:t>Research Committee</w:t>
      </w:r>
      <w:r>
        <w:t xml:space="preserve"> is responsible for the development, promotion and performance of research and innovation (including REF preparation) through the setting and maintenance of standards for research programmes including research ethics and integrity and enabling the contribution of research to teaching and assessment.</w:t>
      </w:r>
    </w:p>
    <w:p w14:paraId="56B0ACA3" w14:textId="77777777" w:rsidR="001577D0" w:rsidRPr="005F1995" w:rsidRDefault="001577D0" w:rsidP="003F0969">
      <w:pPr>
        <w:pStyle w:val="ListParagraph"/>
        <w:keepNext w:val="0"/>
        <w:keepLines w:val="0"/>
      </w:pPr>
      <w:r>
        <w:t xml:space="preserve">The </w:t>
      </w:r>
      <w:r w:rsidRPr="00C97949">
        <w:rPr>
          <w:b/>
        </w:rPr>
        <w:t>Research Degrees Examination Panel</w:t>
      </w:r>
      <w:r>
        <w:t xml:space="preserve"> </w:t>
      </w:r>
      <w:r w:rsidRPr="00F60F51">
        <w:rPr>
          <w:b/>
        </w:rPr>
        <w:t>(RDEP)</w:t>
      </w:r>
      <w:r>
        <w:t xml:space="preserve"> is responsible for the implementation of University policy and procedures for the examination of research degrees. Its Chair is appointed by the Quality and Standards Committee from RDC members. Its responsibilities include the appointment of examiners for individual research degree candidates and approval of joint examiners’ reports. </w:t>
      </w:r>
    </w:p>
    <w:p w14:paraId="52DBC095" w14:textId="77777777" w:rsidR="001577D0" w:rsidRPr="00422CA9" w:rsidRDefault="001577D0" w:rsidP="003F0969">
      <w:pPr>
        <w:pStyle w:val="Heading2"/>
        <w:keepNext w:val="0"/>
        <w:keepLines w:val="0"/>
      </w:pPr>
      <w:bookmarkStart w:id="21" w:name="_Toc151554451"/>
      <w:r w:rsidRPr="00422CA9">
        <w:t>Operational oversight</w:t>
      </w:r>
      <w:bookmarkEnd w:id="21"/>
    </w:p>
    <w:p w14:paraId="5377E606" w14:textId="77777777" w:rsidR="001577D0" w:rsidRPr="00D4223B" w:rsidRDefault="001577D0" w:rsidP="003F0969">
      <w:pPr>
        <w:pStyle w:val="ListParagraph"/>
        <w:keepNext w:val="0"/>
        <w:keepLines w:val="0"/>
      </w:pPr>
      <w:r w:rsidRPr="00E62069">
        <w:t xml:space="preserve">YSJU </w:t>
      </w:r>
      <w:r w:rsidRPr="00432173">
        <w:rPr>
          <w:b/>
        </w:rPr>
        <w:t>Registry</w:t>
      </w:r>
      <w:r w:rsidRPr="00E62069">
        <w:t xml:space="preserve"> ha</w:t>
      </w:r>
      <w:r w:rsidRPr="0013179B">
        <w:t>s</w:t>
      </w:r>
      <w:r w:rsidRPr="00D4223B">
        <w:t xml:space="preserve"> responsibility for:</w:t>
      </w:r>
    </w:p>
    <w:p w14:paraId="39C0627A" w14:textId="77777777" w:rsidR="001577D0" w:rsidRPr="00D4223B" w:rsidRDefault="001577D0" w:rsidP="003F0969">
      <w:pPr>
        <w:pStyle w:val="ListParagraph"/>
        <w:keepNext w:val="0"/>
        <w:keepLines w:val="0"/>
        <w:numPr>
          <w:ilvl w:val="2"/>
          <w:numId w:val="9"/>
        </w:numPr>
        <w:ind w:left="1276" w:hanging="284"/>
      </w:pPr>
      <w:r w:rsidRPr="00D4223B">
        <w:t xml:space="preserve">oversight of procedures relating to quality and standards of research </w:t>
      </w:r>
      <w:r>
        <w:t>degrees;</w:t>
      </w:r>
      <w:r w:rsidRPr="00D4223B">
        <w:t xml:space="preserve"> </w:t>
      </w:r>
    </w:p>
    <w:p w14:paraId="248EA42F" w14:textId="77777777" w:rsidR="001577D0" w:rsidRDefault="001577D0" w:rsidP="003F0969">
      <w:pPr>
        <w:pStyle w:val="ListParagraph"/>
        <w:keepNext w:val="0"/>
        <w:keepLines w:val="0"/>
        <w:numPr>
          <w:ilvl w:val="2"/>
          <w:numId w:val="9"/>
        </w:numPr>
        <w:ind w:left="1276" w:hanging="284"/>
      </w:pPr>
      <w:r w:rsidRPr="00D4223B">
        <w:t xml:space="preserve">maintaining comprehensive central records for </w:t>
      </w:r>
      <w:r>
        <w:t>PGRs, including in relation to their progress through the programme;</w:t>
      </w:r>
    </w:p>
    <w:p w14:paraId="0F3D6BF4" w14:textId="77777777" w:rsidR="001577D0" w:rsidRPr="00D4223B" w:rsidRDefault="001577D0" w:rsidP="003F0969">
      <w:pPr>
        <w:pStyle w:val="ListParagraph"/>
        <w:keepNext w:val="0"/>
        <w:keepLines w:val="0"/>
        <w:numPr>
          <w:ilvl w:val="2"/>
          <w:numId w:val="9"/>
        </w:numPr>
        <w:ind w:left="1276" w:hanging="284"/>
      </w:pPr>
      <w:r>
        <w:t>examination processes for research degree candidates;</w:t>
      </w:r>
    </w:p>
    <w:p w14:paraId="4263310E" w14:textId="77777777" w:rsidR="001577D0" w:rsidRPr="00D4223B" w:rsidRDefault="001577D0" w:rsidP="003F0969">
      <w:pPr>
        <w:pStyle w:val="ListParagraph"/>
        <w:keepNext w:val="0"/>
        <w:keepLines w:val="0"/>
        <w:numPr>
          <w:ilvl w:val="2"/>
          <w:numId w:val="9"/>
        </w:numPr>
        <w:ind w:left="1276" w:hanging="284"/>
      </w:pPr>
      <w:r w:rsidRPr="00D4223B">
        <w:t xml:space="preserve">ensuring that </w:t>
      </w:r>
      <w:r>
        <w:t>PGRs</w:t>
      </w:r>
      <w:r w:rsidRPr="00D4223B">
        <w:t xml:space="preserve"> are represented on the </w:t>
      </w:r>
      <w:r>
        <w:t>RDC</w:t>
      </w:r>
      <w:r w:rsidRPr="00D4223B">
        <w:t xml:space="preserve"> through liaison with YSJ</w:t>
      </w:r>
      <w:r>
        <w:t>U</w:t>
      </w:r>
      <w:r w:rsidRPr="00D4223B">
        <w:t xml:space="preserve"> Students’ Union.</w:t>
      </w:r>
    </w:p>
    <w:p w14:paraId="725DAF83" w14:textId="409EE741" w:rsidR="001577D0" w:rsidRPr="00D4223B" w:rsidRDefault="001577D0" w:rsidP="003F0969">
      <w:pPr>
        <w:pStyle w:val="ListParagraph"/>
        <w:keepNext w:val="0"/>
        <w:keepLines w:val="0"/>
      </w:pPr>
      <w:r w:rsidRPr="00D4223B">
        <w:t xml:space="preserve">YSJU </w:t>
      </w:r>
      <w:r w:rsidRPr="00432173">
        <w:rPr>
          <w:b/>
        </w:rPr>
        <w:t>Research Office</w:t>
      </w:r>
      <w:r w:rsidRPr="00D4223B">
        <w:t xml:space="preserve"> has responsibility for:</w:t>
      </w:r>
    </w:p>
    <w:p w14:paraId="0F233518" w14:textId="77777777" w:rsidR="001577D0" w:rsidRPr="00D4223B" w:rsidRDefault="001577D0" w:rsidP="003F0969">
      <w:pPr>
        <w:pStyle w:val="ListParagraph"/>
        <w:keepNext w:val="0"/>
        <w:keepLines w:val="0"/>
        <w:numPr>
          <w:ilvl w:val="2"/>
          <w:numId w:val="10"/>
        </w:numPr>
        <w:ind w:left="1276" w:hanging="284"/>
      </w:pPr>
      <w:r w:rsidRPr="00D4223B">
        <w:t xml:space="preserve">provision of induction and generic research skills training for </w:t>
      </w:r>
      <w:r>
        <w:t>PGRs;</w:t>
      </w:r>
    </w:p>
    <w:p w14:paraId="54B8A0FA" w14:textId="77777777" w:rsidR="001577D0" w:rsidRDefault="001577D0" w:rsidP="003F0969">
      <w:pPr>
        <w:pStyle w:val="ListParagraph"/>
        <w:keepNext w:val="0"/>
        <w:keepLines w:val="0"/>
        <w:numPr>
          <w:ilvl w:val="2"/>
          <w:numId w:val="10"/>
        </w:numPr>
        <w:ind w:left="1276" w:hanging="284"/>
      </w:pPr>
      <w:r w:rsidRPr="00D4223B">
        <w:t>provision of training for research degree supervisors</w:t>
      </w:r>
      <w:r>
        <w:t>;</w:t>
      </w:r>
    </w:p>
    <w:p w14:paraId="4A0466B2" w14:textId="77777777" w:rsidR="001577D0" w:rsidRPr="00D4223B" w:rsidRDefault="001577D0" w:rsidP="003F0969">
      <w:pPr>
        <w:pStyle w:val="ListParagraph"/>
        <w:keepNext w:val="0"/>
        <w:keepLines w:val="0"/>
        <w:numPr>
          <w:ilvl w:val="2"/>
          <w:numId w:val="10"/>
        </w:numPr>
        <w:ind w:left="1276" w:hanging="284"/>
      </w:pPr>
      <w:r>
        <w:t>provision of research administrative support;</w:t>
      </w:r>
    </w:p>
    <w:p w14:paraId="25E48645" w14:textId="77777777" w:rsidR="001577D0" w:rsidRDefault="001577D0" w:rsidP="003F0969">
      <w:pPr>
        <w:pStyle w:val="ListParagraph"/>
        <w:keepNext w:val="0"/>
        <w:keepLines w:val="0"/>
        <w:numPr>
          <w:ilvl w:val="2"/>
          <w:numId w:val="10"/>
        </w:numPr>
        <w:ind w:left="1276" w:hanging="284"/>
      </w:pPr>
      <w:r w:rsidRPr="00D4223B">
        <w:lastRenderedPageBreak/>
        <w:t xml:space="preserve">ensuring that </w:t>
      </w:r>
      <w:r>
        <w:t>PGRs</w:t>
      </w:r>
      <w:r w:rsidRPr="00D4223B">
        <w:t xml:space="preserve"> are represented on Research Committee through liaison with YSJ</w:t>
      </w:r>
      <w:r>
        <w:t>U</w:t>
      </w:r>
      <w:r w:rsidRPr="00D4223B">
        <w:t xml:space="preserve"> Students’ Union.</w:t>
      </w:r>
    </w:p>
    <w:p w14:paraId="50ECCBEF" w14:textId="77777777" w:rsidR="001577D0" w:rsidRPr="00E05526" w:rsidRDefault="001577D0" w:rsidP="003F0969">
      <w:pPr>
        <w:pStyle w:val="Heading2"/>
        <w:keepNext w:val="0"/>
        <w:keepLines w:val="0"/>
      </w:pPr>
      <w:bookmarkStart w:id="22" w:name="_Toc151554452"/>
      <w:r>
        <w:t>Academic</w:t>
      </w:r>
      <w:r w:rsidRPr="00E05526">
        <w:t xml:space="preserve"> oversight</w:t>
      </w:r>
      <w:bookmarkEnd w:id="22"/>
      <w:r w:rsidRPr="00E05526">
        <w:t xml:space="preserve"> </w:t>
      </w:r>
    </w:p>
    <w:p w14:paraId="27586399" w14:textId="67EA8467" w:rsidR="001577D0" w:rsidRPr="00E05526" w:rsidRDefault="001577D0" w:rsidP="003F0969">
      <w:pPr>
        <w:pStyle w:val="ListParagraph"/>
        <w:keepNext w:val="0"/>
        <w:keepLines w:val="0"/>
      </w:pPr>
      <w:r w:rsidRPr="00422CA9">
        <w:t xml:space="preserve">Each </w:t>
      </w:r>
      <w:r>
        <w:t>of the Schools</w:t>
      </w:r>
      <w:r w:rsidRPr="00D4223B">
        <w:t xml:space="preserve"> is </w:t>
      </w:r>
      <w:r>
        <w:t>managed</w:t>
      </w:r>
      <w:r w:rsidRPr="00D4223B">
        <w:t xml:space="preserve"> by a</w:t>
      </w:r>
      <w:r>
        <w:t xml:space="preserve"> Head of School and has a School Research </w:t>
      </w:r>
      <w:r w:rsidR="00BB70BE">
        <w:t xml:space="preserve">&amp; Knowledge Transfer </w:t>
      </w:r>
      <w:r>
        <w:t xml:space="preserve">Lead </w:t>
      </w:r>
      <w:r w:rsidR="00A23E04">
        <w:t xml:space="preserve">who has </w:t>
      </w:r>
      <w:r w:rsidR="00A23E04" w:rsidRPr="00D4223B">
        <w:t>specific responsibilities in relation to research</w:t>
      </w:r>
      <w:r w:rsidR="00A23E04">
        <w:t>,</w:t>
      </w:r>
      <w:r w:rsidR="00A23E04" w:rsidRPr="00D4223B">
        <w:t xml:space="preserve"> </w:t>
      </w:r>
      <w:r w:rsidR="00A23E04">
        <w:t>and a School Postgraduate Research Lead who has specific responsibilities for PGRs</w:t>
      </w:r>
      <w:r w:rsidRPr="00D4223B">
        <w:t>.</w:t>
      </w:r>
    </w:p>
    <w:p w14:paraId="04F19AE9" w14:textId="77777777" w:rsidR="001577D0" w:rsidRPr="00422CA9" w:rsidRDefault="001577D0" w:rsidP="003F0969">
      <w:pPr>
        <w:pStyle w:val="ListParagraph"/>
        <w:keepNext w:val="0"/>
        <w:keepLines w:val="0"/>
      </w:pPr>
      <w:r>
        <w:t xml:space="preserve">Heads of School </w:t>
      </w:r>
      <w:r w:rsidRPr="00422CA9">
        <w:t>have responsibility for the following:</w:t>
      </w:r>
    </w:p>
    <w:p w14:paraId="43D08435" w14:textId="77777777" w:rsidR="001577D0" w:rsidRPr="00E64FB7" w:rsidRDefault="001577D0" w:rsidP="003F0969">
      <w:pPr>
        <w:pStyle w:val="ListParagraph"/>
        <w:keepNext w:val="0"/>
        <w:keepLines w:val="0"/>
        <w:numPr>
          <w:ilvl w:val="2"/>
          <w:numId w:val="11"/>
        </w:numPr>
        <w:ind w:left="1276" w:hanging="284"/>
      </w:pPr>
      <w:r w:rsidRPr="00E62069">
        <w:t>r</w:t>
      </w:r>
      <w:r w:rsidRPr="00712582">
        <w:t>ecommending super</w:t>
      </w:r>
      <w:r w:rsidRPr="00E64FB7">
        <w:t xml:space="preserve">visors to </w:t>
      </w:r>
      <w:r>
        <w:t>RDC</w:t>
      </w:r>
      <w:r w:rsidRPr="00E64FB7">
        <w:t xml:space="preserve"> through Registry</w:t>
      </w:r>
      <w:r>
        <w:t>;</w:t>
      </w:r>
    </w:p>
    <w:p w14:paraId="316CBB7F" w14:textId="77777777" w:rsidR="001577D0" w:rsidRPr="00D4223B" w:rsidRDefault="001577D0" w:rsidP="003F0969">
      <w:pPr>
        <w:pStyle w:val="ListParagraph"/>
        <w:keepNext w:val="0"/>
        <w:keepLines w:val="0"/>
        <w:numPr>
          <w:ilvl w:val="2"/>
          <w:numId w:val="11"/>
        </w:numPr>
        <w:ind w:left="1276" w:hanging="284"/>
      </w:pPr>
      <w:r w:rsidRPr="0013179B">
        <w:t>r</w:t>
      </w:r>
      <w:r w:rsidRPr="00D4223B">
        <w:t>ecommending alternative and acceptable supervision arrangements when a supervisor leaves YSJU</w:t>
      </w:r>
      <w:r>
        <w:t>;</w:t>
      </w:r>
    </w:p>
    <w:p w14:paraId="3361D399" w14:textId="77777777" w:rsidR="001577D0" w:rsidRPr="00D4223B" w:rsidRDefault="001577D0" w:rsidP="003F0969">
      <w:pPr>
        <w:pStyle w:val="ListParagraph"/>
        <w:keepNext w:val="0"/>
        <w:keepLines w:val="0"/>
        <w:numPr>
          <w:ilvl w:val="2"/>
          <w:numId w:val="11"/>
        </w:numPr>
        <w:ind w:left="1276" w:hanging="284"/>
      </w:pPr>
      <w:r w:rsidRPr="00D4223B">
        <w:t>ensuring that no supervisor is overloaded with supervisory responsibilities and reviewing the position regularly</w:t>
      </w:r>
      <w:r>
        <w:t>;</w:t>
      </w:r>
    </w:p>
    <w:p w14:paraId="4AFF73F7" w14:textId="77777777" w:rsidR="001577D0" w:rsidRPr="00D4223B" w:rsidRDefault="001577D0" w:rsidP="003F0969">
      <w:pPr>
        <w:pStyle w:val="ListParagraph"/>
        <w:keepNext w:val="0"/>
        <w:keepLines w:val="0"/>
        <w:numPr>
          <w:ilvl w:val="2"/>
          <w:numId w:val="11"/>
        </w:numPr>
        <w:ind w:left="1276" w:hanging="284"/>
      </w:pPr>
      <w:r w:rsidRPr="00D4223B">
        <w:t>the delegation, where relevant, of responsibilities for postgraduate matters to appropriate individuals</w:t>
      </w:r>
      <w:r>
        <w:t>;</w:t>
      </w:r>
      <w:r w:rsidRPr="00D4223B">
        <w:t xml:space="preserve"> </w:t>
      </w:r>
    </w:p>
    <w:p w14:paraId="2BD69795" w14:textId="29414D65" w:rsidR="001577D0" w:rsidRPr="00610F68" w:rsidRDefault="001577D0" w:rsidP="003F0969">
      <w:pPr>
        <w:pStyle w:val="ListParagraph"/>
        <w:keepNext w:val="0"/>
        <w:keepLines w:val="0"/>
      </w:pPr>
      <w:r w:rsidRPr="00422CA9">
        <w:t xml:space="preserve">Under this </w:t>
      </w:r>
      <w:r w:rsidRPr="00CB6BF9">
        <w:rPr>
          <w:i/>
        </w:rPr>
        <w:t>Code of Practice</w:t>
      </w:r>
      <w:r w:rsidRPr="00E579F4">
        <w:rPr>
          <w:i/>
        </w:rPr>
        <w:t>,</w:t>
      </w:r>
      <w:r w:rsidRPr="00422CA9">
        <w:t xml:space="preserve"> </w:t>
      </w:r>
      <w:r>
        <w:t>Heads of School</w:t>
      </w:r>
      <w:r w:rsidRPr="00422CA9">
        <w:t xml:space="preserve"> may delegate specific responsibilities to </w:t>
      </w:r>
      <w:r>
        <w:t xml:space="preserve">a </w:t>
      </w:r>
      <w:r w:rsidR="00A23E04">
        <w:t>SPGRL</w:t>
      </w:r>
      <w:r w:rsidRPr="00422CA9">
        <w:t xml:space="preserve"> and/or to </w:t>
      </w:r>
      <w:r w:rsidRPr="00610F68">
        <w:t>Postgraduate Research Tutors</w:t>
      </w:r>
      <w:r>
        <w:t>.</w:t>
      </w:r>
      <w:r w:rsidRPr="00610F68">
        <w:t xml:space="preserve"> </w:t>
      </w:r>
    </w:p>
    <w:p w14:paraId="6281F2B6" w14:textId="7AADC0CA" w:rsidR="001577D0" w:rsidRPr="00D4223B" w:rsidRDefault="001577D0" w:rsidP="003F0969">
      <w:pPr>
        <w:pStyle w:val="ListParagraph"/>
        <w:keepNext w:val="0"/>
        <w:keepLines w:val="0"/>
      </w:pPr>
      <w:r>
        <w:t xml:space="preserve">Specific </w:t>
      </w:r>
      <w:r w:rsidR="00A23E04">
        <w:t>SPGRL</w:t>
      </w:r>
      <w:r w:rsidR="00A23E04" w:rsidRPr="00D4223B">
        <w:t xml:space="preserve"> </w:t>
      </w:r>
      <w:r w:rsidRPr="00D4223B">
        <w:t>responsibilities include:</w:t>
      </w:r>
    </w:p>
    <w:p w14:paraId="47E3D611" w14:textId="77777777" w:rsidR="001577D0" w:rsidRPr="00E05526" w:rsidRDefault="001577D0" w:rsidP="003F0969">
      <w:pPr>
        <w:pStyle w:val="ListParagraph"/>
        <w:keepNext w:val="0"/>
        <w:keepLines w:val="0"/>
        <w:numPr>
          <w:ilvl w:val="2"/>
          <w:numId w:val="12"/>
        </w:numPr>
        <w:ind w:left="1276" w:hanging="284"/>
      </w:pPr>
      <w:r w:rsidRPr="00E05526">
        <w:t xml:space="preserve">overseeing the recruitment and admission of </w:t>
      </w:r>
      <w:r>
        <w:t>PGRs and approval of supervisory team</w:t>
      </w:r>
      <w:r w:rsidRPr="00E05526">
        <w:t>s</w:t>
      </w:r>
      <w:r>
        <w:t>,</w:t>
      </w:r>
      <w:r w:rsidRPr="00E05526">
        <w:t xml:space="preserve"> ensuring that appropriate expertise for supervision and adequate resources for the proper conduct of the research are available, and that any potential ethical issues arising from the application are considered</w:t>
      </w:r>
      <w:r>
        <w:t>;</w:t>
      </w:r>
    </w:p>
    <w:p w14:paraId="0A981C3A" w14:textId="33E85FA4" w:rsidR="001577D0" w:rsidRPr="00E05526" w:rsidRDefault="00C47CBE" w:rsidP="003F0969">
      <w:pPr>
        <w:pStyle w:val="ListParagraph"/>
        <w:keepNext w:val="0"/>
        <w:keepLines w:val="0"/>
        <w:numPr>
          <w:ilvl w:val="2"/>
          <w:numId w:val="12"/>
        </w:numPr>
        <w:ind w:left="1276" w:hanging="284"/>
      </w:pPr>
      <w:r>
        <w:t>providing</w:t>
      </w:r>
      <w:r w:rsidR="001577D0" w:rsidRPr="00E05526">
        <w:t xml:space="preserve"> on-going support and mentoring to supervisors and potential supervisors</w:t>
      </w:r>
      <w:r w:rsidR="001577D0">
        <w:t>;</w:t>
      </w:r>
    </w:p>
    <w:p w14:paraId="087F8C94" w14:textId="7D0D97E1" w:rsidR="001577D0" w:rsidRDefault="001577D0" w:rsidP="003F0969">
      <w:pPr>
        <w:pStyle w:val="ListParagraph"/>
        <w:keepNext w:val="0"/>
        <w:keepLines w:val="0"/>
        <w:numPr>
          <w:ilvl w:val="2"/>
          <w:numId w:val="12"/>
        </w:numPr>
        <w:ind w:left="1276" w:hanging="284"/>
      </w:pPr>
      <w:r w:rsidRPr="00E05526">
        <w:t xml:space="preserve">overseeing the processes for reviewing and assessing </w:t>
      </w:r>
      <w:r>
        <w:t>PGRs</w:t>
      </w:r>
      <w:r w:rsidR="00C47CBE">
        <w:t>;  and</w:t>
      </w:r>
    </w:p>
    <w:p w14:paraId="0D13D6A7" w14:textId="4D4304CF" w:rsidR="00A72984" w:rsidRDefault="00C47CBE" w:rsidP="003F0969">
      <w:pPr>
        <w:pStyle w:val="ListParagraph"/>
        <w:keepNext w:val="0"/>
        <w:keepLines w:val="0"/>
        <w:numPr>
          <w:ilvl w:val="2"/>
          <w:numId w:val="12"/>
        </w:numPr>
        <w:ind w:left="1276" w:hanging="284"/>
      </w:pPr>
      <w:r>
        <w:t>a</w:t>
      </w:r>
      <w:r w:rsidR="00A72984">
        <w:t>pproving requests for individual PGR matters in relation to admissions, suspensions, extensions, changes to supervisory teams, changes of programme and postponement of the transfer process.</w:t>
      </w:r>
    </w:p>
    <w:p w14:paraId="6F947A97" w14:textId="505A12D1" w:rsidR="001577D0" w:rsidRPr="00422CA9" w:rsidRDefault="00C47CBE" w:rsidP="003F0969">
      <w:pPr>
        <w:pStyle w:val="ListParagraph"/>
        <w:keepNext w:val="0"/>
        <w:keepLines w:val="0"/>
      </w:pPr>
      <w:r>
        <w:t>SPGRLs</w:t>
      </w:r>
      <w:r w:rsidR="001577D0" w:rsidRPr="002815B6">
        <w:t xml:space="preserve"> may delegate and/or share their responsibilities subject to approval</w:t>
      </w:r>
      <w:r w:rsidR="001577D0">
        <w:t xml:space="preserve"> by the Head of School.</w:t>
      </w:r>
    </w:p>
    <w:p w14:paraId="2E2FD397" w14:textId="016DDB21" w:rsidR="001577D0" w:rsidRDefault="001577D0" w:rsidP="003F0969">
      <w:pPr>
        <w:pStyle w:val="ListParagraph"/>
        <w:keepNext w:val="0"/>
        <w:keepLines w:val="0"/>
      </w:pPr>
      <w:r w:rsidRPr="00D4223B">
        <w:t xml:space="preserve">Each </w:t>
      </w:r>
      <w:r>
        <w:t>School</w:t>
      </w:r>
      <w:r w:rsidRPr="00D4223B">
        <w:t xml:space="preserve"> </w:t>
      </w:r>
      <w:r>
        <w:t xml:space="preserve">should have </w:t>
      </w:r>
      <w:r w:rsidRPr="00D4223B">
        <w:t xml:space="preserve">two or more academic staff acting as </w:t>
      </w:r>
      <w:r w:rsidRPr="00C47CBE">
        <w:t>Postgraduate Research Tutors</w:t>
      </w:r>
      <w:r w:rsidRPr="00D4223B">
        <w:t xml:space="preserve">. Postgraduate Research Tutors are responsible for </w:t>
      </w:r>
      <w:r w:rsidR="000457C5">
        <w:t xml:space="preserve">wellbeing and general research experience support </w:t>
      </w:r>
      <w:r w:rsidRPr="00E05526">
        <w:t xml:space="preserve">and conducting annual </w:t>
      </w:r>
      <w:r w:rsidR="00E9007F">
        <w:t>tutorial</w:t>
      </w:r>
      <w:r w:rsidR="00E9007F" w:rsidRPr="00E05526">
        <w:t xml:space="preserve"> </w:t>
      </w:r>
      <w:r w:rsidRPr="00E05526">
        <w:t>meetings.</w:t>
      </w:r>
    </w:p>
    <w:p w14:paraId="6882DB58" w14:textId="77777777" w:rsidR="00E86F90" w:rsidRPr="00E86F90" w:rsidRDefault="00E86F90" w:rsidP="003F0969">
      <w:pPr>
        <w:pStyle w:val="Heading2"/>
        <w:keepNext w:val="0"/>
        <w:keepLines w:val="0"/>
      </w:pPr>
      <w:bookmarkStart w:id="23" w:name="_Toc34293139"/>
      <w:bookmarkStart w:id="24" w:name="_Toc151554453"/>
      <w:r w:rsidRPr="00E86F90">
        <w:t>PGR record</w:t>
      </w:r>
      <w:bookmarkEnd w:id="23"/>
      <w:bookmarkEnd w:id="24"/>
    </w:p>
    <w:p w14:paraId="7F25A0E6" w14:textId="7F5DAAA1" w:rsidR="00E86F90" w:rsidRPr="00E86F90" w:rsidRDefault="00E86F90" w:rsidP="003F0969">
      <w:pPr>
        <w:pStyle w:val="ListParagraph"/>
        <w:keepNext w:val="0"/>
        <w:keepLines w:val="0"/>
      </w:pPr>
      <w:r w:rsidRPr="00E86F90">
        <w:t>A comprehensive record of the PGR’s time at YSJU will be maintained</w:t>
      </w:r>
      <w:r w:rsidR="00EE128D">
        <w:t xml:space="preserve"> by Registry</w:t>
      </w:r>
      <w:r w:rsidRPr="00E86F90">
        <w:t xml:space="preserve"> on the central PGR record, including </w:t>
      </w:r>
      <w:r w:rsidR="00C47CBE">
        <w:t>reports</w:t>
      </w:r>
      <w:r w:rsidRPr="00E86F90">
        <w:t xml:space="preserve"> of supervision meetings, review reports, agreed training plan, records of suspensions and extensions, transfer assessment, examination entry and other information (for example, medical certificates). These records </w:t>
      </w:r>
      <w:r w:rsidR="00C47CBE">
        <w:t>will</w:t>
      </w:r>
      <w:r w:rsidRPr="00E86F90">
        <w:t xml:space="preserve"> be maintained in accordance with Data Protection legislation.</w:t>
      </w:r>
    </w:p>
    <w:p w14:paraId="40F5CDA6" w14:textId="17AA5411" w:rsidR="00EE18E5" w:rsidRDefault="00EE18E5" w:rsidP="00EE18E5">
      <w:pPr>
        <w:pStyle w:val="Heading1"/>
      </w:pPr>
      <w:bookmarkStart w:id="25" w:name="_Toc34293135"/>
      <w:bookmarkStart w:id="26" w:name="_Toc151554454"/>
      <w:r w:rsidRPr="009A4212">
        <w:lastRenderedPageBreak/>
        <w:t>Admission</w:t>
      </w:r>
      <w:bookmarkEnd w:id="25"/>
      <w:bookmarkEnd w:id="26"/>
    </w:p>
    <w:p w14:paraId="50CFF070" w14:textId="77777777" w:rsidR="004C466E" w:rsidRDefault="004C466E" w:rsidP="004C466E"/>
    <w:p w14:paraId="7C67C898" w14:textId="1A4B2B7C" w:rsidR="004C466E" w:rsidRPr="00B02147" w:rsidRDefault="004C466E" w:rsidP="00AD3F8C">
      <w:pPr>
        <w:pStyle w:val="Heading2"/>
        <w:keepNext w:val="0"/>
        <w:keepLines w:val="0"/>
      </w:pPr>
      <w:bookmarkStart w:id="27" w:name="_Toc151554455"/>
      <w:r>
        <w:t>Admission requirements</w:t>
      </w:r>
      <w:bookmarkEnd w:id="27"/>
    </w:p>
    <w:p w14:paraId="30DF2655" w14:textId="203F934B" w:rsidR="00EE18E5" w:rsidRPr="002505EB" w:rsidRDefault="00EE18E5" w:rsidP="00AD3F8C">
      <w:pPr>
        <w:pStyle w:val="ListParagraph"/>
        <w:keepNext w:val="0"/>
        <w:keepLines w:val="0"/>
      </w:pPr>
      <w:r w:rsidRPr="00B02147">
        <w:t xml:space="preserve">The </w:t>
      </w:r>
      <w:r w:rsidR="00B02147">
        <w:t>‘</w:t>
      </w:r>
      <w:r w:rsidRPr="00B02147">
        <w:t>Research Degree Student Admission Policy and Interview Guidance Notes</w:t>
      </w:r>
      <w:r w:rsidR="00B02147">
        <w:t>’</w:t>
      </w:r>
      <w:r w:rsidRPr="002505EB">
        <w:t xml:space="preserve"> set out current information on admission and interview requirements. The minimum requirements for entry to a research degree are normally:</w:t>
      </w:r>
    </w:p>
    <w:p w14:paraId="7BCE5A3A" w14:textId="77777777" w:rsidR="00EE18E5" w:rsidRPr="00E05526" w:rsidRDefault="00EE18E5" w:rsidP="00AD3F8C">
      <w:pPr>
        <w:pStyle w:val="ListParagraph"/>
        <w:keepNext w:val="0"/>
        <w:keepLines w:val="0"/>
        <w:numPr>
          <w:ilvl w:val="2"/>
          <w:numId w:val="13"/>
        </w:numPr>
        <w:ind w:left="1276" w:hanging="284"/>
      </w:pPr>
      <w:r w:rsidRPr="002815B6">
        <w:t>an upper second class honours degree (2:1) or a postgraduate Master</w:t>
      </w:r>
      <w:r>
        <w:t>’</w:t>
      </w:r>
      <w:r w:rsidRPr="002815B6">
        <w:t xml:space="preserve">s degree in a relevant </w:t>
      </w:r>
      <w:r w:rsidRPr="00422CA9">
        <w:t>disciplin</w:t>
      </w:r>
      <w:r w:rsidRPr="00E05526">
        <w:t>e;</w:t>
      </w:r>
    </w:p>
    <w:p w14:paraId="36684A9F" w14:textId="33289D4C" w:rsidR="00EE18E5" w:rsidRDefault="00EE18E5" w:rsidP="00AD3F8C">
      <w:pPr>
        <w:pStyle w:val="ListParagraph"/>
        <w:keepNext w:val="0"/>
        <w:keepLines w:val="0"/>
        <w:numPr>
          <w:ilvl w:val="2"/>
          <w:numId w:val="13"/>
        </w:numPr>
        <w:ind w:left="1276" w:hanging="284"/>
      </w:pPr>
      <w:r w:rsidRPr="00E05526">
        <w:t xml:space="preserve">for </w:t>
      </w:r>
      <w:r>
        <w:t>applicants</w:t>
      </w:r>
      <w:r w:rsidRPr="00E05526">
        <w:t xml:space="preserve"> whose first language is not English, evidence of English language competence as </w:t>
      </w:r>
      <w:r>
        <w:t xml:space="preserve">set out in the </w:t>
      </w:r>
      <w:r w:rsidR="00B02147">
        <w:t>‘</w:t>
      </w:r>
      <w:r w:rsidR="00B02147" w:rsidRPr="00B02147">
        <w:t>Research Degree Student Admission Policy and Interview Guidance Notes</w:t>
      </w:r>
      <w:r w:rsidR="00B02147">
        <w:t>’</w:t>
      </w:r>
      <w:r w:rsidRPr="00E05526">
        <w:t>.</w:t>
      </w:r>
    </w:p>
    <w:p w14:paraId="55D6D68C" w14:textId="77777777" w:rsidR="00EE18E5" w:rsidRPr="00422CA9" w:rsidRDefault="00EE18E5" w:rsidP="00AD3F8C">
      <w:pPr>
        <w:pStyle w:val="ListParagraph"/>
        <w:keepNext w:val="0"/>
        <w:keepLines w:val="0"/>
      </w:pPr>
      <w:r w:rsidRPr="00422CA9">
        <w:t>Or, in exceptional circumstances</w:t>
      </w:r>
      <w:r>
        <w:t>:</w:t>
      </w:r>
    </w:p>
    <w:p w14:paraId="2DF19D0A" w14:textId="77777777" w:rsidR="00EE18E5" w:rsidRDefault="00EE18E5" w:rsidP="00AD3F8C">
      <w:pPr>
        <w:pStyle w:val="ListParagraph"/>
        <w:keepNext w:val="0"/>
        <w:keepLines w:val="0"/>
        <w:numPr>
          <w:ilvl w:val="2"/>
          <w:numId w:val="14"/>
        </w:numPr>
        <w:ind w:left="1276" w:hanging="284"/>
      </w:pPr>
      <w:r w:rsidRPr="00E62069">
        <w:t xml:space="preserve">such other qualifications and/or experience as may be deemed by the </w:t>
      </w:r>
      <w:r>
        <w:t>RDC</w:t>
      </w:r>
      <w:r w:rsidRPr="00712582">
        <w:t xml:space="preserve"> </w:t>
      </w:r>
      <w:r w:rsidRPr="00D4223B">
        <w:t xml:space="preserve">to be acceptable as equivalent. </w:t>
      </w:r>
    </w:p>
    <w:p w14:paraId="4225FA1A" w14:textId="38273165" w:rsidR="00D664CA" w:rsidRDefault="00D664CA" w:rsidP="00AD3F8C">
      <w:pPr>
        <w:pStyle w:val="Heading2"/>
        <w:keepNext w:val="0"/>
        <w:keepLines w:val="0"/>
        <w:rPr>
          <w:rStyle w:val="COPParaChar"/>
        </w:rPr>
      </w:pPr>
      <w:bookmarkStart w:id="28" w:name="_Toc151554456"/>
      <w:r>
        <w:rPr>
          <w:rStyle w:val="COPParaChar"/>
        </w:rPr>
        <w:t>Application</w:t>
      </w:r>
      <w:r w:rsidR="009A3E1F">
        <w:rPr>
          <w:rStyle w:val="COPParaChar"/>
        </w:rPr>
        <w:t xml:space="preserve"> process</w:t>
      </w:r>
      <w:bookmarkEnd w:id="28"/>
    </w:p>
    <w:p w14:paraId="2650F755" w14:textId="5B7211E9" w:rsidR="00EE18E5" w:rsidRPr="00D4223B" w:rsidRDefault="00EE18E5" w:rsidP="00AD3F8C">
      <w:pPr>
        <w:pStyle w:val="ListParagraph"/>
        <w:keepNext w:val="0"/>
        <w:keepLines w:val="0"/>
      </w:pPr>
      <w:r w:rsidRPr="0038534E">
        <w:rPr>
          <w:rStyle w:val="COPParaChar"/>
        </w:rPr>
        <w:t>Applications for research degrees must be made through the Online Admission System and</w:t>
      </w:r>
      <w:r w:rsidRPr="00D4223B">
        <w:t xml:space="preserve"> </w:t>
      </w:r>
      <w:r w:rsidRPr="00EB7547">
        <w:rPr>
          <w:b/>
        </w:rPr>
        <w:t>must</w:t>
      </w:r>
      <w:r w:rsidRPr="00D4223B">
        <w:t xml:space="preserve"> include:</w:t>
      </w:r>
    </w:p>
    <w:p w14:paraId="0B2D2D15" w14:textId="77777777" w:rsidR="00EE18E5" w:rsidRPr="00D4223B" w:rsidRDefault="00EE18E5" w:rsidP="00AD3F8C">
      <w:pPr>
        <w:pStyle w:val="ListParagraph"/>
        <w:keepNext w:val="0"/>
        <w:keepLines w:val="0"/>
        <w:numPr>
          <w:ilvl w:val="2"/>
          <w:numId w:val="15"/>
        </w:numPr>
        <w:ind w:left="1276" w:hanging="284"/>
      </w:pPr>
      <w:r>
        <w:t>a</w:t>
      </w:r>
      <w:r w:rsidRPr="00D4223B">
        <w:t xml:space="preserve"> fully completed application form</w:t>
      </w:r>
      <w:r>
        <w:t>;</w:t>
      </w:r>
      <w:r w:rsidRPr="00D4223B">
        <w:t xml:space="preserve"> </w:t>
      </w:r>
    </w:p>
    <w:p w14:paraId="5F2730C1" w14:textId="77777777" w:rsidR="00EE18E5" w:rsidRPr="00D4223B" w:rsidRDefault="00EE18E5" w:rsidP="00AD3F8C">
      <w:pPr>
        <w:pStyle w:val="ListParagraph"/>
        <w:keepNext w:val="0"/>
        <w:keepLines w:val="0"/>
        <w:numPr>
          <w:ilvl w:val="2"/>
          <w:numId w:val="15"/>
        </w:numPr>
        <w:ind w:left="1276" w:hanging="284"/>
      </w:pPr>
      <w:r>
        <w:t>d</w:t>
      </w:r>
      <w:r w:rsidRPr="00D4223B">
        <w:t>raft research proposal</w:t>
      </w:r>
      <w:r>
        <w:t>;</w:t>
      </w:r>
      <w:r w:rsidRPr="00D4223B">
        <w:t xml:space="preserve"> </w:t>
      </w:r>
    </w:p>
    <w:p w14:paraId="7D8649CE" w14:textId="77777777" w:rsidR="00EE18E5" w:rsidRPr="00D4223B" w:rsidRDefault="00EE18E5" w:rsidP="00AD3F8C">
      <w:pPr>
        <w:pStyle w:val="ListParagraph"/>
        <w:keepNext w:val="0"/>
        <w:keepLines w:val="0"/>
        <w:numPr>
          <w:ilvl w:val="2"/>
          <w:numId w:val="15"/>
        </w:numPr>
        <w:ind w:left="1276" w:hanging="284"/>
      </w:pPr>
      <w:r>
        <w:t>e</w:t>
      </w:r>
      <w:r w:rsidRPr="00D4223B">
        <w:t>vidence of English language qualification to YSJU minimum standard (for those whose first language is not English)</w:t>
      </w:r>
      <w:r>
        <w:t>;</w:t>
      </w:r>
    </w:p>
    <w:p w14:paraId="23CA610B" w14:textId="77777777" w:rsidR="00EE18E5" w:rsidRDefault="00EE18E5" w:rsidP="00AD3F8C">
      <w:pPr>
        <w:pStyle w:val="ListParagraph"/>
        <w:keepNext w:val="0"/>
        <w:keepLines w:val="0"/>
        <w:numPr>
          <w:ilvl w:val="2"/>
          <w:numId w:val="15"/>
        </w:numPr>
        <w:ind w:left="1276" w:hanging="284"/>
      </w:pPr>
      <w:r>
        <w:t>t</w:t>
      </w:r>
      <w:r w:rsidRPr="00D4223B">
        <w:t>wo academic references</w:t>
      </w:r>
      <w:r>
        <w:t>.</w:t>
      </w:r>
      <w:r w:rsidRPr="00D4223B">
        <w:t xml:space="preserve"> </w:t>
      </w:r>
    </w:p>
    <w:p w14:paraId="7610CEF7" w14:textId="0B7E416A" w:rsidR="00EE18E5" w:rsidRPr="00D4223B" w:rsidRDefault="00EE18E5" w:rsidP="00AD3F8C">
      <w:pPr>
        <w:pStyle w:val="ListParagraph"/>
        <w:keepNext w:val="0"/>
        <w:keepLines w:val="0"/>
      </w:pPr>
      <w:r w:rsidRPr="00D4223B">
        <w:t xml:space="preserve">Where applicants do not meet the minimum requirements (stated above) a rejection decision may be made by the </w:t>
      </w:r>
      <w:r w:rsidR="00C47CBE">
        <w:t>SPGRL</w:t>
      </w:r>
      <w:r w:rsidRPr="00D4223B">
        <w:t xml:space="preserve"> acting alone, but all other admissions decisions must involve at least two members of academic staff. </w:t>
      </w:r>
      <w:r w:rsidR="00C47CBE">
        <w:t>SPGRL</w:t>
      </w:r>
      <w:r>
        <w:t>s</w:t>
      </w:r>
      <w:r w:rsidRPr="00D4223B">
        <w:t xml:space="preserve"> are responsible for </w:t>
      </w:r>
      <w:r>
        <w:t>the availability of</w:t>
      </w:r>
      <w:r w:rsidRPr="002E1516">
        <w:t xml:space="preserve"> </w:t>
      </w:r>
      <w:r>
        <w:t xml:space="preserve">an </w:t>
      </w:r>
      <w:r w:rsidRPr="002E1516">
        <w:t xml:space="preserve">appropriate </w:t>
      </w:r>
      <w:r>
        <w:t xml:space="preserve">research environment for all PGR applicants in advance of an offer being made, including </w:t>
      </w:r>
      <w:r w:rsidRPr="002E1516">
        <w:t xml:space="preserve">expertise for supervision </w:t>
      </w:r>
      <w:r>
        <w:t>(to include team member(s) meeting the research excellence criterion),</w:t>
      </w:r>
      <w:r w:rsidRPr="002E1516">
        <w:t xml:space="preserve"> adequate resources for the proper conduct of the research </w:t>
      </w:r>
      <w:r w:rsidRPr="00D4223B">
        <w:t xml:space="preserve">and </w:t>
      </w:r>
      <w:r>
        <w:t xml:space="preserve">for ensuring </w:t>
      </w:r>
      <w:r w:rsidRPr="00D4223B">
        <w:t>that any potential ethical issues arising from the application are considered.</w:t>
      </w:r>
    </w:p>
    <w:p w14:paraId="7DE0E192" w14:textId="77537DEF" w:rsidR="00EE18E5" w:rsidRPr="00E05526" w:rsidRDefault="00533006" w:rsidP="009D6FDF">
      <w:pPr>
        <w:pStyle w:val="ListParagraph"/>
        <w:keepNext w:val="0"/>
        <w:keepLines w:val="0"/>
      </w:pPr>
      <w:r>
        <w:t>Accreditation</w:t>
      </w:r>
      <w:r w:rsidR="00C243A4">
        <w:t xml:space="preserve"> of prior learning (</w:t>
      </w:r>
      <w:r>
        <w:t>A</w:t>
      </w:r>
      <w:r w:rsidR="00C243A4">
        <w:t>PL)</w:t>
      </w:r>
      <w:r w:rsidR="00EE18E5" w:rsidRPr="00E05526">
        <w:t xml:space="preserve"> </w:t>
      </w:r>
      <w:r w:rsidR="009B0F28">
        <w:t xml:space="preserve">may </w:t>
      </w:r>
      <w:r w:rsidR="00EE18E5" w:rsidRPr="00E05526">
        <w:t xml:space="preserve">be considered </w:t>
      </w:r>
      <w:r w:rsidR="00EE18E5">
        <w:t xml:space="preserve">against the taught components of </w:t>
      </w:r>
      <w:r w:rsidR="00C243A4">
        <w:t xml:space="preserve">the </w:t>
      </w:r>
      <w:r>
        <w:t>Doctor of Education</w:t>
      </w:r>
      <w:r w:rsidR="00EE18E5">
        <w:t xml:space="preserve">. </w:t>
      </w:r>
      <w:r w:rsidR="00EE18E5" w:rsidRPr="00D4223B">
        <w:t xml:space="preserve"> APL is</w:t>
      </w:r>
      <w:r w:rsidR="00EE18E5">
        <w:t xml:space="preserve"> </w:t>
      </w:r>
      <w:r w:rsidR="00EE18E5" w:rsidRPr="00D4223B">
        <w:t>not permitted, in any circumstances, against the research thesis or thesis preparation components.</w:t>
      </w:r>
    </w:p>
    <w:p w14:paraId="373AAA61" w14:textId="7BC45BCB" w:rsidR="00EE18E5" w:rsidRDefault="00C47CBE" w:rsidP="00AD3F8C">
      <w:pPr>
        <w:pStyle w:val="ListParagraph"/>
        <w:keepNext w:val="0"/>
        <w:keepLines w:val="0"/>
      </w:pPr>
      <w:r>
        <w:t>SPGRL</w:t>
      </w:r>
      <w:r w:rsidR="00EE18E5">
        <w:t>s</w:t>
      </w:r>
      <w:r w:rsidR="00EE18E5" w:rsidRPr="00422CA9">
        <w:t xml:space="preserve"> are </w:t>
      </w:r>
      <w:r w:rsidR="00EE18E5" w:rsidRPr="004F47C5">
        <w:t xml:space="preserve">responsible for </w:t>
      </w:r>
      <w:r w:rsidR="00721A0A">
        <w:t xml:space="preserve">approving recommendations for admission and for </w:t>
      </w:r>
      <w:r w:rsidR="00EE18E5" w:rsidRPr="004F47C5">
        <w:t xml:space="preserve">identifying an appropriate </w:t>
      </w:r>
      <w:r w:rsidR="00EE18E5">
        <w:t xml:space="preserve">supervisory </w:t>
      </w:r>
      <w:r w:rsidR="00EE18E5" w:rsidRPr="00A234AC">
        <w:t xml:space="preserve">team (see </w:t>
      </w:r>
      <w:hyperlink w:anchor="_Supervisory_Teams" w:history="1">
        <w:r w:rsidR="000431C9" w:rsidRPr="00A234AC">
          <w:rPr>
            <w:rStyle w:val="Hyperlink"/>
          </w:rPr>
          <w:t>Section 4.1</w:t>
        </w:r>
      </w:hyperlink>
      <w:r w:rsidR="00EE18E5" w:rsidRPr="00A234AC">
        <w:t>).</w:t>
      </w:r>
      <w:r w:rsidR="00EE18E5" w:rsidRPr="00E6032E">
        <w:t xml:space="preserve"> </w:t>
      </w:r>
      <w:r w:rsidR="00EE18E5">
        <w:t>Once approved, the Admissions Office is responsible for making a formal offer on the University’s behalf, setting out any relevant conditions.</w:t>
      </w:r>
    </w:p>
    <w:p w14:paraId="60A72D51" w14:textId="15CA7DF8" w:rsidR="00EE18E5" w:rsidRPr="00E6032E" w:rsidRDefault="00EE18E5" w:rsidP="00AD3F8C">
      <w:pPr>
        <w:pStyle w:val="ListParagraph"/>
        <w:keepNext w:val="0"/>
        <w:keepLines w:val="0"/>
      </w:pPr>
      <w:r w:rsidRPr="00E6032E">
        <w:t>The University requires applicants whose first language is not English to meet</w:t>
      </w:r>
      <w:r w:rsidRPr="002815B6">
        <w:t xml:space="preserve"> or exceed the </w:t>
      </w:r>
      <w:r w:rsidRPr="00610F68">
        <w:t>minimum English langua</w:t>
      </w:r>
      <w:r w:rsidRPr="004F47C5">
        <w:t>ge entry requirements</w:t>
      </w:r>
      <w:r w:rsidRPr="00E62069">
        <w:t xml:space="preserve"> detailed in the</w:t>
      </w:r>
      <w:r w:rsidRPr="00712582">
        <w:t xml:space="preserve"> </w:t>
      </w:r>
      <w:r w:rsidR="00B02147">
        <w:t>‘</w:t>
      </w:r>
      <w:r w:rsidR="00B02147" w:rsidRPr="00B02147">
        <w:t>Research Degree Student Admission Policy and Interview Guidance Notes</w:t>
      </w:r>
      <w:r w:rsidR="00B02147">
        <w:t>’</w:t>
      </w:r>
      <w:r w:rsidR="00B02147" w:rsidRPr="002505EB">
        <w:t xml:space="preserve"> </w:t>
      </w:r>
      <w:r w:rsidRPr="00D4223B">
        <w:t>or</w:t>
      </w:r>
      <w:r>
        <w:t xml:space="preserve"> </w:t>
      </w:r>
      <w:r w:rsidRPr="00E6032E">
        <w:t>equivalent deemed suitable by the University</w:t>
      </w:r>
      <w:r>
        <w:t>.</w:t>
      </w:r>
    </w:p>
    <w:p w14:paraId="088273B7" w14:textId="2A978921" w:rsidR="00EE18E5" w:rsidRPr="00E6032E" w:rsidRDefault="00EE18E5" w:rsidP="00AD3F8C">
      <w:pPr>
        <w:pStyle w:val="ListParagraph"/>
        <w:keepNext w:val="0"/>
        <w:keepLines w:val="0"/>
      </w:pPr>
      <w:r w:rsidRPr="00E6032E">
        <w:t xml:space="preserve">Tests must have been completed within </w:t>
      </w:r>
      <w:r>
        <w:t xml:space="preserve">the two </w:t>
      </w:r>
      <w:r w:rsidRPr="00E6032E">
        <w:t>years</w:t>
      </w:r>
      <w:r>
        <w:t xml:space="preserve"> prior to issue of a Confirmation of Acceptance for Studies (CAS) by the University</w:t>
      </w:r>
      <w:r w:rsidRPr="00D4223B">
        <w:t xml:space="preserve">. </w:t>
      </w:r>
      <w:r>
        <w:t xml:space="preserve"> I</w:t>
      </w:r>
      <w:r w:rsidRPr="00D4223B">
        <w:t xml:space="preserve">nterviewers should take steps to ensure that the applicant has a sufficient </w:t>
      </w:r>
      <w:r>
        <w:t>use</w:t>
      </w:r>
      <w:r w:rsidRPr="00D4223B">
        <w:t xml:space="preserve"> of the English language to embark on the research, bearing in mind the demands of the</w:t>
      </w:r>
      <w:r w:rsidRPr="00E05526">
        <w:t xml:space="preserve"> discipline. Where </w:t>
      </w:r>
      <w:r>
        <w:t>PGRs</w:t>
      </w:r>
      <w:r w:rsidRPr="00E05526">
        <w:t xml:space="preserve"> have satisfied these English language requirements, but further English language trai</w:t>
      </w:r>
      <w:r w:rsidRPr="00E6032E">
        <w:t xml:space="preserve">ning needs are identified after admission, further training is available. This should be included in the training </w:t>
      </w:r>
      <w:r>
        <w:t>and</w:t>
      </w:r>
      <w:r w:rsidRPr="00E6032E">
        <w:t xml:space="preserve"> development needs analysis and training plan.</w:t>
      </w:r>
    </w:p>
    <w:p w14:paraId="0F9DED8E" w14:textId="144F3FFB" w:rsidR="00EE18E5" w:rsidRDefault="00EE18E5" w:rsidP="00AD3F8C">
      <w:pPr>
        <w:pStyle w:val="ListParagraph"/>
        <w:keepNext w:val="0"/>
        <w:keepLines w:val="0"/>
      </w:pPr>
      <w:r w:rsidRPr="00E6032E">
        <w:t xml:space="preserve">This </w:t>
      </w:r>
      <w:r w:rsidRPr="00B02147">
        <w:t>Code of Practice</w:t>
      </w:r>
      <w:r w:rsidRPr="00E6032E">
        <w:t xml:space="preserve"> is available on the YSJU website and </w:t>
      </w:r>
      <w:r>
        <w:t>is</w:t>
      </w:r>
      <w:r w:rsidRPr="00E6032E">
        <w:t xml:space="preserve"> drawn to the attention of applicants at the time of application.</w:t>
      </w:r>
    </w:p>
    <w:p w14:paraId="38AF0B4C" w14:textId="6F54FCCB" w:rsidR="00EE18E5" w:rsidRDefault="00EE18E5" w:rsidP="00AD3F8C">
      <w:pPr>
        <w:pStyle w:val="ListParagraph"/>
        <w:keepNext w:val="0"/>
        <w:keepLines w:val="0"/>
      </w:pPr>
      <w:r>
        <w:t xml:space="preserve">Additional guidance in respect of </w:t>
      </w:r>
      <w:r w:rsidRPr="007C6517">
        <w:rPr>
          <w:b/>
        </w:rPr>
        <w:t xml:space="preserve">PhD (by Published Work) </w:t>
      </w:r>
      <w:r>
        <w:t xml:space="preserve">programmes is contained in </w:t>
      </w:r>
      <w:hyperlink w:anchor="_PhD_by_Published" w:history="1">
        <w:r w:rsidR="00A72984">
          <w:rPr>
            <w:rStyle w:val="Hyperlink"/>
          </w:rPr>
          <w:t>Section 18</w:t>
        </w:r>
      </w:hyperlink>
      <w:r>
        <w:t>.</w:t>
      </w:r>
    </w:p>
    <w:p w14:paraId="69DC381D" w14:textId="2405EADF" w:rsidR="0069153F" w:rsidRDefault="0069153F" w:rsidP="00AD3F8C">
      <w:pPr>
        <w:pStyle w:val="Heading2"/>
        <w:keepLines w:val="0"/>
      </w:pPr>
      <w:bookmarkStart w:id="29" w:name="_Toc151554457"/>
      <w:r>
        <w:t>Bench Fees</w:t>
      </w:r>
      <w:bookmarkEnd w:id="29"/>
    </w:p>
    <w:p w14:paraId="12102FB3" w14:textId="3072EA7C" w:rsidR="0069153F" w:rsidRDefault="004510E0" w:rsidP="00AD3F8C">
      <w:pPr>
        <w:pStyle w:val="ListParagraph"/>
        <w:keepLines w:val="0"/>
      </w:pPr>
      <w:r>
        <w:t>B</w:t>
      </w:r>
      <w:r w:rsidR="0069153F">
        <w:t>ench fees will be applied to Biosciences research degree courses.  The bench fee is additional to the tuition fee and is charged per year at the following levels:</w:t>
      </w:r>
    </w:p>
    <w:p w14:paraId="54D34DB6" w14:textId="77777777" w:rsidR="0069153F" w:rsidRDefault="0069153F" w:rsidP="00FB568E">
      <w:pPr>
        <w:pStyle w:val="ListParagraph"/>
        <w:keepLines w:val="0"/>
        <w:numPr>
          <w:ilvl w:val="2"/>
          <w:numId w:val="40"/>
        </w:numPr>
        <w:ind w:left="1276" w:hanging="284"/>
      </w:pPr>
      <w:bookmarkStart w:id="30" w:name="_Hlk80178506"/>
      <w:bookmarkStart w:id="31" w:name="_Toc34293136"/>
      <w:r>
        <w:t>Band 0 is no fee</w:t>
      </w:r>
    </w:p>
    <w:p w14:paraId="49591BF4" w14:textId="7CC71FDA" w:rsidR="0069153F" w:rsidRDefault="0069153F" w:rsidP="00FB568E">
      <w:pPr>
        <w:pStyle w:val="ListParagraph"/>
        <w:keepNext w:val="0"/>
        <w:keepLines w:val="0"/>
        <w:numPr>
          <w:ilvl w:val="2"/>
          <w:numId w:val="40"/>
        </w:numPr>
        <w:ind w:left="1276" w:hanging="284"/>
      </w:pPr>
      <w:r>
        <w:t>Band 1 is £1</w:t>
      </w:r>
      <w:r w:rsidR="0036686A">
        <w:t>,</w:t>
      </w:r>
      <w:r>
        <w:t>000</w:t>
      </w:r>
    </w:p>
    <w:p w14:paraId="7A923B80" w14:textId="5C32FD87" w:rsidR="0069153F" w:rsidRDefault="0069153F" w:rsidP="00FB568E">
      <w:pPr>
        <w:pStyle w:val="ListParagraph"/>
        <w:keepNext w:val="0"/>
        <w:keepLines w:val="0"/>
        <w:numPr>
          <w:ilvl w:val="2"/>
          <w:numId w:val="40"/>
        </w:numPr>
        <w:ind w:left="1276" w:hanging="284"/>
      </w:pPr>
      <w:r>
        <w:lastRenderedPageBreak/>
        <w:t>Band 2 is £2</w:t>
      </w:r>
      <w:r w:rsidR="0036686A">
        <w:t>,</w:t>
      </w:r>
      <w:r>
        <w:t>500</w:t>
      </w:r>
    </w:p>
    <w:p w14:paraId="570191DD" w14:textId="2E946F64" w:rsidR="0069153F" w:rsidRDefault="0069153F" w:rsidP="00FB568E">
      <w:pPr>
        <w:pStyle w:val="ListParagraph"/>
        <w:keepNext w:val="0"/>
        <w:keepLines w:val="0"/>
        <w:numPr>
          <w:ilvl w:val="2"/>
          <w:numId w:val="40"/>
        </w:numPr>
        <w:ind w:left="1276" w:hanging="284"/>
      </w:pPr>
      <w:r>
        <w:t>Band 3 is £5</w:t>
      </w:r>
      <w:r w:rsidR="0036686A">
        <w:t>,</w:t>
      </w:r>
      <w:r>
        <w:t>000</w:t>
      </w:r>
    </w:p>
    <w:p w14:paraId="7208C0A4" w14:textId="0D3901E7" w:rsidR="0069153F" w:rsidRDefault="0069153F" w:rsidP="00FB568E">
      <w:pPr>
        <w:pStyle w:val="ListParagraph"/>
        <w:keepNext w:val="0"/>
        <w:keepLines w:val="0"/>
        <w:numPr>
          <w:ilvl w:val="2"/>
          <w:numId w:val="40"/>
        </w:numPr>
        <w:ind w:left="1276" w:hanging="284"/>
      </w:pPr>
      <w:r>
        <w:t>Band 4 is for variable amounts above £5</w:t>
      </w:r>
      <w:r w:rsidR="0036686A">
        <w:t>,</w:t>
      </w:r>
      <w:r>
        <w:t>000</w:t>
      </w:r>
      <w:bookmarkEnd w:id="30"/>
    </w:p>
    <w:p w14:paraId="558990AB" w14:textId="79F84D05" w:rsidR="0069153F" w:rsidRDefault="0069153F" w:rsidP="00AD3F8C">
      <w:pPr>
        <w:pStyle w:val="ListParagraph"/>
        <w:keepNext w:val="0"/>
        <w:keepLines w:val="0"/>
      </w:pPr>
      <w:r>
        <w:t>Applicants will be advised of the relevant bench fee in their offer letter.</w:t>
      </w:r>
    </w:p>
    <w:p w14:paraId="45AFBA38" w14:textId="519197D4" w:rsidR="009E7CAC" w:rsidRDefault="00060869" w:rsidP="00121CF0">
      <w:pPr>
        <w:pStyle w:val="Heading2"/>
        <w:keepNext w:val="0"/>
        <w:keepLines w:val="0"/>
      </w:pPr>
      <w:bookmarkStart w:id="32" w:name="_Toc151554458"/>
      <w:r>
        <w:t xml:space="preserve">Policy for the </w:t>
      </w:r>
      <w:r w:rsidR="009E7CAC">
        <w:t>Tran</w:t>
      </w:r>
      <w:r w:rsidR="00D51584">
        <w:t>s</w:t>
      </w:r>
      <w:r w:rsidR="009E7CAC">
        <w:t>fer of a PGR from another University</w:t>
      </w:r>
      <w:bookmarkEnd w:id="32"/>
    </w:p>
    <w:p w14:paraId="498DF239" w14:textId="77777777" w:rsidR="003A397F" w:rsidRPr="00990D9E" w:rsidRDefault="003A397F" w:rsidP="008024D1">
      <w:pPr>
        <w:pStyle w:val="ListParagraph"/>
        <w:keepNext w:val="0"/>
        <w:keepLines w:val="0"/>
      </w:pPr>
      <w:r w:rsidRPr="00992ACA">
        <w:t xml:space="preserve">The University will consider a request from a postgraduate researcher (PGR) at another University to transfer their programme of study to YSJU in accordance with the following policy and procedure. </w:t>
      </w:r>
    </w:p>
    <w:p w14:paraId="65925CB5" w14:textId="77777777" w:rsidR="003A397F" w:rsidRPr="00060869" w:rsidRDefault="003A397F" w:rsidP="008024D1">
      <w:pPr>
        <w:pStyle w:val="ListParagraph"/>
        <w:keepNext w:val="0"/>
        <w:keepLines w:val="0"/>
      </w:pPr>
      <w:r w:rsidRPr="00060869">
        <w:t>A PGR can normally only transfer their research degree candidature if they are doing so because their supervisor is taking up a post at York St John University.  Transfers for other reasons may be considered under exceptional circumstances.</w:t>
      </w:r>
    </w:p>
    <w:p w14:paraId="3AFB6A17" w14:textId="77777777" w:rsidR="003A397F" w:rsidRPr="00060869" w:rsidRDefault="003A397F" w:rsidP="008024D1">
      <w:pPr>
        <w:pStyle w:val="ListParagraph"/>
        <w:keepNext w:val="0"/>
        <w:keepLines w:val="0"/>
      </w:pPr>
      <w:r w:rsidRPr="00060869">
        <w:t>The University requires that PGRs who transfer to register for at least 12 months full-time or 24 months part-time study at York St John University.</w:t>
      </w:r>
    </w:p>
    <w:p w14:paraId="5A21C221" w14:textId="77777777" w:rsidR="003A397F" w:rsidRPr="00060869" w:rsidRDefault="003A397F" w:rsidP="008024D1">
      <w:pPr>
        <w:pStyle w:val="ListParagraph"/>
        <w:keepNext w:val="0"/>
        <w:keepLines w:val="0"/>
      </w:pPr>
      <w:r w:rsidRPr="00060869">
        <w:t>A transfer can be considered at any point in the programme as long as the PGR will be registered for the minimum period of study.</w:t>
      </w:r>
    </w:p>
    <w:p w14:paraId="5C215AA8" w14:textId="77777777" w:rsidR="003A397F" w:rsidRDefault="003A397F" w:rsidP="008024D1">
      <w:pPr>
        <w:pStyle w:val="ListParagraph"/>
        <w:keepNext w:val="0"/>
        <w:keepLines w:val="0"/>
      </w:pPr>
      <w:r w:rsidRPr="00060869">
        <w:t>Recognition of the PGR’s period of study at the other institution will be considered during the application process.  However, the combined periods of registration at both universities must equate to, or exceed, the minimum period of study for the award and not exceed the maximum period of study</w:t>
      </w:r>
      <w:r>
        <w:t>.</w:t>
      </w:r>
    </w:p>
    <w:p w14:paraId="3F31BB4C" w14:textId="2637C6C9" w:rsidR="003A397F" w:rsidRDefault="00060869" w:rsidP="008024D1">
      <w:pPr>
        <w:pStyle w:val="Heading2"/>
        <w:keepNext w:val="0"/>
      </w:pPr>
      <w:bookmarkStart w:id="33" w:name="_Toc151554459"/>
      <w:r>
        <w:t>Procedure for Transfer-In</w:t>
      </w:r>
      <w:bookmarkEnd w:id="33"/>
    </w:p>
    <w:p w14:paraId="397B66A5" w14:textId="77777777" w:rsidR="00060869" w:rsidRPr="00060869" w:rsidRDefault="00060869" w:rsidP="008024D1">
      <w:pPr>
        <w:pStyle w:val="ListParagraph"/>
        <w:keepNext w:val="0"/>
      </w:pPr>
      <w:r w:rsidRPr="00992ACA">
        <w:t xml:space="preserve">An </w:t>
      </w:r>
      <w:r w:rsidRPr="00990D9E">
        <w:t xml:space="preserve">online application must be completed and considered by the School </w:t>
      </w:r>
      <w:r w:rsidRPr="00060869">
        <w:t>in regards to meeting the Universities admissions criteria.</w:t>
      </w:r>
    </w:p>
    <w:p w14:paraId="4E1D9771" w14:textId="77777777" w:rsidR="00060869" w:rsidRPr="00060869" w:rsidRDefault="00060869" w:rsidP="008024D1">
      <w:pPr>
        <w:pStyle w:val="ListParagraph"/>
        <w:keepNext w:val="0"/>
      </w:pPr>
      <w:r w:rsidRPr="00060869">
        <w:t xml:space="preserve">A </w:t>
      </w:r>
      <w:r w:rsidRPr="008024D1">
        <w:t xml:space="preserve">Request for a Postgraduate Researcher transfer from another University </w:t>
      </w:r>
      <w:r w:rsidRPr="00992ACA">
        <w:t xml:space="preserve">form must then </w:t>
      </w:r>
      <w:r w:rsidRPr="00990D9E">
        <w:t>be completed</w:t>
      </w:r>
      <w:r w:rsidRPr="00060869">
        <w:t>.</w:t>
      </w:r>
    </w:p>
    <w:p w14:paraId="6047992C" w14:textId="77777777" w:rsidR="00060869" w:rsidRPr="00060869" w:rsidRDefault="00060869" w:rsidP="008024D1">
      <w:pPr>
        <w:pStyle w:val="ListParagraph"/>
        <w:keepNext w:val="0"/>
      </w:pPr>
      <w:r w:rsidRPr="00060869">
        <w:t>A letter from the PGR’s current institution must be provided to confirm:</w:t>
      </w:r>
    </w:p>
    <w:p w14:paraId="35CC25FF" w14:textId="77777777" w:rsidR="00060869" w:rsidRPr="00060869" w:rsidRDefault="00060869" w:rsidP="008024D1">
      <w:pPr>
        <w:pStyle w:val="ListParagraph"/>
        <w:keepNext w:val="0"/>
        <w:numPr>
          <w:ilvl w:val="2"/>
          <w:numId w:val="55"/>
        </w:numPr>
        <w:ind w:left="1276" w:hanging="284"/>
      </w:pPr>
      <w:r w:rsidRPr="00060869">
        <w:t>The registration period at the other institution;</w:t>
      </w:r>
    </w:p>
    <w:p w14:paraId="73DA6886" w14:textId="77777777" w:rsidR="00060869" w:rsidRPr="00060869" w:rsidRDefault="00060869" w:rsidP="008024D1">
      <w:pPr>
        <w:pStyle w:val="ListParagraph"/>
        <w:keepNext w:val="0"/>
        <w:numPr>
          <w:ilvl w:val="2"/>
          <w:numId w:val="55"/>
        </w:numPr>
        <w:ind w:left="1276" w:hanging="284"/>
      </w:pPr>
      <w:r w:rsidRPr="00060869">
        <w:t>The award for which the individual was registered;</w:t>
      </w:r>
    </w:p>
    <w:p w14:paraId="1CE8C20F" w14:textId="77777777" w:rsidR="00060869" w:rsidRPr="00060869" w:rsidRDefault="00060869" w:rsidP="008024D1">
      <w:pPr>
        <w:pStyle w:val="ListParagraph"/>
        <w:keepNext w:val="0"/>
        <w:numPr>
          <w:ilvl w:val="2"/>
          <w:numId w:val="55"/>
        </w:numPr>
        <w:ind w:left="1276" w:hanging="284"/>
      </w:pPr>
      <w:r w:rsidRPr="00060869">
        <w:t>The mode of study;</w:t>
      </w:r>
    </w:p>
    <w:p w14:paraId="28698A26" w14:textId="77777777" w:rsidR="00060869" w:rsidRPr="00060869" w:rsidRDefault="00060869" w:rsidP="008024D1">
      <w:pPr>
        <w:pStyle w:val="ListParagraph"/>
        <w:keepNext w:val="0"/>
        <w:numPr>
          <w:ilvl w:val="2"/>
          <w:numId w:val="55"/>
        </w:numPr>
        <w:ind w:left="1276" w:hanging="284"/>
      </w:pPr>
      <w:r w:rsidRPr="00060869">
        <w:t>The thesis title;</w:t>
      </w:r>
    </w:p>
    <w:p w14:paraId="73E59F54" w14:textId="77777777" w:rsidR="00060869" w:rsidRPr="00060869" w:rsidRDefault="00060869" w:rsidP="008024D1">
      <w:pPr>
        <w:pStyle w:val="ListParagraph"/>
        <w:keepNext w:val="0"/>
        <w:numPr>
          <w:ilvl w:val="2"/>
          <w:numId w:val="55"/>
        </w:numPr>
        <w:ind w:left="1276" w:hanging="284"/>
      </w:pPr>
      <w:r w:rsidRPr="00060869">
        <w:t>The date of transfer to PhD (if relevant);</w:t>
      </w:r>
    </w:p>
    <w:p w14:paraId="4B1E5D50" w14:textId="77777777" w:rsidR="00060869" w:rsidRPr="00060869" w:rsidRDefault="00060869" w:rsidP="008024D1">
      <w:pPr>
        <w:pStyle w:val="ListParagraph"/>
        <w:keepNext w:val="0"/>
        <w:numPr>
          <w:ilvl w:val="2"/>
          <w:numId w:val="55"/>
        </w:numPr>
        <w:ind w:left="1276" w:hanging="284"/>
      </w:pPr>
      <w:r w:rsidRPr="00060869">
        <w:t>Details of any period of suspension and/or extension to the registration;</w:t>
      </w:r>
    </w:p>
    <w:p w14:paraId="66EEB361" w14:textId="77777777" w:rsidR="00060869" w:rsidRPr="00060869" w:rsidRDefault="00060869" w:rsidP="008024D1">
      <w:pPr>
        <w:pStyle w:val="ListParagraph"/>
        <w:keepNext w:val="0"/>
        <w:numPr>
          <w:ilvl w:val="2"/>
          <w:numId w:val="55"/>
        </w:numPr>
        <w:ind w:left="1276" w:hanging="284"/>
      </w:pPr>
      <w:r w:rsidRPr="00060869">
        <w:t>No debt is outstanding to the other institution;</w:t>
      </w:r>
    </w:p>
    <w:p w14:paraId="6E6490F6" w14:textId="77777777" w:rsidR="00060869" w:rsidRPr="00060869" w:rsidRDefault="00060869" w:rsidP="008024D1">
      <w:pPr>
        <w:pStyle w:val="ListParagraph"/>
        <w:keepNext w:val="0"/>
        <w:numPr>
          <w:ilvl w:val="2"/>
          <w:numId w:val="55"/>
        </w:numPr>
        <w:ind w:left="1276" w:hanging="284"/>
      </w:pPr>
      <w:r w:rsidRPr="00060869">
        <w:t>Whether an ethical review process has been done at the other institution, and if so, copies of the ethical approval given;</w:t>
      </w:r>
    </w:p>
    <w:p w14:paraId="231A2FD2" w14:textId="77777777" w:rsidR="00060869" w:rsidRPr="00060869" w:rsidRDefault="00060869" w:rsidP="008024D1">
      <w:pPr>
        <w:pStyle w:val="ListParagraph"/>
        <w:keepNext w:val="0"/>
        <w:numPr>
          <w:ilvl w:val="2"/>
          <w:numId w:val="55"/>
        </w:numPr>
        <w:ind w:left="1276" w:hanging="284"/>
      </w:pPr>
      <w:r w:rsidRPr="00060869">
        <w:t xml:space="preserve">Disclosure of any associated research integrity or misconduct cases;  </w:t>
      </w:r>
    </w:p>
    <w:p w14:paraId="3EA947E8" w14:textId="77777777" w:rsidR="00060869" w:rsidRPr="00060869" w:rsidRDefault="00060869" w:rsidP="008024D1">
      <w:pPr>
        <w:pStyle w:val="ListParagraph"/>
        <w:keepNext w:val="0"/>
        <w:numPr>
          <w:ilvl w:val="2"/>
          <w:numId w:val="55"/>
        </w:numPr>
        <w:ind w:left="1276" w:hanging="284"/>
      </w:pPr>
      <w:r w:rsidRPr="00060869">
        <w:t>Intellectual Property ownership; and</w:t>
      </w:r>
    </w:p>
    <w:p w14:paraId="7F386718" w14:textId="77777777" w:rsidR="00060869" w:rsidRPr="00060869" w:rsidRDefault="00060869" w:rsidP="008024D1">
      <w:pPr>
        <w:pStyle w:val="ListParagraph"/>
        <w:keepNext w:val="0"/>
        <w:numPr>
          <w:ilvl w:val="2"/>
          <w:numId w:val="55"/>
        </w:numPr>
        <w:ind w:left="1276" w:hanging="284"/>
      </w:pPr>
      <w:r w:rsidRPr="00060869">
        <w:t>PGR training record.</w:t>
      </w:r>
    </w:p>
    <w:p w14:paraId="466ECE3E" w14:textId="77777777" w:rsidR="00060869" w:rsidRPr="00060869" w:rsidRDefault="00060869" w:rsidP="008024D1">
      <w:pPr>
        <w:pStyle w:val="ListParagraph"/>
        <w:keepNext w:val="0"/>
      </w:pPr>
      <w:r w:rsidRPr="00060869">
        <w:t>The PGR is responsible for initiating the transfer of any sponsorship.</w:t>
      </w:r>
    </w:p>
    <w:p w14:paraId="23EAEB9B" w14:textId="77777777" w:rsidR="00060869" w:rsidRPr="00060869" w:rsidRDefault="00060869" w:rsidP="008024D1">
      <w:pPr>
        <w:pStyle w:val="ListParagraph"/>
        <w:keepNext w:val="0"/>
      </w:pPr>
      <w:r w:rsidRPr="00060869">
        <w:t>A request for a transfer of registration will be considered by Research Degrees Committee.</w:t>
      </w:r>
    </w:p>
    <w:p w14:paraId="065D4CF0" w14:textId="77777777" w:rsidR="00060869" w:rsidRPr="00060869" w:rsidRDefault="00060869" w:rsidP="008024D1">
      <w:pPr>
        <w:pStyle w:val="ListParagraph"/>
        <w:keepNext w:val="0"/>
      </w:pPr>
      <w:r w:rsidRPr="00060869">
        <w:t>If approved, the PGR will be required to withdraw from the other University before registration at YSJU can begin.</w:t>
      </w:r>
    </w:p>
    <w:p w14:paraId="665166BB" w14:textId="0A18398B" w:rsidR="003A397F" w:rsidRDefault="00060869" w:rsidP="000D6CD9">
      <w:pPr>
        <w:pStyle w:val="Heading2"/>
      </w:pPr>
      <w:bookmarkStart w:id="34" w:name="_Toc151554460"/>
      <w:r>
        <w:t>Procedure for Transfer-Out</w:t>
      </w:r>
      <w:bookmarkEnd w:id="34"/>
    </w:p>
    <w:p w14:paraId="5E64455D" w14:textId="2AA0ABCE" w:rsidR="00121CF0" w:rsidRPr="000D6CD9" w:rsidRDefault="00121CF0" w:rsidP="008024D1">
      <w:pPr>
        <w:pStyle w:val="ListParagraph"/>
      </w:pPr>
      <w:r>
        <w:t>Where a PGR is seeking to transfer to another University they will need to go through the admission/transfer process in place at the other institution.  Once they are satisfied that they have received an unconditional offer which they wish to accept they will need to withdraw from their studies at YSJU.</w:t>
      </w:r>
    </w:p>
    <w:p w14:paraId="37A5D0D3" w14:textId="5965075B" w:rsidR="009A3E1F" w:rsidRPr="00E6032E" w:rsidRDefault="009A3E1F" w:rsidP="0069153F">
      <w:pPr>
        <w:pStyle w:val="Heading1"/>
      </w:pPr>
      <w:bookmarkStart w:id="35" w:name="_Toc151554461"/>
      <w:r w:rsidRPr="00E6032E">
        <w:lastRenderedPageBreak/>
        <w:t>Supervision</w:t>
      </w:r>
      <w:bookmarkEnd w:id="31"/>
      <w:bookmarkEnd w:id="35"/>
    </w:p>
    <w:p w14:paraId="7B92FDF1" w14:textId="77777777" w:rsidR="00D623EA" w:rsidRDefault="00D623EA" w:rsidP="00D623EA"/>
    <w:p w14:paraId="60E3AF39" w14:textId="60594EAB" w:rsidR="005E62AF" w:rsidRPr="00D623EA" w:rsidRDefault="005E62AF" w:rsidP="00D623EA">
      <w:pPr>
        <w:pStyle w:val="Heading2"/>
      </w:pPr>
      <w:bookmarkStart w:id="36" w:name="_Supervisory_Teams"/>
      <w:bookmarkStart w:id="37" w:name="_Toc151554462"/>
      <w:bookmarkEnd w:id="36"/>
      <w:r w:rsidRPr="00D623EA">
        <w:t>Supervisory Teams</w:t>
      </w:r>
      <w:bookmarkEnd w:id="37"/>
    </w:p>
    <w:p w14:paraId="6F49130E" w14:textId="660C4E50" w:rsidR="009A3E1F" w:rsidRDefault="009A3E1F" w:rsidP="00D623EA">
      <w:pPr>
        <w:pStyle w:val="ListParagraph"/>
        <w:keepNext w:val="0"/>
        <w:keepLines w:val="0"/>
      </w:pPr>
      <w:r>
        <w:t>PGRs</w:t>
      </w:r>
      <w:r w:rsidRPr="00E05526">
        <w:t xml:space="preserve"> </w:t>
      </w:r>
      <w:r w:rsidR="004A53B8">
        <w:t xml:space="preserve">will </w:t>
      </w:r>
      <w:r w:rsidR="004510E0">
        <w:t xml:space="preserve">normally </w:t>
      </w:r>
      <w:r w:rsidRPr="00E05526">
        <w:t xml:space="preserve">have a </w:t>
      </w:r>
      <w:r>
        <w:t>supervisory team</w:t>
      </w:r>
      <w:r w:rsidRPr="00E05526">
        <w:t xml:space="preserve"> which is comprised of one main supervisor wi</w:t>
      </w:r>
      <w:r>
        <w:t xml:space="preserve">th one or more co-supervisors. </w:t>
      </w:r>
      <w:r w:rsidRPr="00E05526">
        <w:t>The main supervisor and</w:t>
      </w:r>
      <w:r>
        <w:t xml:space="preserve"> at least one co-supervisor should normally be </w:t>
      </w:r>
      <w:r w:rsidRPr="00E05526">
        <w:t>member</w:t>
      </w:r>
      <w:r>
        <w:t>s</w:t>
      </w:r>
      <w:r w:rsidRPr="00E05526">
        <w:t xml:space="preserve"> of YSJU staff</w:t>
      </w:r>
      <w:r>
        <w:t xml:space="preserve"> </w:t>
      </w:r>
      <w:r w:rsidRPr="007925A3">
        <w:t>with approved supervisor status</w:t>
      </w:r>
      <w:r w:rsidRPr="00E05526">
        <w:t xml:space="preserve"> to ensure that all </w:t>
      </w:r>
      <w:r>
        <w:t>PGRs</w:t>
      </w:r>
      <w:r w:rsidRPr="00E05526">
        <w:t xml:space="preserve"> have at least two ‘in house’ supervisory points of contact, but other co-supervisors may be external, for example from other HEIs. It is not necessarily the case that the main supervisor will be the most senior or experienced member of the team. </w:t>
      </w:r>
    </w:p>
    <w:p w14:paraId="2CFC490E" w14:textId="2AB7BE4D" w:rsidR="004510E0" w:rsidRDefault="004510E0" w:rsidP="00D623EA">
      <w:pPr>
        <w:pStyle w:val="ListParagraph"/>
        <w:keepNext w:val="0"/>
        <w:keepLines w:val="0"/>
      </w:pPr>
      <w:r>
        <w:t>PGRs on a Masters by Research programme may have a main supervisor only, if deemed appropriate by the School.</w:t>
      </w:r>
    </w:p>
    <w:p w14:paraId="616CE935" w14:textId="77777777" w:rsidR="009A3E1F" w:rsidRPr="00721E38" w:rsidRDefault="009A3E1F" w:rsidP="00D623EA">
      <w:pPr>
        <w:pStyle w:val="ListParagraph"/>
        <w:keepNext w:val="0"/>
        <w:keepLines w:val="0"/>
      </w:pPr>
      <w:r w:rsidRPr="002A5ED2">
        <w:t xml:space="preserve">Normally the main supervisor must be a member of YSJU staff, but in cases where a main supervisor moves to another employer, they may, if appropriate, continue to supervise the </w:t>
      </w:r>
      <w:r>
        <w:t>PGR</w:t>
      </w:r>
      <w:r w:rsidRPr="002A5ED2">
        <w:t xml:space="preserve"> to completion</w:t>
      </w:r>
      <w:r w:rsidRPr="00D4223B">
        <w:t>.</w:t>
      </w:r>
      <w:r>
        <w:t xml:space="preserve"> </w:t>
      </w:r>
      <w:r w:rsidRPr="007925A3">
        <w:t>If this is the case, a second YSJ</w:t>
      </w:r>
      <w:r>
        <w:t>U</w:t>
      </w:r>
      <w:r w:rsidRPr="007925A3">
        <w:t xml:space="preserve"> co-supervisor will be appointed.</w:t>
      </w:r>
    </w:p>
    <w:p w14:paraId="2A3B9077" w14:textId="7FD169E2" w:rsidR="009A3E1F" w:rsidRPr="002A5ED2" w:rsidRDefault="009A3E1F" w:rsidP="00D623EA">
      <w:pPr>
        <w:pStyle w:val="ListParagraph"/>
        <w:keepNext w:val="0"/>
        <w:keepLines w:val="0"/>
      </w:pPr>
      <w:r w:rsidRPr="00E6032E">
        <w:t xml:space="preserve">Supervisors are appointed by </w:t>
      </w:r>
      <w:r>
        <w:t>RDC</w:t>
      </w:r>
      <w:r w:rsidRPr="00E6032E">
        <w:t xml:space="preserve">. It is the responsibility of the </w:t>
      </w:r>
      <w:r w:rsidR="00C47CBE">
        <w:t>SPGRL</w:t>
      </w:r>
      <w:r w:rsidRPr="00E6032E">
        <w:t xml:space="preserve"> to recommend suitable supervisors for appointment.  Potential supervisors are required to </w:t>
      </w:r>
      <w:r w:rsidR="004A53B8">
        <w:t>complete</w:t>
      </w:r>
      <w:r w:rsidRPr="00E6032E">
        <w:t xml:space="preserve"> a course on research degree supervision </w:t>
      </w:r>
      <w:r w:rsidRPr="002A5ED2">
        <w:t xml:space="preserve">before being </w:t>
      </w:r>
      <w:r w:rsidR="004A53B8">
        <w:t>appointed to a supervisory team.</w:t>
      </w:r>
    </w:p>
    <w:p w14:paraId="289D23A4" w14:textId="77777777" w:rsidR="004A53B8" w:rsidRDefault="009A3E1F" w:rsidP="00D623EA">
      <w:pPr>
        <w:pStyle w:val="ListParagraph"/>
        <w:keepNext w:val="0"/>
        <w:keepLines w:val="0"/>
      </w:pPr>
      <w:r w:rsidRPr="00E6032E">
        <w:t xml:space="preserve">Supervisors will be appointed provisionally at the time that a formal offer of admission is made, and will be confirmed or, where appropriate, alternative arrangements will be made when the </w:t>
      </w:r>
      <w:r>
        <w:t>PGR</w:t>
      </w:r>
      <w:r w:rsidRPr="00E6032E">
        <w:t xml:space="preserve"> registers. It is the responsibility of the </w:t>
      </w:r>
      <w:r>
        <w:t>Head of School</w:t>
      </w:r>
      <w:r w:rsidRPr="00E6032E">
        <w:t xml:space="preserve">, in conjunction with line managers within the </w:t>
      </w:r>
      <w:r>
        <w:t>School</w:t>
      </w:r>
      <w:r w:rsidRPr="00E6032E">
        <w:t xml:space="preserve">, to ensure that no </w:t>
      </w:r>
      <w:r w:rsidRPr="002A5ED2">
        <w:t>supervisor is overloaded with supervisory responsibilities and the position of individual members of staff should be reviewed regularly.</w:t>
      </w:r>
      <w:r>
        <w:t xml:space="preserve"> RDC maintains oversight of the register of approved supervisors and current allocations.</w:t>
      </w:r>
      <w:r w:rsidRPr="002A5ED2">
        <w:t xml:space="preserve"> </w:t>
      </w:r>
      <w:r>
        <w:t xml:space="preserve"> </w:t>
      </w:r>
    </w:p>
    <w:p w14:paraId="4A21E286" w14:textId="7D852F57" w:rsidR="009A3E1F" w:rsidRPr="00D4223B" w:rsidRDefault="009A3E1F" w:rsidP="00D623EA">
      <w:pPr>
        <w:pStyle w:val="ListParagraph"/>
        <w:keepNext w:val="0"/>
        <w:keepLines w:val="0"/>
      </w:pPr>
      <w:r w:rsidRPr="008A757F">
        <w:t xml:space="preserve">YSJU </w:t>
      </w:r>
      <w:r w:rsidR="004510E0">
        <w:t xml:space="preserve">supervisors </w:t>
      </w:r>
      <w:r w:rsidRPr="008A757F">
        <w:t xml:space="preserve">should not normally be supervising more than six as the main supervisor, or ten in total as co-supervisor. The numbers of </w:t>
      </w:r>
      <w:r>
        <w:t>PGRs</w:t>
      </w:r>
      <w:r w:rsidRPr="008A757F">
        <w:t xml:space="preserve"> allocated to each member of staff will be reported annually to </w:t>
      </w:r>
      <w:r>
        <w:t>RDC</w:t>
      </w:r>
      <w:r w:rsidRPr="008A757F">
        <w:t xml:space="preserve">. </w:t>
      </w:r>
      <w:r>
        <w:t xml:space="preserve"> The </w:t>
      </w:r>
      <w:r w:rsidRPr="001245F7">
        <w:t xml:space="preserve">document </w:t>
      </w:r>
      <w:r w:rsidR="001245F7" w:rsidRPr="001245F7">
        <w:t>‘</w:t>
      </w:r>
      <w:r w:rsidRPr="001245F7">
        <w:t>Eligibility criteria for research degree supervision and supervisory teams</w:t>
      </w:r>
      <w:r w:rsidR="001245F7" w:rsidRPr="001245F7">
        <w:t>’</w:t>
      </w:r>
      <w:r w:rsidRPr="001245F7">
        <w:t xml:space="preserve"> sets out further details on</w:t>
      </w:r>
      <w:r w:rsidRPr="00E05526">
        <w:t xml:space="preserve"> the eligibility criteria, training, monitoring and support for research degree supervision</w:t>
      </w:r>
      <w:r>
        <w:t>.</w:t>
      </w:r>
      <w:r w:rsidRPr="00E05526">
        <w:t xml:space="preserve"> </w:t>
      </w:r>
      <w:r>
        <w:t xml:space="preserve"> </w:t>
      </w:r>
    </w:p>
    <w:p w14:paraId="10FBF87D" w14:textId="7C98CF93" w:rsidR="009A3E1F" w:rsidRPr="00E6032E" w:rsidRDefault="00C41C2E" w:rsidP="00D623EA">
      <w:pPr>
        <w:pStyle w:val="Heading2"/>
        <w:keepNext w:val="0"/>
        <w:keepLines w:val="0"/>
      </w:pPr>
      <w:bookmarkStart w:id="38" w:name="_Supervisor_responsibilities"/>
      <w:bookmarkStart w:id="39" w:name="_Toc151554463"/>
      <w:bookmarkEnd w:id="38"/>
      <w:r>
        <w:t>S</w:t>
      </w:r>
      <w:r w:rsidR="009A3E1F" w:rsidRPr="00E6032E">
        <w:t xml:space="preserve">upervisor </w:t>
      </w:r>
      <w:r>
        <w:t>responsibilities</w:t>
      </w:r>
      <w:bookmarkEnd w:id="39"/>
    </w:p>
    <w:p w14:paraId="2D7883AA" w14:textId="407E5501" w:rsidR="009A3E1F" w:rsidRPr="003E63C0" w:rsidRDefault="00C41C2E" w:rsidP="00D623EA">
      <w:pPr>
        <w:pStyle w:val="ListParagraph"/>
        <w:keepNext w:val="0"/>
        <w:keepLines w:val="0"/>
      </w:pPr>
      <w:r w:rsidRPr="003E63C0">
        <w:t xml:space="preserve">Ensuring </w:t>
      </w:r>
      <w:r w:rsidR="009A3E1F" w:rsidRPr="003E63C0">
        <w:t xml:space="preserve">that the </w:t>
      </w:r>
      <w:r w:rsidR="009A3E1F">
        <w:t>PGR</w:t>
      </w:r>
      <w:r w:rsidR="009A3E1F" w:rsidRPr="003E63C0">
        <w:t xml:space="preserve"> is introduced to the facilities of the </w:t>
      </w:r>
      <w:r w:rsidR="009A3E1F">
        <w:t>School</w:t>
      </w:r>
      <w:r w:rsidR="009A3E1F" w:rsidRPr="003E63C0">
        <w:t xml:space="preserve"> and the University that are relevant to their research and that </w:t>
      </w:r>
      <w:r w:rsidR="009A3E1F">
        <w:t>they are</w:t>
      </w:r>
      <w:r w:rsidR="009A3E1F" w:rsidRPr="003E63C0">
        <w:t xml:space="preserve"> fully aware of relevant Health and Safety regulations;</w:t>
      </w:r>
    </w:p>
    <w:p w14:paraId="035FE9B4" w14:textId="2DBCD0B7" w:rsidR="009A3E1F" w:rsidRPr="003E63C0" w:rsidRDefault="00C41C2E" w:rsidP="00D623EA">
      <w:pPr>
        <w:pStyle w:val="ListParagraph"/>
        <w:keepNext w:val="0"/>
        <w:keepLines w:val="0"/>
      </w:pPr>
      <w:r w:rsidRPr="003E63C0">
        <w:t xml:space="preserve">Assisting </w:t>
      </w:r>
      <w:r w:rsidR="009A3E1F" w:rsidRPr="003E63C0">
        <w:t xml:space="preserve">the </w:t>
      </w:r>
      <w:r w:rsidR="009A3E1F">
        <w:t>PGR</w:t>
      </w:r>
      <w:r w:rsidR="009A3E1F" w:rsidRPr="003E63C0">
        <w:t xml:space="preserve"> in defining the topic which is to be </w:t>
      </w:r>
      <w:r w:rsidR="009A3E1F">
        <w:t>investigated</w:t>
      </w:r>
      <w:r w:rsidR="009A3E1F" w:rsidRPr="003E63C0">
        <w:t xml:space="preserve"> in the course of the research. It is vital that this should give sufficient scope for investigation appropriate to the degree, but not be so large a topic that it cannot be mastered within the standard period of study. Where the research is sponsored by an outside body, the terms of such sponsorship must be carefully considered;</w:t>
      </w:r>
    </w:p>
    <w:p w14:paraId="119542CF" w14:textId="6D6D2D51" w:rsidR="009A3E1F" w:rsidRPr="003E63C0" w:rsidRDefault="00C41C2E" w:rsidP="00D623EA">
      <w:pPr>
        <w:pStyle w:val="ListParagraph"/>
        <w:keepNext w:val="0"/>
        <w:keepLines w:val="0"/>
      </w:pPr>
      <w:r w:rsidRPr="003E63C0">
        <w:t xml:space="preserve">Assisting </w:t>
      </w:r>
      <w:r w:rsidR="009A3E1F" w:rsidRPr="003E63C0">
        <w:t xml:space="preserve">the </w:t>
      </w:r>
      <w:r w:rsidR="009A3E1F">
        <w:t>PGR</w:t>
      </w:r>
      <w:r w:rsidR="009A3E1F" w:rsidRPr="003E63C0">
        <w:t xml:space="preserve"> to clarify the research question which the study seeks to address, and to establish details of the research programme, such as resources required and, where appropriate, the experimental design;</w:t>
      </w:r>
    </w:p>
    <w:p w14:paraId="2630BD51" w14:textId="3BD006D9" w:rsidR="009A3E1F" w:rsidRPr="003E63C0" w:rsidRDefault="00C41C2E" w:rsidP="00D623EA">
      <w:pPr>
        <w:pStyle w:val="ListParagraph"/>
        <w:keepNext w:val="0"/>
        <w:keepLines w:val="0"/>
      </w:pPr>
      <w:r w:rsidRPr="003E63C0">
        <w:t>Ensuring</w:t>
      </w:r>
      <w:r w:rsidR="009A3E1F" w:rsidRPr="003E63C0">
        <w:t xml:space="preserve">, in consultation with the </w:t>
      </w:r>
      <w:r w:rsidR="00C47CBE">
        <w:t>SPGRL</w:t>
      </w:r>
      <w:r w:rsidR="009A3E1F" w:rsidRPr="003E63C0">
        <w:t xml:space="preserve"> that the </w:t>
      </w:r>
      <w:r w:rsidR="009A3E1F">
        <w:t>PGR</w:t>
      </w:r>
      <w:r w:rsidR="009A3E1F" w:rsidRPr="003E63C0">
        <w:t xml:space="preserve"> has access to the necessary facilities for the research;</w:t>
      </w:r>
    </w:p>
    <w:p w14:paraId="36DB9628" w14:textId="523386E4" w:rsidR="009A3E1F" w:rsidRPr="003E63C0" w:rsidRDefault="00C41C2E" w:rsidP="00D623EA">
      <w:pPr>
        <w:pStyle w:val="ListParagraph"/>
        <w:keepNext w:val="0"/>
        <w:keepLines w:val="0"/>
      </w:pPr>
      <w:r w:rsidRPr="003E63C0">
        <w:t xml:space="preserve">Approving </w:t>
      </w:r>
      <w:r w:rsidR="009A3E1F" w:rsidRPr="003E63C0">
        <w:t xml:space="preserve">a timetable of work and endeavouring to see that it is followed. Supervisors should emphasise to </w:t>
      </w:r>
      <w:r>
        <w:t>PGRs</w:t>
      </w:r>
      <w:r w:rsidR="009A3E1F" w:rsidRPr="003E63C0">
        <w:t xml:space="preserve"> that the University attaches great importance to the timely completion of research;</w:t>
      </w:r>
      <w:r w:rsidR="009A3E1F" w:rsidRPr="003E63C0" w:rsidDel="001C3FFB">
        <w:t xml:space="preserve"> </w:t>
      </w:r>
    </w:p>
    <w:p w14:paraId="211C4C2F" w14:textId="2D63DC8E" w:rsidR="009A3E1F" w:rsidRPr="003E63C0" w:rsidRDefault="00C41C2E" w:rsidP="00D623EA">
      <w:pPr>
        <w:pStyle w:val="ListParagraph"/>
        <w:keepNext w:val="0"/>
        <w:keepLines w:val="0"/>
      </w:pPr>
      <w:r w:rsidRPr="003E63C0">
        <w:t>Conducting</w:t>
      </w:r>
      <w:r w:rsidR="009A3E1F" w:rsidRPr="003E63C0">
        <w:t xml:space="preserve">, with the </w:t>
      </w:r>
      <w:r w:rsidR="009A3E1F">
        <w:t>PGR</w:t>
      </w:r>
      <w:r w:rsidR="009A3E1F" w:rsidRPr="003E63C0">
        <w:t xml:space="preserve">, </w:t>
      </w:r>
      <w:r w:rsidR="009A3E1F" w:rsidRPr="008A087A">
        <w:t>a training and development needs analysis (or approved equivalent, i.e. Vitae Researcher Development Framework planner or professional body portfolio)</w:t>
      </w:r>
      <w:r w:rsidR="009A3E1F">
        <w:rPr>
          <w:i/>
        </w:rPr>
        <w:t xml:space="preserve"> </w:t>
      </w:r>
      <w:r w:rsidR="009A3E1F" w:rsidRPr="003E63C0">
        <w:t xml:space="preserve">within one month of commencement of study and agreeing a training plan; </w:t>
      </w:r>
    </w:p>
    <w:p w14:paraId="55A35DC5" w14:textId="25ADAF5D" w:rsidR="009A3E1F" w:rsidRPr="003E63C0" w:rsidRDefault="00C41C2E" w:rsidP="00D623EA">
      <w:pPr>
        <w:pStyle w:val="ListParagraph"/>
        <w:keepNext w:val="0"/>
        <w:keepLines w:val="0"/>
      </w:pPr>
      <w:r w:rsidRPr="003E63C0">
        <w:t xml:space="preserve">Reviewing </w:t>
      </w:r>
      <w:r w:rsidR="009A3E1F" w:rsidRPr="003E63C0">
        <w:t xml:space="preserve">the training plan regularly (at least annually) and </w:t>
      </w:r>
      <w:r w:rsidR="009A3E1F">
        <w:t>assisting</w:t>
      </w:r>
      <w:r w:rsidR="009A3E1F" w:rsidRPr="003E63C0">
        <w:t xml:space="preserve"> the </w:t>
      </w:r>
      <w:r>
        <w:t>PGRs</w:t>
      </w:r>
      <w:r w:rsidR="009A3E1F" w:rsidRPr="003E63C0">
        <w:t xml:space="preserve"> in identifying other training needs and in reflecting upon their personal development, for instance by reference to the </w:t>
      </w:r>
      <w:hyperlink r:id="rId11" w:history="1">
        <w:r w:rsidR="009A3E1F" w:rsidRPr="00C00E37">
          <w:rPr>
            <w:rStyle w:val="Hyperlink"/>
            <w:i/>
          </w:rPr>
          <w:t>Statement on Learning Outcomes</w:t>
        </w:r>
      </w:hyperlink>
      <w:r w:rsidR="009A3E1F" w:rsidRPr="003E63C0">
        <w:t>;</w:t>
      </w:r>
    </w:p>
    <w:p w14:paraId="77513F55" w14:textId="5DAC2515" w:rsidR="009A3E1F" w:rsidRPr="003E63C0" w:rsidRDefault="00C41C2E" w:rsidP="00D623EA">
      <w:pPr>
        <w:pStyle w:val="ListParagraph"/>
        <w:keepNext w:val="0"/>
        <w:keepLines w:val="0"/>
      </w:pPr>
      <w:r w:rsidRPr="003E63C0">
        <w:t xml:space="preserve">Where </w:t>
      </w:r>
      <w:r w:rsidR="009A3E1F" w:rsidRPr="003E63C0">
        <w:t>the programme contains subject</w:t>
      </w:r>
      <w:r w:rsidR="009A3E1F">
        <w:t>-</w:t>
      </w:r>
      <w:r w:rsidR="009A3E1F" w:rsidRPr="003E63C0">
        <w:t xml:space="preserve">specific modules, directing the </w:t>
      </w:r>
      <w:r w:rsidR="009A3E1F">
        <w:t>PGR</w:t>
      </w:r>
      <w:r w:rsidR="009A3E1F" w:rsidRPr="003E63C0">
        <w:t xml:space="preserve"> through the relevant programme of courses;</w:t>
      </w:r>
    </w:p>
    <w:p w14:paraId="02F787E2" w14:textId="275FA043" w:rsidR="009A3E1F" w:rsidRPr="003E63C0" w:rsidRDefault="00C41C2E" w:rsidP="00D623EA">
      <w:pPr>
        <w:pStyle w:val="ListParagraph"/>
        <w:keepNext w:val="0"/>
        <w:keepLines w:val="0"/>
      </w:pPr>
      <w:r w:rsidRPr="003E63C0">
        <w:t xml:space="preserve">Seeking </w:t>
      </w:r>
      <w:r w:rsidR="009A3E1F" w:rsidRPr="003E63C0">
        <w:t xml:space="preserve">to ensure that the </w:t>
      </w:r>
      <w:r w:rsidR="009A3E1F">
        <w:t>PGR</w:t>
      </w:r>
      <w:r w:rsidR="009A3E1F" w:rsidRPr="003E63C0">
        <w:t xml:space="preserve"> receives available research training which may be necessary or appropriate in the individual case;</w:t>
      </w:r>
    </w:p>
    <w:p w14:paraId="6D24A112" w14:textId="0CBA33EE" w:rsidR="009A3E1F" w:rsidRPr="003E63C0" w:rsidRDefault="00C41C2E" w:rsidP="00D623EA">
      <w:pPr>
        <w:pStyle w:val="ListParagraph"/>
        <w:keepNext w:val="0"/>
        <w:keepLines w:val="0"/>
      </w:pPr>
      <w:r w:rsidRPr="003E63C0">
        <w:t xml:space="preserve">Making </w:t>
      </w:r>
      <w:r>
        <w:t>the PGR</w:t>
      </w:r>
      <w:r w:rsidR="009A3E1F" w:rsidRPr="003E63C0">
        <w:t xml:space="preserve"> aware of any relevant </w:t>
      </w:r>
      <w:hyperlink r:id="rId12" w:history="1">
        <w:r w:rsidR="009A3E1F" w:rsidRPr="00DC7619">
          <w:rPr>
            <w:rStyle w:val="Hyperlink"/>
          </w:rPr>
          <w:t>research ethics and integrity requirements</w:t>
        </w:r>
      </w:hyperlink>
      <w:r w:rsidR="009A3E1F" w:rsidRPr="003E63C0">
        <w:t xml:space="preserve"> and informing them of ethical procedures and ethical review;</w:t>
      </w:r>
    </w:p>
    <w:p w14:paraId="314423AE" w14:textId="2014AA4A" w:rsidR="009A3E1F" w:rsidRPr="003E63C0" w:rsidRDefault="00C41C2E" w:rsidP="00D623EA">
      <w:pPr>
        <w:pStyle w:val="ListParagraph"/>
        <w:keepNext w:val="0"/>
        <w:keepLines w:val="0"/>
      </w:pPr>
      <w:r w:rsidRPr="003E63C0">
        <w:lastRenderedPageBreak/>
        <w:t xml:space="preserve">Making </w:t>
      </w:r>
      <w:r>
        <w:t>the PGR</w:t>
      </w:r>
      <w:r w:rsidR="009A3E1F" w:rsidRPr="003E63C0">
        <w:t xml:space="preserve"> aware of </w:t>
      </w:r>
      <w:r w:rsidR="000B5519">
        <w:t>the</w:t>
      </w:r>
      <w:r w:rsidR="009A3E1F">
        <w:t xml:space="preserve"> </w:t>
      </w:r>
      <w:r w:rsidR="000B5519">
        <w:t>‘</w:t>
      </w:r>
      <w:hyperlink r:id="rId13" w:history="1">
        <w:r w:rsidR="009A3E1F" w:rsidRPr="001D48AF">
          <w:rPr>
            <w:rStyle w:val="Hyperlink"/>
          </w:rPr>
          <w:t>Research Data Management Policy</w:t>
        </w:r>
        <w:r w:rsidR="000B5519" w:rsidRPr="001D48AF">
          <w:rPr>
            <w:rStyle w:val="Hyperlink"/>
          </w:rPr>
          <w:t>’</w:t>
        </w:r>
      </w:hyperlink>
      <w:r w:rsidR="009A3E1F" w:rsidRPr="00360708">
        <w:rPr>
          <w:i/>
        </w:rPr>
        <w:t>,</w:t>
      </w:r>
      <w:r w:rsidR="009A3E1F" w:rsidRPr="003E63C0">
        <w:t xml:space="preserve"> including storage, backup and encryption; </w:t>
      </w:r>
    </w:p>
    <w:p w14:paraId="1E19A999" w14:textId="1167BD72" w:rsidR="009A3E1F" w:rsidRPr="001245F7" w:rsidRDefault="00C41C2E" w:rsidP="00D623EA">
      <w:pPr>
        <w:pStyle w:val="ListParagraph"/>
        <w:keepNext w:val="0"/>
        <w:keepLines w:val="0"/>
      </w:pPr>
      <w:r w:rsidRPr="00C41C2E">
        <w:t xml:space="preserve">Agreeing </w:t>
      </w:r>
      <w:r w:rsidR="009A3E1F" w:rsidRPr="00C41C2E">
        <w:t xml:space="preserve">a supervision programme with the PGR and arranging regular meetings with the PGR </w:t>
      </w:r>
      <w:r w:rsidR="009A3E1F" w:rsidRPr="001245F7">
        <w:t xml:space="preserve">(see </w:t>
      </w:r>
      <w:hyperlink w:anchor="_Supervisory_Meetings" w:history="1">
        <w:r w:rsidR="009A3E1F" w:rsidRPr="001245F7">
          <w:rPr>
            <w:rStyle w:val="Hyperlink"/>
          </w:rPr>
          <w:t>4.</w:t>
        </w:r>
        <w:r w:rsidR="001245F7" w:rsidRPr="001245F7">
          <w:rPr>
            <w:rStyle w:val="Hyperlink"/>
          </w:rPr>
          <w:t>5</w:t>
        </w:r>
      </w:hyperlink>
      <w:r w:rsidR="009A3E1F" w:rsidRPr="001245F7">
        <w:t xml:space="preserve"> below);</w:t>
      </w:r>
    </w:p>
    <w:p w14:paraId="598C0ED3" w14:textId="23066C6E" w:rsidR="009A3E1F" w:rsidRPr="003E63C0" w:rsidRDefault="00C41C2E" w:rsidP="00D623EA">
      <w:pPr>
        <w:pStyle w:val="ListParagraph"/>
        <w:keepNext w:val="0"/>
        <w:keepLines w:val="0"/>
      </w:pPr>
      <w:r w:rsidRPr="003E63C0">
        <w:t>Ensuri</w:t>
      </w:r>
      <w:r w:rsidR="009A3E1F" w:rsidRPr="003E63C0">
        <w:t xml:space="preserve">ng that, where appropriate, the </w:t>
      </w:r>
      <w:r w:rsidR="009A3E1F">
        <w:t>PGR</w:t>
      </w:r>
      <w:r w:rsidR="009A3E1F" w:rsidRPr="003E63C0">
        <w:t xml:space="preserve"> is aware of the University’s arrangements for transfer to full degree registration and that appropriate guidance on preparing for transfer is provided;</w:t>
      </w:r>
    </w:p>
    <w:p w14:paraId="6D218FFD" w14:textId="265C361A" w:rsidR="009A3E1F" w:rsidRPr="003E63C0" w:rsidRDefault="00C41C2E" w:rsidP="00D623EA">
      <w:pPr>
        <w:pStyle w:val="ListParagraph"/>
        <w:keepNext w:val="0"/>
        <w:keepLines w:val="0"/>
      </w:pPr>
      <w:r w:rsidRPr="003E63C0">
        <w:t xml:space="preserve">Preparing </w:t>
      </w:r>
      <w:r w:rsidR="009A3E1F" w:rsidRPr="003E63C0">
        <w:t xml:space="preserve">regular reports on the </w:t>
      </w:r>
      <w:r w:rsidR="009A3E1F">
        <w:t>PGR’s</w:t>
      </w:r>
      <w:r w:rsidR="009A3E1F" w:rsidRPr="003E63C0">
        <w:t xml:space="preserve"> progress</w:t>
      </w:r>
      <w:r w:rsidR="001245F7">
        <w:t>;</w:t>
      </w:r>
      <w:r w:rsidR="009A3E1F" w:rsidRPr="003E63C0">
        <w:t xml:space="preserve"> </w:t>
      </w:r>
    </w:p>
    <w:p w14:paraId="3B9DC6DC" w14:textId="59D99677" w:rsidR="009A3E1F" w:rsidRPr="003E63C0" w:rsidRDefault="00C41C2E" w:rsidP="00D623EA">
      <w:pPr>
        <w:pStyle w:val="ListParagraph"/>
        <w:keepNext w:val="0"/>
        <w:keepLines w:val="0"/>
      </w:pPr>
      <w:r w:rsidRPr="003E63C0">
        <w:t>Ens</w:t>
      </w:r>
      <w:r w:rsidR="009A3E1F" w:rsidRPr="003E63C0">
        <w:t xml:space="preserve">uring, in partnership with the </w:t>
      </w:r>
      <w:r w:rsidR="009A3E1F">
        <w:t>PGR</w:t>
      </w:r>
      <w:r w:rsidR="009A3E1F" w:rsidRPr="003E63C0">
        <w:t>, that there are written records of all</w:t>
      </w:r>
      <w:r w:rsidR="009A3E1F" w:rsidRPr="003E63C0">
        <w:rPr>
          <w:color w:val="FF0000"/>
        </w:rPr>
        <w:t xml:space="preserve"> </w:t>
      </w:r>
      <w:r w:rsidR="009A3E1F" w:rsidRPr="003E63C0">
        <w:t>formal supervisory meetings;</w:t>
      </w:r>
    </w:p>
    <w:p w14:paraId="2EE2B9C5" w14:textId="1D95BF3D" w:rsidR="009A3E1F" w:rsidRPr="003E63C0" w:rsidRDefault="00C41C2E" w:rsidP="00D623EA">
      <w:pPr>
        <w:pStyle w:val="ListParagraph"/>
        <w:keepNext w:val="0"/>
        <w:keepLines w:val="0"/>
      </w:pPr>
      <w:r w:rsidRPr="003E63C0">
        <w:t xml:space="preserve">Commenting </w:t>
      </w:r>
      <w:r w:rsidR="009A3E1F" w:rsidRPr="003E63C0">
        <w:t xml:space="preserve">within a reasonable time on written work submitted by the </w:t>
      </w:r>
      <w:r w:rsidR="009A3E1F">
        <w:t>PGR</w:t>
      </w:r>
      <w:r w:rsidR="009A3E1F" w:rsidRPr="003E63C0">
        <w:t>;</w:t>
      </w:r>
    </w:p>
    <w:p w14:paraId="4AFD77DB" w14:textId="79385506" w:rsidR="009A3E1F" w:rsidRPr="003E63C0" w:rsidRDefault="00C41C2E" w:rsidP="00D623EA">
      <w:pPr>
        <w:pStyle w:val="ListParagraph"/>
        <w:keepNext w:val="0"/>
        <w:keepLines w:val="0"/>
      </w:pPr>
      <w:r w:rsidRPr="003E63C0">
        <w:t xml:space="preserve">Otherwise </w:t>
      </w:r>
      <w:r w:rsidR="009A3E1F" w:rsidRPr="003E63C0">
        <w:t>advising generally on the research and preparation of the thesis;</w:t>
      </w:r>
    </w:p>
    <w:p w14:paraId="78EBFCB9" w14:textId="385EB66E" w:rsidR="009A3E1F" w:rsidRPr="003E63C0" w:rsidRDefault="00C41C2E" w:rsidP="00D623EA">
      <w:pPr>
        <w:pStyle w:val="ListParagraph"/>
        <w:keepNext w:val="0"/>
        <w:keepLines w:val="0"/>
      </w:pPr>
      <w:r w:rsidRPr="003E63C0">
        <w:t>Ale</w:t>
      </w:r>
      <w:r w:rsidR="009A3E1F" w:rsidRPr="003E63C0">
        <w:t xml:space="preserve">rting the </w:t>
      </w:r>
      <w:r w:rsidR="00C47CBE">
        <w:t>SPGRL</w:t>
      </w:r>
      <w:r w:rsidR="009A3E1F" w:rsidRPr="003E63C0">
        <w:t xml:space="preserve"> and Registry in a timely manner, to any situation where it may become necessary to request a suspension or extension of study for a </w:t>
      </w:r>
      <w:r w:rsidR="009A3E1F">
        <w:t>PGR</w:t>
      </w:r>
      <w:r w:rsidR="009A3E1F" w:rsidRPr="003E63C0">
        <w:t>;</w:t>
      </w:r>
    </w:p>
    <w:p w14:paraId="104B4231" w14:textId="29A30AFC" w:rsidR="009A3E1F" w:rsidRPr="003E63C0" w:rsidRDefault="00C41C2E" w:rsidP="00D623EA">
      <w:pPr>
        <w:pStyle w:val="ListParagraph"/>
        <w:keepNext w:val="0"/>
        <w:keepLines w:val="0"/>
      </w:pPr>
      <w:r w:rsidRPr="003E63C0">
        <w:t xml:space="preserve">Reporting </w:t>
      </w:r>
      <w:r w:rsidR="009A3E1F" w:rsidRPr="003E63C0">
        <w:t xml:space="preserve">to the </w:t>
      </w:r>
      <w:r w:rsidR="009A3E1F">
        <w:t>Academic Registrar</w:t>
      </w:r>
      <w:r w:rsidR="009A3E1F" w:rsidRPr="003E63C0">
        <w:t xml:space="preserve"> any suspected instance of </w:t>
      </w:r>
      <w:hyperlink r:id="rId14" w:history="1">
        <w:r w:rsidR="009A3E1F" w:rsidRPr="003E63C0">
          <w:rPr>
            <w:color w:val="0000FF"/>
            <w:u w:val="single"/>
          </w:rPr>
          <w:t>research misconduct</w:t>
        </w:r>
      </w:hyperlink>
      <w:r w:rsidR="009A3E1F" w:rsidRPr="003E63C0">
        <w:rPr>
          <w:color w:val="0000FF"/>
          <w:u w:val="single"/>
        </w:rPr>
        <w:t>;</w:t>
      </w:r>
    </w:p>
    <w:p w14:paraId="32370461" w14:textId="450A553A" w:rsidR="009A3E1F" w:rsidRPr="003E63C0" w:rsidRDefault="00C41C2E" w:rsidP="00D623EA">
      <w:pPr>
        <w:pStyle w:val="ListParagraph"/>
        <w:keepNext w:val="0"/>
        <w:keepLines w:val="0"/>
      </w:pPr>
      <w:r w:rsidRPr="003E63C0">
        <w:t xml:space="preserve">Reporting </w:t>
      </w:r>
      <w:r w:rsidR="009A3E1F" w:rsidRPr="003E63C0">
        <w:t xml:space="preserve">to the </w:t>
      </w:r>
      <w:r w:rsidR="00C47CBE">
        <w:t>SPGRL</w:t>
      </w:r>
      <w:r w:rsidR="009A3E1F">
        <w:t xml:space="preserve"> </w:t>
      </w:r>
      <w:r w:rsidR="009A3E1F" w:rsidRPr="003E63C0">
        <w:t xml:space="preserve">in the </w:t>
      </w:r>
      <w:r w:rsidR="009A3E1F">
        <w:t>first instance</w:t>
      </w:r>
      <w:r w:rsidR="009A3E1F" w:rsidRPr="003E63C0">
        <w:t xml:space="preserve"> any suspected </w:t>
      </w:r>
      <w:r w:rsidR="009A3E1F">
        <w:t xml:space="preserve">case </w:t>
      </w:r>
      <w:r w:rsidR="009A3E1F" w:rsidRPr="003E63C0">
        <w:t xml:space="preserve">of </w:t>
      </w:r>
      <w:hyperlink r:id="rId15" w:history="1">
        <w:r w:rsidR="009A3E1F" w:rsidRPr="002C3AC0">
          <w:rPr>
            <w:rStyle w:val="Hyperlink"/>
          </w:rPr>
          <w:t>academic misconduct</w:t>
        </w:r>
      </w:hyperlink>
      <w:r w:rsidR="009A3E1F" w:rsidRPr="003E63C0">
        <w:t>;</w:t>
      </w:r>
    </w:p>
    <w:p w14:paraId="03AFC805" w14:textId="15C98AA8" w:rsidR="009A3E1F" w:rsidRPr="003E63C0" w:rsidRDefault="00C41C2E" w:rsidP="00D623EA">
      <w:pPr>
        <w:pStyle w:val="ListParagraph"/>
        <w:keepNext w:val="0"/>
        <w:keepLines w:val="0"/>
      </w:pPr>
      <w:r w:rsidRPr="003E63C0">
        <w:t xml:space="preserve">Ensuring </w:t>
      </w:r>
      <w:r w:rsidR="009A3E1F" w:rsidRPr="003E63C0">
        <w:t xml:space="preserve">that the </w:t>
      </w:r>
      <w:r w:rsidR="009A3E1F">
        <w:t>PGR</w:t>
      </w:r>
      <w:r w:rsidR="009A3E1F" w:rsidRPr="003E63C0">
        <w:t xml:space="preserve"> receives written feedback on the assessment of progress, and to draw to the attention of the </w:t>
      </w:r>
      <w:r w:rsidR="009A3E1F">
        <w:t>PGR</w:t>
      </w:r>
      <w:r w:rsidR="009A3E1F" w:rsidRPr="003E63C0">
        <w:t xml:space="preserve"> problems when they arise, where necessary</w:t>
      </w:r>
      <w:r w:rsidR="009A3E1F">
        <w:t>,</w:t>
      </w:r>
      <w:r w:rsidR="009A3E1F" w:rsidRPr="003E63C0">
        <w:t xml:space="preserve"> in writing;</w:t>
      </w:r>
    </w:p>
    <w:p w14:paraId="099925F0" w14:textId="65203E08" w:rsidR="009A3E1F" w:rsidRPr="003E63C0" w:rsidRDefault="00C41C2E" w:rsidP="00D623EA">
      <w:pPr>
        <w:pStyle w:val="ListParagraph"/>
        <w:keepNext w:val="0"/>
        <w:keepLines w:val="0"/>
      </w:pPr>
      <w:r w:rsidRPr="003E63C0">
        <w:t xml:space="preserve">Taking </w:t>
      </w:r>
      <w:r w:rsidR="009A3E1F" w:rsidRPr="003E63C0">
        <w:t xml:space="preserve">action to bring to the attention of the </w:t>
      </w:r>
      <w:r w:rsidR="00C47CBE">
        <w:t>SPGRL</w:t>
      </w:r>
      <w:r w:rsidR="009A3E1F" w:rsidRPr="003E63C0">
        <w:t xml:space="preserve"> and Registry any concerns about a </w:t>
      </w:r>
      <w:r w:rsidR="009A3E1F">
        <w:t>PGR’s</w:t>
      </w:r>
      <w:r w:rsidR="009A3E1F" w:rsidRPr="003E63C0">
        <w:t xml:space="preserve"> unsatisfactory progress;</w:t>
      </w:r>
    </w:p>
    <w:p w14:paraId="53510B8E" w14:textId="0D0B4D6A" w:rsidR="009A3E1F" w:rsidRPr="003E63C0" w:rsidRDefault="00C41C2E" w:rsidP="00D623EA">
      <w:pPr>
        <w:pStyle w:val="ListParagraph"/>
        <w:keepNext w:val="0"/>
        <w:keepLines w:val="0"/>
      </w:pPr>
      <w:r w:rsidRPr="003E63C0">
        <w:t xml:space="preserve">Reading </w:t>
      </w:r>
      <w:r w:rsidR="009A3E1F" w:rsidRPr="003E63C0">
        <w:t xml:space="preserve">and commenting on the whole of the draft thesis prior to submission provided that it is made available by the </w:t>
      </w:r>
      <w:r w:rsidR="009A3E1F">
        <w:t>PGR</w:t>
      </w:r>
      <w:r w:rsidR="009A3E1F" w:rsidRPr="003E63C0">
        <w:t xml:space="preserve"> in reasonable time.  It is essential that a timetable for submission of the draft thesis is agreed with the </w:t>
      </w:r>
      <w:r w:rsidR="009A3E1F">
        <w:t>PGR</w:t>
      </w:r>
      <w:r w:rsidR="009A3E1F" w:rsidRPr="003E63C0">
        <w:t xml:space="preserve"> in advance of the maximum time limit which allows the supervisor a reasonable length of time to carry out this duty and for the </w:t>
      </w:r>
      <w:r w:rsidR="009A3E1F">
        <w:t>PGR</w:t>
      </w:r>
      <w:r w:rsidR="009A3E1F" w:rsidRPr="003E63C0">
        <w:t xml:space="preserve"> to act on any comments received.  Any planned periods of absence by the supervisor from the University should be taken into account.</w:t>
      </w:r>
    </w:p>
    <w:p w14:paraId="6735163C" w14:textId="7C89CAE4" w:rsidR="009A3E1F" w:rsidRPr="003E63C0" w:rsidRDefault="00C41C2E" w:rsidP="00D623EA">
      <w:pPr>
        <w:pStyle w:val="ListParagraph"/>
        <w:keepNext w:val="0"/>
        <w:keepLines w:val="0"/>
      </w:pPr>
      <w:r w:rsidRPr="003E63C0">
        <w:t xml:space="preserve">Keeping </w:t>
      </w:r>
      <w:r w:rsidR="009A3E1F" w:rsidRPr="003E63C0">
        <w:t xml:space="preserve">the </w:t>
      </w:r>
      <w:r w:rsidR="009A3E1F">
        <w:t>Head of School</w:t>
      </w:r>
      <w:r w:rsidR="009A3E1F" w:rsidRPr="003E63C0">
        <w:t xml:space="preserve"> and </w:t>
      </w:r>
      <w:r w:rsidR="00C47CBE">
        <w:t>SPGRL</w:t>
      </w:r>
      <w:r w:rsidR="009A3E1F" w:rsidRPr="003E63C0">
        <w:t xml:space="preserve"> informed of any absences likely to impact upon time available for supervisory duties;</w:t>
      </w:r>
    </w:p>
    <w:p w14:paraId="7AA2D8DB" w14:textId="315D7AD4" w:rsidR="009A3E1F" w:rsidRPr="003E63C0" w:rsidRDefault="00C41C2E" w:rsidP="00D623EA">
      <w:pPr>
        <w:pStyle w:val="ListParagraph"/>
        <w:keepNext w:val="0"/>
        <w:keepLines w:val="0"/>
      </w:pPr>
      <w:r w:rsidRPr="003E63C0">
        <w:t xml:space="preserve">Sending </w:t>
      </w:r>
      <w:r w:rsidR="009A3E1F" w:rsidRPr="003E63C0">
        <w:t xml:space="preserve">forward recommendations, through the </w:t>
      </w:r>
      <w:r w:rsidR="00C47CBE">
        <w:t>SPGRL</w:t>
      </w:r>
      <w:r w:rsidR="009A3E1F" w:rsidRPr="003E63C0">
        <w:t xml:space="preserve">, for the appointment of </w:t>
      </w:r>
      <w:r w:rsidR="009A3E1F">
        <w:t>e</w:t>
      </w:r>
      <w:r w:rsidR="009A3E1F" w:rsidRPr="003E63C0">
        <w:t xml:space="preserve">xaminers to Registry for consideration by </w:t>
      </w:r>
      <w:r w:rsidR="00E5251A" w:rsidRPr="00E5251A">
        <w:t>RDEP</w:t>
      </w:r>
      <w:r w:rsidR="009A3E1F" w:rsidRPr="003E63C0">
        <w:t xml:space="preserve">; </w:t>
      </w:r>
    </w:p>
    <w:p w14:paraId="54663A53" w14:textId="3E4FC057" w:rsidR="009A3E1F" w:rsidRPr="003E63C0" w:rsidRDefault="00C41C2E" w:rsidP="00D623EA">
      <w:pPr>
        <w:pStyle w:val="ListParagraph"/>
        <w:keepNext w:val="0"/>
        <w:keepLines w:val="0"/>
      </w:pPr>
      <w:r w:rsidRPr="003E63C0">
        <w:t xml:space="preserve">Ensuring </w:t>
      </w:r>
      <w:r w:rsidR="009A3E1F" w:rsidRPr="003E63C0">
        <w:t xml:space="preserve">that the </w:t>
      </w:r>
      <w:r w:rsidR="009A3E1F">
        <w:t>PGR</w:t>
      </w:r>
      <w:r w:rsidR="009A3E1F" w:rsidRPr="003E63C0">
        <w:t xml:space="preserve"> is aware of the appropriate YSJU arrangements for the </w:t>
      </w:r>
      <w:hyperlink r:id="rId16" w:history="1">
        <w:r w:rsidR="009A3E1F" w:rsidRPr="002C3AC0">
          <w:rPr>
            <w:rStyle w:val="Hyperlink"/>
          </w:rPr>
          <w:t>examination of research degree theses</w:t>
        </w:r>
      </w:hyperlink>
      <w:r w:rsidR="009A3E1F" w:rsidRPr="003E63C0">
        <w:t xml:space="preserve"> (and the time limits for submission</w:t>
      </w:r>
      <w:r w:rsidR="009A3E1F">
        <w:t>)</w:t>
      </w:r>
      <w:r w:rsidR="009A3E1F" w:rsidRPr="003E63C0">
        <w:t xml:space="preserve"> and ensuring that the </w:t>
      </w:r>
      <w:r w:rsidR="009A3E1F">
        <w:t>PGR</w:t>
      </w:r>
      <w:r w:rsidR="009A3E1F" w:rsidRPr="003E63C0">
        <w:t xml:space="preserve"> receives appropriate guidance about the oral examination including, </w:t>
      </w:r>
      <w:r w:rsidR="00FA2021">
        <w:t xml:space="preserve">and </w:t>
      </w:r>
      <w:r w:rsidR="009A3E1F" w:rsidRPr="003E63C0">
        <w:t xml:space="preserve">where requested, a </w:t>
      </w:r>
      <w:r w:rsidR="009A3E1F">
        <w:t>‘</w:t>
      </w:r>
      <w:r w:rsidR="009A3E1F" w:rsidRPr="003E63C0">
        <w:t>mock viva</w:t>
      </w:r>
      <w:r w:rsidR="009A3E1F">
        <w:t>’</w:t>
      </w:r>
      <w:r w:rsidR="009A3E1F" w:rsidRPr="003E63C0">
        <w:t>;</w:t>
      </w:r>
    </w:p>
    <w:p w14:paraId="70D86A3A" w14:textId="66F5258F" w:rsidR="009A3E1F" w:rsidRPr="003E63C0" w:rsidRDefault="00C41C2E" w:rsidP="00D623EA">
      <w:pPr>
        <w:pStyle w:val="ListParagraph"/>
        <w:keepNext w:val="0"/>
        <w:keepLines w:val="0"/>
      </w:pPr>
      <w:r w:rsidRPr="003E63C0">
        <w:t xml:space="preserve">Reporting </w:t>
      </w:r>
      <w:r w:rsidR="009A3E1F" w:rsidRPr="003E63C0">
        <w:t xml:space="preserve">to Registry and (in the case of overseas </w:t>
      </w:r>
      <w:r>
        <w:t>PGRs</w:t>
      </w:r>
      <w:r w:rsidR="009A3E1F" w:rsidRPr="003E63C0">
        <w:t xml:space="preserve">) the Visa </w:t>
      </w:r>
      <w:r w:rsidR="009A3E1F">
        <w:t xml:space="preserve">&amp; </w:t>
      </w:r>
      <w:r w:rsidR="009A3E1F" w:rsidRPr="003E63C0">
        <w:t xml:space="preserve">Compliance </w:t>
      </w:r>
      <w:r w:rsidR="00A72984">
        <w:t>team</w:t>
      </w:r>
      <w:r w:rsidR="009A3E1F" w:rsidRPr="003E63C0">
        <w:t xml:space="preserve"> when there has been no contact with an individual </w:t>
      </w:r>
      <w:r w:rsidR="009A3E1F">
        <w:t>PGR</w:t>
      </w:r>
      <w:r w:rsidR="009A3E1F" w:rsidRPr="003E63C0">
        <w:t xml:space="preserve"> or when there has been a pattern of absences which is affecting the </w:t>
      </w:r>
      <w:r w:rsidR="009A3E1F">
        <w:t>PGR’s</w:t>
      </w:r>
      <w:r w:rsidR="009A3E1F" w:rsidRPr="003E63C0">
        <w:t xml:space="preserve"> progress or causing concern for the </w:t>
      </w:r>
      <w:r w:rsidR="009A3E1F">
        <w:t>PGR’s</w:t>
      </w:r>
      <w:r w:rsidR="009A3E1F" w:rsidRPr="003E63C0">
        <w:t xml:space="preserve"> well-being</w:t>
      </w:r>
      <w:r w:rsidR="009A3E1F">
        <w:t xml:space="preserve"> (</w:t>
      </w:r>
      <w:r w:rsidR="009A3E1F" w:rsidRPr="001245F7">
        <w:t>see</w:t>
      </w:r>
      <w:r w:rsidR="00A72984">
        <w:t xml:space="preserve"> Section 6 Attendance Monitoring)</w:t>
      </w:r>
      <w:r w:rsidR="009A3E1F">
        <w:t>;</w:t>
      </w:r>
      <w:r w:rsidR="009A3E1F" w:rsidRPr="003E63C0">
        <w:t xml:space="preserve"> </w:t>
      </w:r>
    </w:p>
    <w:p w14:paraId="39701860" w14:textId="5D9CDD5F" w:rsidR="009A3E1F" w:rsidRDefault="00C41C2E" w:rsidP="00D623EA">
      <w:pPr>
        <w:pStyle w:val="ListParagraph"/>
        <w:keepNext w:val="0"/>
        <w:keepLines w:val="0"/>
      </w:pPr>
      <w:r w:rsidRPr="00B6454F">
        <w:t>Engag</w:t>
      </w:r>
      <w:r w:rsidR="009A3E1F">
        <w:t>ing</w:t>
      </w:r>
      <w:r w:rsidR="009A3E1F" w:rsidRPr="00B6454F">
        <w:t xml:space="preserve"> with internal and external opportunities for CPD in research supervision to maintain contemporary expertise</w:t>
      </w:r>
      <w:r w:rsidR="009A3E1F" w:rsidRPr="003E63C0">
        <w:t>.</w:t>
      </w:r>
    </w:p>
    <w:p w14:paraId="081A732E" w14:textId="6DC397A0" w:rsidR="009A3E1F" w:rsidRPr="003E63C0" w:rsidRDefault="009A3E1F" w:rsidP="00D623EA">
      <w:pPr>
        <w:pStyle w:val="Heading2"/>
        <w:keepNext w:val="0"/>
        <w:keepLines w:val="0"/>
      </w:pPr>
      <w:bookmarkStart w:id="40" w:name="_Toc151554464"/>
      <w:r>
        <w:t>PGR</w:t>
      </w:r>
      <w:r w:rsidR="005E62AF">
        <w:t xml:space="preserve"> </w:t>
      </w:r>
      <w:r w:rsidRPr="003E63C0">
        <w:t>responsibilities</w:t>
      </w:r>
      <w:bookmarkEnd w:id="40"/>
      <w:r w:rsidRPr="003E63C0">
        <w:t xml:space="preserve"> </w:t>
      </w:r>
    </w:p>
    <w:p w14:paraId="205E5799" w14:textId="5AA8F3AC" w:rsidR="008A33C0" w:rsidRPr="00833583" w:rsidRDefault="008A33C0" w:rsidP="008A33C0">
      <w:pPr>
        <w:pStyle w:val="ListParagraph"/>
        <w:keepNext w:val="0"/>
        <w:keepLines w:val="0"/>
      </w:pPr>
      <w:r w:rsidRPr="00833583">
        <w:t xml:space="preserve">To </w:t>
      </w:r>
      <w:r w:rsidR="0095105D">
        <w:t xml:space="preserve">be familiar with, and </w:t>
      </w:r>
      <w:r w:rsidRPr="00833583">
        <w:t>comply</w:t>
      </w:r>
      <w:r w:rsidR="0095105D">
        <w:t>,</w:t>
      </w:r>
      <w:r w:rsidRPr="00833583">
        <w:t xml:space="preserve"> with </w:t>
      </w:r>
      <w:r w:rsidR="00833583">
        <w:t xml:space="preserve">all </w:t>
      </w:r>
      <w:r w:rsidRPr="00833583">
        <w:t>University policies, particularly in respect of the requirements for:</w:t>
      </w:r>
    </w:p>
    <w:p w14:paraId="6C08E026" w14:textId="24D38B8E" w:rsidR="0095105D" w:rsidRDefault="00017A1E" w:rsidP="00FB568E">
      <w:pPr>
        <w:pStyle w:val="ListParagraph"/>
        <w:numPr>
          <w:ilvl w:val="0"/>
          <w:numId w:val="39"/>
        </w:numPr>
        <w:ind w:left="1352"/>
      </w:pPr>
      <w:hyperlink r:id="rId17" w:history="1">
        <w:r w:rsidR="00636943" w:rsidRPr="00636943">
          <w:rPr>
            <w:rStyle w:val="Hyperlink"/>
          </w:rPr>
          <w:t>Research Degrees Regulations;</w:t>
        </w:r>
      </w:hyperlink>
    </w:p>
    <w:p w14:paraId="6F8387A2" w14:textId="450139C1" w:rsidR="008A33C0" w:rsidRDefault="00017A1E" w:rsidP="00FB568E">
      <w:pPr>
        <w:pStyle w:val="ListParagraph"/>
        <w:numPr>
          <w:ilvl w:val="0"/>
          <w:numId w:val="39"/>
        </w:numPr>
        <w:ind w:left="1352"/>
      </w:pPr>
      <w:hyperlink r:id="rId18" w:history="1">
        <w:r w:rsidR="008A33C0" w:rsidRPr="00833583">
          <w:rPr>
            <w:rStyle w:val="Hyperlink"/>
          </w:rPr>
          <w:t xml:space="preserve">Research Ethics </w:t>
        </w:r>
        <w:r w:rsidR="00833583" w:rsidRPr="00833583">
          <w:rPr>
            <w:rStyle w:val="Hyperlink"/>
          </w:rPr>
          <w:t>and Integrity</w:t>
        </w:r>
      </w:hyperlink>
      <w:r w:rsidR="00833583">
        <w:t xml:space="preserve">; </w:t>
      </w:r>
    </w:p>
    <w:p w14:paraId="2D1F1294" w14:textId="42CFBA06" w:rsidR="0095105D" w:rsidRPr="001D48AF" w:rsidRDefault="001D48AF" w:rsidP="00FB568E">
      <w:pPr>
        <w:pStyle w:val="ListParagraph"/>
        <w:numPr>
          <w:ilvl w:val="0"/>
          <w:numId w:val="39"/>
        </w:numPr>
        <w:ind w:left="1352"/>
        <w:rPr>
          <w:rStyle w:val="Hyperlink"/>
        </w:rPr>
      </w:pPr>
      <w:r>
        <w:fldChar w:fldCharType="begin"/>
      </w:r>
      <w:r>
        <w:instrText xml:space="preserve"> HYPERLINK "https://www.yorksj.ac.uk/policies-and-documents/library/research-data-management-policy/" </w:instrText>
      </w:r>
      <w:r>
        <w:fldChar w:fldCharType="separate"/>
      </w:r>
      <w:r w:rsidR="008A33C0" w:rsidRPr="001D48AF">
        <w:rPr>
          <w:rStyle w:val="Hyperlink"/>
        </w:rPr>
        <w:t>Research Data Management Policy</w:t>
      </w:r>
      <w:r w:rsidR="0095105D" w:rsidRPr="001D48AF">
        <w:rPr>
          <w:rStyle w:val="Hyperlink"/>
        </w:rPr>
        <w:t>;</w:t>
      </w:r>
    </w:p>
    <w:p w14:paraId="307DE775" w14:textId="4D7879C9" w:rsidR="0095105D" w:rsidRPr="00833583" w:rsidRDefault="001D48AF" w:rsidP="00FB568E">
      <w:pPr>
        <w:pStyle w:val="ListParagraph"/>
        <w:numPr>
          <w:ilvl w:val="0"/>
          <w:numId w:val="39"/>
        </w:numPr>
        <w:ind w:left="1352"/>
      </w:pPr>
      <w:r>
        <w:fldChar w:fldCharType="end"/>
      </w:r>
      <w:hyperlink r:id="rId19" w:history="1">
        <w:r w:rsidR="0095105D" w:rsidRPr="00833583">
          <w:rPr>
            <w:rStyle w:val="Hyperlink"/>
          </w:rPr>
          <w:t>Health and Safety</w:t>
        </w:r>
      </w:hyperlink>
      <w:r w:rsidR="0095105D" w:rsidRPr="00833583">
        <w:t>;</w:t>
      </w:r>
    </w:p>
    <w:p w14:paraId="23F74445" w14:textId="6A3D1951" w:rsidR="008A33C0" w:rsidRPr="00833583" w:rsidRDefault="00017A1E" w:rsidP="00FB568E">
      <w:pPr>
        <w:pStyle w:val="ListParagraph"/>
        <w:numPr>
          <w:ilvl w:val="0"/>
          <w:numId w:val="39"/>
        </w:numPr>
        <w:ind w:left="1352"/>
      </w:pPr>
      <w:hyperlink r:id="rId20" w:history="1">
        <w:r w:rsidR="0095105D" w:rsidRPr="00833583">
          <w:rPr>
            <w:rStyle w:val="Hyperlink"/>
          </w:rPr>
          <w:t>Equality, Diversity and Inclusivity</w:t>
        </w:r>
      </w:hyperlink>
    </w:p>
    <w:p w14:paraId="79C14F60" w14:textId="7CA6FBA8" w:rsidR="009A3E1F" w:rsidRPr="003E63C0" w:rsidRDefault="005E62AF" w:rsidP="00D623EA">
      <w:pPr>
        <w:pStyle w:val="ListParagraph"/>
        <w:keepNext w:val="0"/>
        <w:keepLines w:val="0"/>
      </w:pPr>
      <w:r>
        <w:t>T</w:t>
      </w:r>
      <w:r w:rsidR="009A3E1F" w:rsidRPr="003E63C0">
        <w:t>o reach agreement with the supervisory team on an appropriate training plan;</w:t>
      </w:r>
    </w:p>
    <w:p w14:paraId="080F0167" w14:textId="65BD2391" w:rsidR="009A3E1F" w:rsidRPr="00351E3B" w:rsidRDefault="005E62AF" w:rsidP="00D623EA">
      <w:pPr>
        <w:pStyle w:val="ListParagraph"/>
        <w:keepNext w:val="0"/>
        <w:keepLines w:val="0"/>
        <w:rPr>
          <w:color w:val="000000" w:themeColor="text1"/>
        </w:rPr>
      </w:pPr>
      <w:r>
        <w:t>T</w:t>
      </w:r>
      <w:r w:rsidR="009A3E1F" w:rsidRPr="003E63C0">
        <w:t xml:space="preserve">o carry out research effectively, to attend </w:t>
      </w:r>
      <w:r w:rsidR="002A2D04">
        <w:t xml:space="preserve">relevant </w:t>
      </w:r>
      <w:r w:rsidR="009A3E1F" w:rsidRPr="003E63C0">
        <w:t>University</w:t>
      </w:r>
      <w:r w:rsidR="002A2D04">
        <w:t xml:space="preserve"> meetings</w:t>
      </w:r>
      <w:r w:rsidR="009A3E1F" w:rsidRPr="003E63C0">
        <w:t>, to present work regularly and to an adequate standard in an appropriate form and against an agreed timescale, taking into account any holiday entitlement;</w:t>
      </w:r>
      <w:r w:rsidR="009A3E1F" w:rsidRPr="00351E3B">
        <w:rPr>
          <w:color w:val="000000" w:themeColor="text1"/>
        </w:rPr>
        <w:t xml:space="preserve"> </w:t>
      </w:r>
    </w:p>
    <w:p w14:paraId="42B572B5" w14:textId="05F98CCC" w:rsidR="009A3E1F" w:rsidRPr="003E63C0" w:rsidRDefault="005E62AF" w:rsidP="00D623EA">
      <w:pPr>
        <w:pStyle w:val="ListParagraph"/>
        <w:keepNext w:val="0"/>
        <w:keepLines w:val="0"/>
      </w:pPr>
      <w:r>
        <w:t>T</w:t>
      </w:r>
      <w:r w:rsidR="009A3E1F" w:rsidRPr="003E63C0">
        <w:t>o identify matters they wish to discuss at supervision meetings and to seek out the supervisor as problems arise;</w:t>
      </w:r>
    </w:p>
    <w:p w14:paraId="45FE5CA0" w14:textId="789C1224" w:rsidR="009A3E1F" w:rsidRPr="001245F7" w:rsidRDefault="005E62AF" w:rsidP="00D623EA">
      <w:pPr>
        <w:pStyle w:val="ListParagraph"/>
        <w:keepNext w:val="0"/>
        <w:keepLines w:val="0"/>
      </w:pPr>
      <w:r>
        <w:lastRenderedPageBreak/>
        <w:t>T</w:t>
      </w:r>
      <w:r w:rsidR="009A3E1F" w:rsidRPr="003E63C0">
        <w:t>o agree to a supervision programme, to maintain regular contact with their supervisory team and to attend formal supervision meetings</w:t>
      </w:r>
      <w:r w:rsidR="009A3E1F">
        <w:t xml:space="preserve"> throughout the programme of study (including the overtime period) </w:t>
      </w:r>
      <w:r w:rsidR="009A3E1F" w:rsidRPr="001245F7">
        <w:t xml:space="preserve">(see </w:t>
      </w:r>
      <w:hyperlink w:anchor="_Supervisory_Meetings" w:history="1">
        <w:r w:rsidR="009A3E1F" w:rsidRPr="001245F7">
          <w:rPr>
            <w:rStyle w:val="Hyperlink"/>
          </w:rPr>
          <w:t>section 4.</w:t>
        </w:r>
        <w:r w:rsidR="001245F7" w:rsidRPr="001245F7">
          <w:rPr>
            <w:rStyle w:val="Hyperlink"/>
          </w:rPr>
          <w:t>5</w:t>
        </w:r>
      </w:hyperlink>
      <w:r w:rsidR="009A3E1F" w:rsidRPr="001245F7">
        <w:t>);</w:t>
      </w:r>
    </w:p>
    <w:p w14:paraId="4A343BEB" w14:textId="7430A907" w:rsidR="009A3E1F" w:rsidRDefault="005E62AF" w:rsidP="00D623EA">
      <w:pPr>
        <w:pStyle w:val="ListParagraph"/>
        <w:keepNext w:val="0"/>
        <w:keepLines w:val="0"/>
      </w:pPr>
      <w:r>
        <w:t>E</w:t>
      </w:r>
      <w:r w:rsidR="009A3E1F" w:rsidRPr="0003309F">
        <w:t>nsuring, in partnership with the supervisor</w:t>
      </w:r>
      <w:r w:rsidR="009A3E1F">
        <w:t>y team</w:t>
      </w:r>
      <w:r w:rsidR="009A3E1F" w:rsidRPr="0003309F">
        <w:t>, that there are written records of all formal supervisory meetings;</w:t>
      </w:r>
    </w:p>
    <w:p w14:paraId="50EB7F63" w14:textId="628D92EA" w:rsidR="009A3E1F" w:rsidRPr="003E63C0" w:rsidRDefault="005E62AF" w:rsidP="00D623EA">
      <w:pPr>
        <w:pStyle w:val="ListParagraph"/>
        <w:keepNext w:val="0"/>
        <w:keepLines w:val="0"/>
      </w:pPr>
      <w:r>
        <w:t>T</w:t>
      </w:r>
      <w:r w:rsidR="009A3E1F" w:rsidRPr="003E63C0">
        <w:t xml:space="preserve">o draft reports of supervision meetings and to submit, when requested, regular written summaries of overall progress to their supervisors or, where appropriate, to the </w:t>
      </w:r>
      <w:r w:rsidR="009A3E1F">
        <w:t>Head of School</w:t>
      </w:r>
      <w:r w:rsidR="009A3E1F" w:rsidRPr="003E63C0">
        <w:t xml:space="preserve">, </w:t>
      </w:r>
      <w:r w:rsidR="00C47CBE">
        <w:t>SPGRL</w:t>
      </w:r>
      <w:r w:rsidR="009A3E1F" w:rsidRPr="003E63C0">
        <w:t>, Postgraduate Research Tutor or Registry;</w:t>
      </w:r>
    </w:p>
    <w:p w14:paraId="7582CAB5" w14:textId="7153A180" w:rsidR="009A3E1F" w:rsidRPr="003E63C0" w:rsidRDefault="005E62AF" w:rsidP="00D623EA">
      <w:pPr>
        <w:pStyle w:val="ListParagraph"/>
        <w:keepNext w:val="0"/>
        <w:keepLines w:val="0"/>
      </w:pPr>
      <w:r>
        <w:t>T</w:t>
      </w:r>
      <w:r w:rsidR="009A3E1F" w:rsidRPr="003E63C0">
        <w:t>o comply with normal working arrangements in the</w:t>
      </w:r>
      <w:r w:rsidR="009A3E1F">
        <w:t>ir</w:t>
      </w:r>
      <w:r w:rsidR="009A3E1F" w:rsidRPr="003E63C0">
        <w:t xml:space="preserve"> </w:t>
      </w:r>
      <w:r w:rsidR="009A3E1F">
        <w:t>School</w:t>
      </w:r>
      <w:r w:rsidR="009A3E1F" w:rsidRPr="003E63C0">
        <w:t>;</w:t>
      </w:r>
    </w:p>
    <w:p w14:paraId="35A7887A" w14:textId="11616A87" w:rsidR="009A3E1F" w:rsidRPr="003E63C0" w:rsidRDefault="005E62AF" w:rsidP="00D623EA">
      <w:pPr>
        <w:pStyle w:val="ListParagraph"/>
        <w:keepNext w:val="0"/>
        <w:keepLines w:val="0"/>
      </w:pPr>
      <w:r>
        <w:t>T</w:t>
      </w:r>
      <w:r w:rsidR="009A3E1F" w:rsidRPr="003E63C0">
        <w:t>o discuss with their supervisory team whether any teaching or other work undertaken will adversely affect the time available for the conduct of the research and make appropriate arrangements;</w:t>
      </w:r>
    </w:p>
    <w:p w14:paraId="4BC68BF7" w14:textId="71EA903C" w:rsidR="009A3E1F" w:rsidRPr="003E63C0" w:rsidRDefault="005E62AF" w:rsidP="00D623EA">
      <w:pPr>
        <w:pStyle w:val="ListParagraph"/>
        <w:keepNext w:val="0"/>
        <w:keepLines w:val="0"/>
      </w:pPr>
      <w:r>
        <w:t>T</w:t>
      </w:r>
      <w:r w:rsidR="009A3E1F" w:rsidRPr="003E63C0">
        <w:t>o take measures to attend appropriate training courses, personal development programmes and research seminars in consultation with their supervisory team;</w:t>
      </w:r>
    </w:p>
    <w:p w14:paraId="2E813CD4" w14:textId="08EE3E3E" w:rsidR="009A3E1F" w:rsidRPr="003E63C0" w:rsidRDefault="005E62AF" w:rsidP="00D623EA">
      <w:pPr>
        <w:pStyle w:val="ListParagraph"/>
        <w:keepNext w:val="0"/>
        <w:keepLines w:val="0"/>
      </w:pPr>
      <w:r>
        <w:t>T</w:t>
      </w:r>
      <w:r w:rsidR="009A3E1F" w:rsidRPr="003E63C0">
        <w:t>o ensure that they complete registration and make payment of fees at the appropriate times</w:t>
      </w:r>
      <w:r w:rsidR="00172257">
        <w:t xml:space="preserve">, including </w:t>
      </w:r>
      <w:r w:rsidR="00DB607B">
        <w:t xml:space="preserve">the </w:t>
      </w:r>
      <w:r w:rsidR="00172257">
        <w:t>payment of Bench Fees if appropriate</w:t>
      </w:r>
      <w:r w:rsidR="00DB607B">
        <w:t xml:space="preserve"> to the course</w:t>
      </w:r>
      <w:r w:rsidR="009A3E1F" w:rsidRPr="003E63C0">
        <w:t>;</w:t>
      </w:r>
    </w:p>
    <w:p w14:paraId="2F0764DD" w14:textId="4D2D30E0" w:rsidR="009A3E1F" w:rsidRPr="003E63C0" w:rsidRDefault="005E62AF" w:rsidP="00D623EA">
      <w:pPr>
        <w:pStyle w:val="ListParagraph"/>
        <w:keepNext w:val="0"/>
        <w:keepLines w:val="0"/>
      </w:pPr>
      <w:r>
        <w:t>T</w:t>
      </w:r>
      <w:r w:rsidR="009A3E1F" w:rsidRPr="003E63C0">
        <w:t>o make use of relevant facilities provided by YSJU and abide by the regulations specified for the use of these facilities;</w:t>
      </w:r>
    </w:p>
    <w:p w14:paraId="49B52F94" w14:textId="26342255" w:rsidR="009A3E1F" w:rsidRPr="003E63C0" w:rsidRDefault="005E62AF" w:rsidP="00D623EA">
      <w:pPr>
        <w:pStyle w:val="ListParagraph"/>
        <w:keepNext w:val="0"/>
        <w:keepLines w:val="0"/>
      </w:pPr>
      <w:r>
        <w:t>T</w:t>
      </w:r>
      <w:r w:rsidR="009A3E1F" w:rsidRPr="003E63C0">
        <w:t>o keep their personal University record up to date by engaging fully with administrative procedures;</w:t>
      </w:r>
    </w:p>
    <w:p w14:paraId="46EF0A92" w14:textId="6E064632" w:rsidR="009A3E1F" w:rsidRPr="003E63C0" w:rsidRDefault="005E62AF" w:rsidP="00D623EA">
      <w:pPr>
        <w:pStyle w:val="ListParagraph"/>
        <w:keepNext w:val="0"/>
        <w:keepLines w:val="0"/>
      </w:pPr>
      <w:r>
        <w:t>T</w:t>
      </w:r>
      <w:r w:rsidR="009A3E1F" w:rsidRPr="003E63C0">
        <w:t>o promptly draw to the attention of the supervisor</w:t>
      </w:r>
      <w:r w:rsidR="009A3E1F">
        <w:t>y team</w:t>
      </w:r>
      <w:r w:rsidR="009A3E1F" w:rsidRPr="003E63C0">
        <w:t xml:space="preserve"> or </w:t>
      </w:r>
      <w:r w:rsidR="00C47CBE">
        <w:t>SPGRL</w:t>
      </w:r>
      <w:r w:rsidR="009A3E1F">
        <w:t xml:space="preserve"> </w:t>
      </w:r>
      <w:r w:rsidR="009A3E1F" w:rsidRPr="003E63C0">
        <w:t>when there is a situation where it may be necessary to request a suspension or extension of study. If appropriate, documentary evidence should be provided (e.g. medical certificate);</w:t>
      </w:r>
    </w:p>
    <w:p w14:paraId="5B7559A8" w14:textId="14588770" w:rsidR="009A3E1F" w:rsidRPr="003E63C0" w:rsidRDefault="005E62AF" w:rsidP="00D623EA">
      <w:pPr>
        <w:pStyle w:val="ListParagraph"/>
        <w:keepNext w:val="0"/>
        <w:keepLines w:val="0"/>
      </w:pPr>
      <w:r>
        <w:t>T</w:t>
      </w:r>
      <w:r w:rsidR="009A3E1F" w:rsidRPr="003E63C0">
        <w:t xml:space="preserve">o consult with </w:t>
      </w:r>
      <w:r w:rsidR="009A3E1F">
        <w:t>a</w:t>
      </w:r>
      <w:r w:rsidR="009A3E1F" w:rsidRPr="003E63C0">
        <w:t xml:space="preserve"> Postgraduate Research Tutor or appropriate senior member of staff within the </w:t>
      </w:r>
      <w:r w:rsidR="009A3E1F">
        <w:t>School</w:t>
      </w:r>
      <w:r w:rsidR="009A3E1F" w:rsidRPr="003E63C0">
        <w:t xml:space="preserve">, in confidence, if they have serious concerns about the </w:t>
      </w:r>
      <w:r w:rsidR="009A3E1F">
        <w:t>PGR</w:t>
      </w:r>
      <w:r w:rsidR="009A3E1F" w:rsidRPr="003E63C0">
        <w:t>/supervisor relationship;</w:t>
      </w:r>
    </w:p>
    <w:p w14:paraId="3FFD5AF9" w14:textId="62A91013" w:rsidR="009A3E1F" w:rsidRPr="003E63C0" w:rsidRDefault="005E62AF" w:rsidP="00D623EA">
      <w:pPr>
        <w:pStyle w:val="ListParagraph"/>
        <w:keepNext w:val="0"/>
        <w:keepLines w:val="0"/>
      </w:pPr>
      <w:r>
        <w:t>T</w:t>
      </w:r>
      <w:r w:rsidR="009A3E1F" w:rsidRPr="003E63C0">
        <w:t xml:space="preserve">o discuss with their supervisory team, in good time where possible, should they wish to be away from their research activity for a substantial period (e.g. in the case of a full-time </w:t>
      </w:r>
      <w:r w:rsidR="009A3E1F">
        <w:t>PGR</w:t>
      </w:r>
      <w:r w:rsidR="009A3E1F" w:rsidRPr="003E63C0">
        <w:t xml:space="preserve"> for more than five working days);</w:t>
      </w:r>
    </w:p>
    <w:p w14:paraId="7597CD3C" w14:textId="002EF2A6" w:rsidR="009A3E1F" w:rsidRPr="003E63C0" w:rsidRDefault="005E62AF" w:rsidP="00D623EA">
      <w:pPr>
        <w:pStyle w:val="ListParagraph"/>
        <w:keepNext w:val="0"/>
        <w:keepLines w:val="0"/>
      </w:pPr>
      <w:r>
        <w:t>T</w:t>
      </w:r>
      <w:r w:rsidR="009A3E1F" w:rsidRPr="003E63C0">
        <w:t xml:space="preserve">o make available to their supervisory team for comment, within an agreed timescale, the whole of the draft thesis prior to submission; </w:t>
      </w:r>
    </w:p>
    <w:p w14:paraId="5BA95B46" w14:textId="63C4088B" w:rsidR="009A3E1F" w:rsidRPr="001245F7" w:rsidRDefault="005E62AF" w:rsidP="00D623EA">
      <w:pPr>
        <w:pStyle w:val="ListParagraph"/>
        <w:keepNext w:val="0"/>
        <w:keepLines w:val="0"/>
      </w:pPr>
      <w:r>
        <w:t>T</w:t>
      </w:r>
      <w:r w:rsidR="009A3E1F" w:rsidRPr="003E63C0">
        <w:t xml:space="preserve">o ensure that at all times they observe high standards of academic conduct and integrity and are aware of the consequences of failure to observe relevant requirements in the context of the University’s </w:t>
      </w:r>
      <w:r w:rsidR="001245F7" w:rsidRPr="001245F7">
        <w:t>‘</w:t>
      </w:r>
      <w:hyperlink r:id="rId21" w:history="1">
        <w:r w:rsidR="009A3E1F" w:rsidRPr="001245F7">
          <w:rPr>
            <w:rStyle w:val="Hyperlink"/>
          </w:rPr>
          <w:t>Policy on Academic Misconduct</w:t>
        </w:r>
      </w:hyperlink>
      <w:r w:rsidR="001245F7" w:rsidRPr="001245F7">
        <w:rPr>
          <w:rStyle w:val="Hyperlink"/>
        </w:rPr>
        <w:t>’</w:t>
      </w:r>
      <w:r w:rsidR="009A3E1F" w:rsidRPr="001245F7">
        <w:t xml:space="preserve"> and </w:t>
      </w:r>
      <w:r w:rsidR="001245F7" w:rsidRPr="001245F7">
        <w:t>‘</w:t>
      </w:r>
      <w:hyperlink r:id="rId22" w:history="1">
        <w:r w:rsidR="009A3E1F" w:rsidRPr="001245F7">
          <w:rPr>
            <w:rStyle w:val="Hyperlink"/>
          </w:rPr>
          <w:t>Policy on Research Misconduct</w:t>
        </w:r>
      </w:hyperlink>
      <w:r w:rsidR="001245F7" w:rsidRPr="001245F7">
        <w:rPr>
          <w:rStyle w:val="Hyperlink"/>
        </w:rPr>
        <w:t>'</w:t>
      </w:r>
      <w:r w:rsidR="009A3E1F" w:rsidRPr="001245F7">
        <w:t>.</w:t>
      </w:r>
    </w:p>
    <w:p w14:paraId="1C6C1B97" w14:textId="77777777" w:rsidR="005E62AF" w:rsidRDefault="005E62AF" w:rsidP="00D623EA">
      <w:pPr>
        <w:pStyle w:val="Heading2"/>
        <w:keepNext w:val="0"/>
        <w:keepLines w:val="0"/>
      </w:pPr>
      <w:bookmarkStart w:id="41" w:name="_Toc151554465"/>
      <w:r>
        <w:t>Change of Supervisor</w:t>
      </w:r>
      <w:bookmarkEnd w:id="41"/>
    </w:p>
    <w:p w14:paraId="77EE178D" w14:textId="77777777" w:rsidR="00172257" w:rsidRDefault="00172257" w:rsidP="00172257">
      <w:pPr>
        <w:pStyle w:val="ListParagraph"/>
        <w:keepNext w:val="0"/>
        <w:keepLines w:val="0"/>
      </w:pPr>
      <w:r w:rsidRPr="00E6032E">
        <w:t xml:space="preserve">Where a </w:t>
      </w:r>
      <w:r w:rsidRPr="002A5ED2">
        <w:t xml:space="preserve">supervisor is likely to be absent from the University for an extended period, the </w:t>
      </w:r>
      <w:r>
        <w:t>Head of School</w:t>
      </w:r>
      <w:r w:rsidRPr="002A5ED2">
        <w:t xml:space="preserve"> should ensure that appropriate arrangements are made for advising the relevant </w:t>
      </w:r>
      <w:r>
        <w:t>PGRs</w:t>
      </w:r>
      <w:r w:rsidRPr="002A5ED2">
        <w:t xml:space="preserve"> and that their</w:t>
      </w:r>
      <w:r w:rsidRPr="002815B6">
        <w:t xml:space="preserve"> progress is not detrimentally affected by the absence of the supervisor. Where the absence exceeds </w:t>
      </w:r>
      <w:r>
        <w:t>two</w:t>
      </w:r>
      <w:r w:rsidRPr="002815B6">
        <w:t xml:space="preserve"> months, </w:t>
      </w:r>
      <w:r>
        <w:t xml:space="preserve">arrangements will normally be put in place to identify </w:t>
      </w:r>
      <w:r w:rsidRPr="002815B6">
        <w:t xml:space="preserve">an alternative supervisor </w:t>
      </w:r>
      <w:r>
        <w:t>to ensure the continuity of supervision is maintained</w:t>
      </w:r>
      <w:r w:rsidRPr="004F47C5">
        <w:t>.</w:t>
      </w:r>
    </w:p>
    <w:p w14:paraId="7A6B3D2E" w14:textId="1D8168F5" w:rsidR="005E62AF" w:rsidRPr="00172257" w:rsidRDefault="00EF3BA2" w:rsidP="00D623EA">
      <w:pPr>
        <w:pStyle w:val="ListParagraph"/>
        <w:keepNext w:val="0"/>
        <w:keepLines w:val="0"/>
      </w:pPr>
      <w:r w:rsidRPr="00172257">
        <w:t xml:space="preserve">A replacement for a supervisor leaving the University should be added to the supervisory team as soon as possible.  </w:t>
      </w:r>
      <w:r w:rsidR="005E62AF" w:rsidRPr="00172257">
        <w:t xml:space="preserve">In circumstances where a supervisor </w:t>
      </w:r>
      <w:r w:rsidR="000B5519" w:rsidRPr="00172257">
        <w:t xml:space="preserve">will be </w:t>
      </w:r>
      <w:r w:rsidR="005E62AF" w:rsidRPr="00172257">
        <w:t>leav</w:t>
      </w:r>
      <w:r w:rsidR="000B5519" w:rsidRPr="00172257">
        <w:t>ing</w:t>
      </w:r>
      <w:r w:rsidR="005E62AF" w:rsidRPr="00172257">
        <w:t xml:space="preserve"> the University, they must ensure that, as soon as possible, the Head of School and </w:t>
      </w:r>
      <w:r w:rsidR="00C47CBE">
        <w:t>SPGRL</w:t>
      </w:r>
      <w:r w:rsidR="005E62AF" w:rsidRPr="00172257">
        <w:t xml:space="preserve"> are notified. In this situation, the Head of School</w:t>
      </w:r>
      <w:r w:rsidR="00172257" w:rsidRPr="00172257">
        <w:t xml:space="preserve">, through the </w:t>
      </w:r>
      <w:r w:rsidR="00C47CBE">
        <w:t>SPGRL</w:t>
      </w:r>
      <w:r w:rsidR="00172257" w:rsidRPr="00172257">
        <w:t>,</w:t>
      </w:r>
      <w:r w:rsidR="005E62AF" w:rsidRPr="00172257">
        <w:t xml:space="preserve"> </w:t>
      </w:r>
      <w:r w:rsidR="000B5519" w:rsidRPr="00172257">
        <w:t xml:space="preserve">is responsible for ensuring that </w:t>
      </w:r>
      <w:r w:rsidR="005E62AF" w:rsidRPr="00172257">
        <w:t>alternative and acceptable supervision arrange</w:t>
      </w:r>
      <w:r w:rsidR="000B5519" w:rsidRPr="00172257">
        <w:t>ments are put in place</w:t>
      </w:r>
      <w:r w:rsidR="00172257" w:rsidRPr="00172257">
        <w:t xml:space="preserve"> and that the PGR is informed at the earliest opportunity</w:t>
      </w:r>
      <w:r w:rsidR="005E62AF" w:rsidRPr="00172257">
        <w:t>.</w:t>
      </w:r>
    </w:p>
    <w:p w14:paraId="4838200E" w14:textId="16C98ED2" w:rsidR="00EA2ACD" w:rsidRDefault="00F211B5" w:rsidP="00F211B5">
      <w:pPr>
        <w:pStyle w:val="ListParagraph"/>
      </w:pPr>
      <w:r>
        <w:t xml:space="preserve">Any </w:t>
      </w:r>
      <w:r w:rsidRPr="00F211B5">
        <w:t xml:space="preserve">changes to the supervisory </w:t>
      </w:r>
      <w:r>
        <w:t xml:space="preserve">team </w:t>
      </w:r>
      <w:r w:rsidRPr="00F211B5">
        <w:t>should be discussed within the team</w:t>
      </w:r>
      <w:r w:rsidR="009E3422">
        <w:t>, and the PGR should be made aware,</w:t>
      </w:r>
      <w:r w:rsidRPr="00F211B5">
        <w:t xml:space="preserve"> before a decision is taken </w:t>
      </w:r>
      <w:r w:rsidR="00897F00">
        <w:t xml:space="preserve">to request a change for </w:t>
      </w:r>
      <w:r w:rsidR="009E3422">
        <w:t>approval</w:t>
      </w:r>
      <w:r w:rsidRPr="00F211B5">
        <w:t xml:space="preserve"> by </w:t>
      </w:r>
      <w:r w:rsidR="009E3422">
        <w:t xml:space="preserve">the SPGRL.  </w:t>
      </w:r>
      <w:r w:rsidRPr="00F211B5">
        <w:t xml:space="preserve"> </w:t>
      </w:r>
    </w:p>
    <w:p w14:paraId="6CFE8D55" w14:textId="2F58FF29" w:rsidR="000B5519" w:rsidRPr="00172257" w:rsidRDefault="00EA2ACD" w:rsidP="00F211B5">
      <w:pPr>
        <w:pStyle w:val="ListParagraph"/>
      </w:pPr>
      <w:r>
        <w:t>In all cases where a change of supervisor</w:t>
      </w:r>
      <w:r w:rsidR="009B4EDE">
        <w:t xml:space="preserve"> takes place t</w:t>
      </w:r>
      <w:r w:rsidR="00172257" w:rsidRPr="00172257">
        <w:t>he departing and replacement supervisors should ensure that a hand-over meeting takes place so that the transition for the PGR is a smooth process. The handover should preferably be done as a face-to-face meeting but a written report could be done as an alternative if necessary.</w:t>
      </w:r>
    </w:p>
    <w:p w14:paraId="634B4526" w14:textId="6720C137" w:rsidR="00C41C2E" w:rsidRPr="005E62AF" w:rsidRDefault="00C41C2E" w:rsidP="00D623EA">
      <w:pPr>
        <w:pStyle w:val="Heading2"/>
        <w:keepNext w:val="0"/>
        <w:keepLines w:val="0"/>
      </w:pPr>
      <w:bookmarkStart w:id="42" w:name="_Supervisory_Meetings"/>
      <w:bookmarkStart w:id="43" w:name="_Toc151554466"/>
      <w:bookmarkEnd w:id="42"/>
      <w:r w:rsidRPr="005E62AF">
        <w:t>Supervisory Meetings</w:t>
      </w:r>
      <w:bookmarkEnd w:id="43"/>
    </w:p>
    <w:p w14:paraId="0B1F7C9A" w14:textId="225B82B8" w:rsidR="009A3E1F" w:rsidRPr="0010665F" w:rsidRDefault="009A3E1F" w:rsidP="00D623EA">
      <w:pPr>
        <w:pStyle w:val="ListParagraph"/>
        <w:keepNext w:val="0"/>
        <w:keepLines w:val="0"/>
      </w:pPr>
      <w:r>
        <w:t>PGRs</w:t>
      </w:r>
      <w:r w:rsidRPr="00FA2124">
        <w:t xml:space="preserve"> are required to maintain regular contact with their supervisor(s) and attend for formal supervision. In addition</w:t>
      </w:r>
      <w:r w:rsidR="009E5B0D">
        <w:t>,</w:t>
      </w:r>
      <w:r w:rsidRPr="00FA2124">
        <w:t xml:space="preserve"> </w:t>
      </w:r>
      <w:r>
        <w:t>PGRs</w:t>
      </w:r>
      <w:r w:rsidRPr="00FA2124">
        <w:t xml:space="preserve"> will need to attend appropriate training courses, personal development programmes and research seminars in consultation with their supervisor(s). Persistent neglect of work and failure to make progress and/or achieve a satisfactory academic standard may result in the</w:t>
      </w:r>
      <w:r w:rsidR="0010665F">
        <w:t xml:space="preserve"> instigation of the</w:t>
      </w:r>
      <w:r w:rsidRPr="00FA2124">
        <w:t xml:space="preserve"> </w:t>
      </w:r>
      <w:r w:rsidR="0010665F">
        <w:t>‘</w:t>
      </w:r>
      <w:r w:rsidRPr="0010665F">
        <w:t>Unsatisfactory Academic Progress Procedure</w:t>
      </w:r>
      <w:r w:rsidR="00A72984">
        <w:t xml:space="preserve"> (see Section 10)</w:t>
      </w:r>
      <w:r w:rsidR="0010665F">
        <w:t>’</w:t>
      </w:r>
      <w:r w:rsidRPr="0010665F">
        <w:t>.</w:t>
      </w:r>
    </w:p>
    <w:p w14:paraId="51FBD033" w14:textId="135F8BF6" w:rsidR="009A3E1F" w:rsidRPr="00FA2124" w:rsidRDefault="009A3E1F" w:rsidP="00D623EA">
      <w:pPr>
        <w:pStyle w:val="ListParagraph"/>
        <w:keepNext w:val="0"/>
        <w:keepLines w:val="0"/>
      </w:pPr>
      <w:r w:rsidRPr="003E63C0">
        <w:rPr>
          <w:rStyle w:val="COPParaChar"/>
        </w:rPr>
        <w:lastRenderedPageBreak/>
        <w:t>Whilst academic progress may have been judged by the supervisor</w:t>
      </w:r>
      <w:r>
        <w:rPr>
          <w:rStyle w:val="COPParaChar"/>
        </w:rPr>
        <w:t>y team</w:t>
      </w:r>
      <w:r w:rsidRPr="003E63C0">
        <w:rPr>
          <w:rStyle w:val="COPParaChar"/>
        </w:rPr>
        <w:t xml:space="preserve"> as satisfactory this</w:t>
      </w:r>
      <w:r w:rsidRPr="00FA2124">
        <w:t xml:space="preserve"> does not guarantee transfer or that the degree will be awarded. To qualify for the award of a research degree, a </w:t>
      </w:r>
      <w:r>
        <w:t>PGR</w:t>
      </w:r>
      <w:r w:rsidRPr="00FA2124">
        <w:t xml:space="preserve"> must meet the </w:t>
      </w:r>
      <w:r w:rsidRPr="00D43A41">
        <w:t>required learning outcomes</w:t>
      </w:r>
      <w:r w:rsidRPr="00FA2124">
        <w:t xml:space="preserve"> for the degree and satisfy the examiners. </w:t>
      </w:r>
      <w:r w:rsidR="001F6823">
        <w:t>A</w:t>
      </w:r>
      <w:r w:rsidRPr="00FA2124">
        <w:t xml:space="preserve">n award is </w:t>
      </w:r>
      <w:r w:rsidR="001F6823">
        <w:t xml:space="preserve">not </w:t>
      </w:r>
      <w:r w:rsidRPr="00FA2124">
        <w:t>guaranteed simply because the supervisor</w:t>
      </w:r>
      <w:r>
        <w:t>y team</w:t>
      </w:r>
      <w:r w:rsidRPr="00FA2124">
        <w:t xml:space="preserve"> has indicated general approval for the thesis before it is submitted.</w:t>
      </w:r>
    </w:p>
    <w:p w14:paraId="73647F5F" w14:textId="52255DD8" w:rsidR="009A3E1F" w:rsidRPr="00FA2124" w:rsidRDefault="009A3E1F" w:rsidP="00D623EA">
      <w:pPr>
        <w:pStyle w:val="ListParagraph"/>
        <w:keepNext w:val="0"/>
        <w:keepLines w:val="0"/>
      </w:pPr>
      <w:r w:rsidRPr="00FA2124">
        <w:t xml:space="preserve">The requirement is that a full-time </w:t>
      </w:r>
      <w:r>
        <w:t>PGR</w:t>
      </w:r>
      <w:r w:rsidRPr="00FA2124">
        <w:t xml:space="preserve"> will have a minimum of 10 supervision meetings a year</w:t>
      </w:r>
      <w:r>
        <w:t>.</w:t>
      </w:r>
      <w:r w:rsidRPr="00FA2124">
        <w:t xml:space="preserve"> </w:t>
      </w:r>
      <w:r>
        <w:t xml:space="preserve"> </w:t>
      </w:r>
      <w:r w:rsidRPr="00FA2124">
        <w:t xml:space="preserve">The relevant number for part-time </w:t>
      </w:r>
      <w:r>
        <w:t>PGRs</w:t>
      </w:r>
      <w:r w:rsidRPr="00FA2124">
        <w:t xml:space="preserve"> is </w:t>
      </w:r>
      <w:r>
        <w:t>6</w:t>
      </w:r>
      <w:r w:rsidRPr="00FA2124">
        <w:t xml:space="preserve"> a year. </w:t>
      </w:r>
      <w:r w:rsidR="00C47CBE">
        <w:t>SPGRL</w:t>
      </w:r>
      <w:r>
        <w:t>s</w:t>
      </w:r>
      <w:r w:rsidRPr="00FA2124">
        <w:t xml:space="preserve"> may specify a higher minimum number of formal supervision meetings than the University minimum given above. </w:t>
      </w:r>
      <w:r>
        <w:t>Whilst t</w:t>
      </w:r>
      <w:r w:rsidRPr="00FA2124">
        <w:t xml:space="preserve">he pattern and timing of formal supervision meetings will vary according to the needs of individual </w:t>
      </w:r>
      <w:r>
        <w:t>PGRs</w:t>
      </w:r>
      <w:r w:rsidRPr="00FA2124">
        <w:t xml:space="preserve"> and between subject areas</w:t>
      </w:r>
      <w:r>
        <w:t xml:space="preserve"> it is expected that meetings will be held regularly throughout the standard period of study with gaps between meetings of no more than 8 weeks for full-time PGRs (or 12 weeks for part-time PGRs)</w:t>
      </w:r>
      <w:r w:rsidRPr="00FA2124">
        <w:t>.</w:t>
      </w:r>
    </w:p>
    <w:p w14:paraId="717743FD" w14:textId="48F368B0" w:rsidR="009A3E1F" w:rsidRPr="00FA2124" w:rsidRDefault="0010665F" w:rsidP="00D623EA">
      <w:pPr>
        <w:pStyle w:val="ListParagraph"/>
        <w:keepNext w:val="0"/>
        <w:keepLines w:val="0"/>
      </w:pPr>
      <w:r>
        <w:t xml:space="preserve">Supervisory meetings can take place either </w:t>
      </w:r>
      <w:r w:rsidR="009A3E1F" w:rsidRPr="00FA2124">
        <w:t>face-to-face</w:t>
      </w:r>
      <w:r>
        <w:t xml:space="preserve"> or by an agreed form of electronic meeting (e.g.</w:t>
      </w:r>
      <w:r w:rsidR="009A3E1F" w:rsidRPr="00FA2124">
        <w:t xml:space="preserve"> </w:t>
      </w:r>
      <w:r>
        <w:t xml:space="preserve">MS Teams, </w:t>
      </w:r>
      <w:r w:rsidRPr="00FA2124">
        <w:t>Skype</w:t>
      </w:r>
      <w:r>
        <w:t xml:space="preserve">, Zoom, FaceTime).  Where </w:t>
      </w:r>
      <w:r w:rsidR="00C82BED">
        <w:t>circumstances</w:t>
      </w:r>
      <w:r>
        <w:t xml:space="preserve"> mean neither is possible for a supervisory meeting a telephone call or email communication can be a short-term substitute. </w:t>
      </w:r>
      <w:r w:rsidRPr="00FA2124">
        <w:t xml:space="preserve"> </w:t>
      </w:r>
      <w:r w:rsidR="009A3E1F" w:rsidRPr="00FA2124">
        <w:t xml:space="preserve">Records of the contact, e.g. copies of emails, should </w:t>
      </w:r>
      <w:r w:rsidR="009A3E1F">
        <w:t>be kept in these circumstances.</w:t>
      </w:r>
    </w:p>
    <w:p w14:paraId="07783115" w14:textId="07310A59" w:rsidR="009A3E1F" w:rsidRPr="00FA2124" w:rsidRDefault="009A3E1F" w:rsidP="00D623EA">
      <w:pPr>
        <w:pStyle w:val="ListParagraph"/>
        <w:keepNext w:val="0"/>
        <w:keepLines w:val="0"/>
      </w:pPr>
      <w:r w:rsidRPr="00FA2124">
        <w:t xml:space="preserve">It is the responsibility of the supervisor to ensure that written </w:t>
      </w:r>
      <w:r w:rsidR="00C82BED">
        <w:t>reports</w:t>
      </w:r>
      <w:r w:rsidRPr="00FA2124">
        <w:t xml:space="preserve"> of formal supervision meetings are maintained.  </w:t>
      </w:r>
      <w:r w:rsidR="00C82BED">
        <w:t xml:space="preserve">Draft notes of the supervision meetings should be prepared by </w:t>
      </w:r>
      <w:r w:rsidRPr="00FA2124">
        <w:t xml:space="preserve">the </w:t>
      </w:r>
      <w:r>
        <w:t>PGR</w:t>
      </w:r>
      <w:r w:rsidRPr="00FA2124">
        <w:t xml:space="preserve"> for agreement with the supervisor.  </w:t>
      </w:r>
      <w:r w:rsidR="00C82BED">
        <w:t xml:space="preserve">Copies of the supervision reports should be held on the PGR record by </w:t>
      </w:r>
      <w:r w:rsidRPr="00FA2124">
        <w:t>Registry.</w:t>
      </w:r>
    </w:p>
    <w:p w14:paraId="28FFA2F6" w14:textId="77777777" w:rsidR="009A3E1F" w:rsidRDefault="009A3E1F" w:rsidP="00D623EA">
      <w:pPr>
        <w:pStyle w:val="ListParagraph"/>
        <w:keepNext w:val="0"/>
        <w:keepLines w:val="0"/>
      </w:pPr>
      <w:r w:rsidRPr="00FA2124">
        <w:t>Attendance at formal supervision meetings and the recording of this attendance</w:t>
      </w:r>
      <w:r>
        <w:t xml:space="preserve"> are</w:t>
      </w:r>
      <w:r w:rsidRPr="00FA2124">
        <w:t xml:space="preserve"> requirement</w:t>
      </w:r>
      <w:r>
        <w:t>s</w:t>
      </w:r>
      <w:r w:rsidRPr="00FA2124">
        <w:t xml:space="preserve"> of the University. Failure of the </w:t>
      </w:r>
      <w:r>
        <w:t>PGR</w:t>
      </w:r>
      <w:r w:rsidRPr="00FA2124">
        <w:t xml:space="preserve"> to attend their formal supervision meetings or to help document supervisory meetings properly may result in termination of registration.</w:t>
      </w:r>
    </w:p>
    <w:p w14:paraId="54170CA8" w14:textId="49B25A8C" w:rsidR="001F6823" w:rsidRDefault="001F6823" w:rsidP="001F6823">
      <w:pPr>
        <w:pStyle w:val="ListParagraph"/>
        <w:keepNext w:val="0"/>
        <w:keepLines w:val="0"/>
      </w:pPr>
      <w:r>
        <w:t xml:space="preserve">Additional guidance in respect of </w:t>
      </w:r>
      <w:r w:rsidRPr="007C6517">
        <w:rPr>
          <w:b/>
        </w:rPr>
        <w:t>PhD by Distance Learning</w:t>
      </w:r>
      <w:r>
        <w:t xml:space="preserve"> programmes is contained in </w:t>
      </w:r>
      <w:hyperlink w:anchor="_PhD_by_Distance" w:history="1">
        <w:r w:rsidR="00A72984">
          <w:rPr>
            <w:rStyle w:val="Hyperlink"/>
          </w:rPr>
          <w:t>Section 17</w:t>
        </w:r>
      </w:hyperlink>
      <w:r>
        <w:t>.</w:t>
      </w:r>
    </w:p>
    <w:p w14:paraId="134D6A5E" w14:textId="50D140BD" w:rsidR="001F6823" w:rsidRDefault="001F6823" w:rsidP="001F6823">
      <w:pPr>
        <w:pStyle w:val="ListParagraph"/>
        <w:keepNext w:val="0"/>
        <w:keepLines w:val="0"/>
      </w:pPr>
      <w:r>
        <w:t xml:space="preserve">Additional guidance in respect of </w:t>
      </w:r>
      <w:r w:rsidRPr="007C6517">
        <w:rPr>
          <w:b/>
        </w:rPr>
        <w:t xml:space="preserve">PhD (by Published Work) </w:t>
      </w:r>
      <w:r>
        <w:t xml:space="preserve">programmes is contained in </w:t>
      </w:r>
      <w:hyperlink w:anchor="_PhD_by_Published" w:history="1">
        <w:r w:rsidR="00A72984">
          <w:rPr>
            <w:rStyle w:val="Hyperlink"/>
          </w:rPr>
          <w:t>Section 18</w:t>
        </w:r>
      </w:hyperlink>
      <w:r>
        <w:t>.</w:t>
      </w:r>
    </w:p>
    <w:p w14:paraId="7E3650BF" w14:textId="0441A0C3" w:rsidR="001F6823" w:rsidRDefault="000457C5" w:rsidP="001F6823">
      <w:pPr>
        <w:pStyle w:val="Heading2"/>
      </w:pPr>
      <w:bookmarkStart w:id="44" w:name="_Toc151554467"/>
      <w:r>
        <w:t xml:space="preserve">Annual Tutorial </w:t>
      </w:r>
      <w:r w:rsidR="001F6823">
        <w:t>Meetings</w:t>
      </w:r>
      <w:bookmarkEnd w:id="44"/>
    </w:p>
    <w:p w14:paraId="290F42BC" w14:textId="24E431A3" w:rsidR="009136AF" w:rsidRDefault="001F6823" w:rsidP="001F6823">
      <w:pPr>
        <w:pStyle w:val="ListParagraph"/>
        <w:keepNext w:val="0"/>
        <w:keepLines w:val="0"/>
      </w:pPr>
      <w:r>
        <w:t>Whilst a</w:t>
      </w:r>
      <w:r w:rsidRPr="00FA2124">
        <w:t xml:space="preserve">ll </w:t>
      </w:r>
      <w:r>
        <w:t>PGRs</w:t>
      </w:r>
      <w:r w:rsidRPr="00FA2124">
        <w:t xml:space="preserve"> have a supervisory team to support them and </w:t>
      </w:r>
      <w:r w:rsidR="00C47CBE">
        <w:t>SPGRL</w:t>
      </w:r>
      <w:r>
        <w:t>s</w:t>
      </w:r>
      <w:r w:rsidRPr="00FA2124">
        <w:t xml:space="preserve"> are also available to provide additional support</w:t>
      </w:r>
      <w:r w:rsidR="005A5B73">
        <w:t>,</w:t>
      </w:r>
      <w:r w:rsidRPr="00FA2124">
        <w:t xml:space="preserve"> </w:t>
      </w:r>
      <w:r>
        <w:t>a</w:t>
      </w:r>
      <w:r w:rsidRPr="00FA2124">
        <w:t xml:space="preserve"> one to one </w:t>
      </w:r>
      <w:r w:rsidR="00DB5CED">
        <w:t>tutorial</w:t>
      </w:r>
      <w:r w:rsidR="00DB5CED" w:rsidRPr="00FA2124">
        <w:t xml:space="preserve"> </w:t>
      </w:r>
      <w:r w:rsidRPr="00FA2124">
        <w:t xml:space="preserve">meeting with </w:t>
      </w:r>
      <w:r>
        <w:t>a</w:t>
      </w:r>
      <w:r w:rsidRPr="00FA2124">
        <w:t xml:space="preserve"> Postgraduate Research Tutor </w:t>
      </w:r>
      <w:r w:rsidR="005C66F3">
        <w:t xml:space="preserve">(PGRT) </w:t>
      </w:r>
      <w:r>
        <w:t>is</w:t>
      </w:r>
      <w:r w:rsidRPr="00FA2124">
        <w:t xml:space="preserve"> </w:t>
      </w:r>
      <w:r w:rsidR="008A1BAA">
        <w:t>available</w:t>
      </w:r>
      <w:r w:rsidR="008A1BAA" w:rsidRPr="00FA2124">
        <w:t xml:space="preserve"> </w:t>
      </w:r>
      <w:r w:rsidRPr="00FA2124">
        <w:t xml:space="preserve">annually to all </w:t>
      </w:r>
      <w:r>
        <w:t>PGRs</w:t>
      </w:r>
      <w:r w:rsidRPr="00FA2124">
        <w:t xml:space="preserve">. This provides an opportunity for </w:t>
      </w:r>
      <w:r>
        <w:t>a</w:t>
      </w:r>
      <w:r w:rsidRPr="00FA2124">
        <w:t xml:space="preserve"> </w:t>
      </w:r>
      <w:r w:rsidR="005C66F3">
        <w:t>PGRT</w:t>
      </w:r>
      <w:r w:rsidRPr="00FA2124">
        <w:t xml:space="preserve"> to review progress, discuss this with the </w:t>
      </w:r>
      <w:r>
        <w:t>PGR</w:t>
      </w:r>
      <w:r w:rsidRPr="00FA2124">
        <w:t xml:space="preserve"> and to enable the </w:t>
      </w:r>
      <w:r>
        <w:t xml:space="preserve">PGR </w:t>
      </w:r>
      <w:r w:rsidRPr="00FA2124">
        <w:t xml:space="preserve">to comment upon the nature of the supervision received and to draw attention to any matters of concern. </w:t>
      </w:r>
    </w:p>
    <w:p w14:paraId="04C4AACC" w14:textId="3D6C704A" w:rsidR="001F6823" w:rsidRDefault="009136AF" w:rsidP="001F6823">
      <w:pPr>
        <w:pStyle w:val="ListParagraph"/>
        <w:keepNext w:val="0"/>
        <w:keepLines w:val="0"/>
      </w:pPr>
      <w:r>
        <w:t>The SPGRL will normally carry out the role of PGRT</w:t>
      </w:r>
      <w:r w:rsidR="009C7741">
        <w:t>.  However, w</w:t>
      </w:r>
      <w:r w:rsidR="001F6823" w:rsidRPr="00FA2124">
        <w:t xml:space="preserve">here </w:t>
      </w:r>
      <w:r w:rsidR="009C7741">
        <w:t xml:space="preserve">the SPGRL </w:t>
      </w:r>
      <w:r w:rsidR="001F6823" w:rsidRPr="00FA2124">
        <w:t xml:space="preserve">is the supervisor an alternate must be appointed to enable </w:t>
      </w:r>
      <w:r w:rsidR="001F6823">
        <w:t>PGRs</w:t>
      </w:r>
      <w:r w:rsidR="001F6823" w:rsidRPr="00FA2124">
        <w:t xml:space="preserve"> to seek an independent source of advice when a </w:t>
      </w:r>
      <w:r w:rsidR="001F6823">
        <w:t>PGR</w:t>
      </w:r>
      <w:r w:rsidR="001F6823" w:rsidRPr="00FA2124">
        <w:t>/supervisor relationship is not working well.</w:t>
      </w:r>
    </w:p>
    <w:p w14:paraId="76EDFFDA" w14:textId="3065C10E" w:rsidR="004228A0" w:rsidRPr="00FA2124" w:rsidRDefault="004228A0" w:rsidP="001F6823">
      <w:pPr>
        <w:pStyle w:val="ListParagraph"/>
        <w:keepNext w:val="0"/>
        <w:keepLines w:val="0"/>
      </w:pPr>
      <w:r>
        <w:t>The PGR is</w:t>
      </w:r>
      <w:r w:rsidR="00850031">
        <w:t xml:space="preserve"> responsible for making contact with the PGRT to </w:t>
      </w:r>
      <w:r w:rsidR="006D3CF4">
        <w:t>arrange the annual tutorial meeting.</w:t>
      </w:r>
    </w:p>
    <w:p w14:paraId="23A5BC9D" w14:textId="77777777" w:rsidR="009E2AAF" w:rsidRPr="009E2AAF" w:rsidRDefault="009E2AAF" w:rsidP="00D623EA">
      <w:pPr>
        <w:pStyle w:val="Heading2"/>
        <w:keepNext w:val="0"/>
        <w:keepLines w:val="0"/>
      </w:pPr>
      <w:bookmarkStart w:id="45" w:name="_Toc34293138"/>
      <w:bookmarkStart w:id="46" w:name="_Toc151554468"/>
      <w:r w:rsidRPr="009E2AAF">
        <w:t>Commitment to Research Activity</w:t>
      </w:r>
      <w:bookmarkEnd w:id="45"/>
      <w:bookmarkEnd w:id="46"/>
    </w:p>
    <w:p w14:paraId="292F2E95" w14:textId="11B831BD" w:rsidR="00D5400B" w:rsidRDefault="009E2AAF" w:rsidP="00D623EA">
      <w:pPr>
        <w:pStyle w:val="ListParagraph"/>
        <w:keepNext w:val="0"/>
        <w:keepLines w:val="0"/>
      </w:pPr>
      <w:r w:rsidRPr="009E2AAF">
        <w:t xml:space="preserve">It is important that a research project is completed within the standard period of study. A research project provides the preparation and training for a professional career and requires the same commitment to meeting objectives and timescales for the completion of work. Full-time PGRs are therefore expected to work on their research project (and related professional activity e.g. conference attendance, research </w:t>
      </w:r>
      <w:r w:rsidR="001D0A9F">
        <w:t xml:space="preserve">skills </w:t>
      </w:r>
      <w:r w:rsidRPr="009E2AAF">
        <w:t xml:space="preserve">training) for periods of time that are comparable to a full-time academic post (the equivalent of an average of 40 hours a week). Part time PGRs are expected to work on their research project for the equivalent of an average of 20 hours per week. </w:t>
      </w:r>
    </w:p>
    <w:p w14:paraId="28419679" w14:textId="3F0A85B6" w:rsidR="009E2AAF" w:rsidRDefault="009E2AAF" w:rsidP="00D623EA">
      <w:pPr>
        <w:pStyle w:val="ListParagraph"/>
        <w:keepNext w:val="0"/>
        <w:keepLines w:val="0"/>
      </w:pPr>
      <w:r w:rsidRPr="009E2AAF">
        <w:t>A PGR’s work load will vary during the course of the year and should be agreed with the supervisor(s).  When approaching a specific deadline such as the submission of a transfer report or thesis</w:t>
      </w:r>
      <w:r w:rsidR="00D5400B">
        <w:t>,</w:t>
      </w:r>
      <w:r w:rsidRPr="009E2AAF">
        <w:t xml:space="preserve"> additional hours of work may be necessary but PGRs are encouraged to maintain a good work/life balance and ma</w:t>
      </w:r>
      <w:r w:rsidR="00017A1E">
        <w:t xml:space="preserve">ke use of the holiday entitlement available to them, </w:t>
      </w:r>
      <w:r w:rsidR="00017A1E" w:rsidRPr="009E2AAF">
        <w:t>in addition to days when the University is officially closed</w:t>
      </w:r>
      <w:r w:rsidR="00017A1E">
        <w:t xml:space="preserve">.  Full-time PGRs may </w:t>
      </w:r>
      <w:r w:rsidRPr="009E2AAF">
        <w:t xml:space="preserve">take up to 25 days holiday a year </w:t>
      </w:r>
      <w:r w:rsidR="00017A1E">
        <w:t>(pro rata for part-time PGRs)</w:t>
      </w:r>
      <w:r w:rsidRPr="009E2AAF">
        <w:t xml:space="preserve"> in consultation with their supervisory team.</w:t>
      </w:r>
    </w:p>
    <w:p w14:paraId="3B4B438E" w14:textId="2C75306E" w:rsidR="00D5400B" w:rsidRPr="009E2AAF" w:rsidRDefault="00D5400B" w:rsidP="00D5400B">
      <w:pPr>
        <w:pStyle w:val="ListParagraph"/>
      </w:pPr>
      <w:r>
        <w:t>PGRs</w:t>
      </w:r>
      <w:r w:rsidRPr="00D5400B">
        <w:t xml:space="preserve"> may find it useful to consider dates of religious observance in planning for </w:t>
      </w:r>
      <w:r>
        <w:t>meeting key deadlines in their research degree candidature</w:t>
      </w:r>
      <w:r w:rsidRPr="00D5400B">
        <w:t xml:space="preserve">.  The Open University has a calendar of religious festivals which is available from the OU </w:t>
      </w:r>
      <w:hyperlink r:id="rId23" w:history="1">
        <w:r w:rsidRPr="004F1AE0">
          <w:rPr>
            <w:rStyle w:val="Hyperlink"/>
          </w:rPr>
          <w:t>website</w:t>
        </w:r>
      </w:hyperlink>
      <w:r w:rsidRPr="00D5400B">
        <w:t>.</w:t>
      </w:r>
    </w:p>
    <w:p w14:paraId="7EAC69AF" w14:textId="0D95C268" w:rsidR="009A3E1F" w:rsidRDefault="00110C54" w:rsidP="005E62AF">
      <w:pPr>
        <w:pStyle w:val="Heading1"/>
      </w:pPr>
      <w:bookmarkStart w:id="47" w:name="_Toc34293137"/>
      <w:bookmarkStart w:id="48" w:name="_Toc151554469"/>
      <w:r>
        <w:lastRenderedPageBreak/>
        <w:t xml:space="preserve">Periods </w:t>
      </w:r>
      <w:r w:rsidR="009A3E1F">
        <w:t>of Study</w:t>
      </w:r>
      <w:bookmarkEnd w:id="47"/>
      <w:bookmarkEnd w:id="48"/>
    </w:p>
    <w:p w14:paraId="506CA09E" w14:textId="77777777" w:rsidR="0061245F" w:rsidRDefault="0061245F" w:rsidP="0061245F"/>
    <w:p w14:paraId="2D19143D" w14:textId="19183316" w:rsidR="0061245F" w:rsidRDefault="0061245F" w:rsidP="0061245F">
      <w:pPr>
        <w:pStyle w:val="Heading2"/>
      </w:pPr>
      <w:bookmarkStart w:id="49" w:name="_Toc151554470"/>
      <w:r>
        <w:t>Standard, minimum and maximum periods of registration</w:t>
      </w:r>
      <w:bookmarkEnd w:id="49"/>
    </w:p>
    <w:p w14:paraId="375F521D" w14:textId="26FF6ECC" w:rsidR="009A3E1F" w:rsidRDefault="009A3E1F" w:rsidP="005E62AF">
      <w:pPr>
        <w:pStyle w:val="ListParagraph"/>
      </w:pPr>
      <w:r>
        <w:t xml:space="preserve">Normal periods of study for research degrees are set out in the University </w:t>
      </w:r>
      <w:hyperlink r:id="rId24" w:history="1">
        <w:r w:rsidRPr="00965E35">
          <w:rPr>
            <w:rStyle w:val="Hyperlink"/>
            <w:i/>
          </w:rPr>
          <w:t>Research Degree Regulations</w:t>
        </w:r>
      </w:hyperlink>
      <w:r>
        <w:t>.</w:t>
      </w:r>
    </w:p>
    <w:p w14:paraId="5EDDFFF8" w14:textId="77777777" w:rsidR="009A3E1F" w:rsidRDefault="009A3E1F" w:rsidP="005E62AF">
      <w:pPr>
        <w:pStyle w:val="ListParagraph"/>
      </w:pPr>
      <w:r>
        <w:t>These are reproduced, for information only, below:</w:t>
      </w:r>
    </w:p>
    <w:tbl>
      <w:tblPr>
        <w:tblStyle w:val="GridTable4-Accent6"/>
        <w:tblW w:w="8930" w:type="dxa"/>
        <w:tblInd w:w="1327" w:type="dxa"/>
        <w:tblLayout w:type="fixed"/>
        <w:tblLook w:val="04A0" w:firstRow="1" w:lastRow="0" w:firstColumn="1" w:lastColumn="0" w:noHBand="0" w:noVBand="1"/>
      </w:tblPr>
      <w:tblGrid>
        <w:gridCol w:w="1842"/>
        <w:gridCol w:w="1128"/>
        <w:gridCol w:w="1938"/>
        <w:gridCol w:w="1904"/>
        <w:gridCol w:w="2118"/>
      </w:tblGrid>
      <w:tr w:rsidR="009A3E1F" w:rsidRPr="009E2AAF" w14:paraId="7E52B508" w14:textId="77777777" w:rsidTr="00407C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hideMark/>
          </w:tcPr>
          <w:p w14:paraId="05B1BA58" w14:textId="77777777" w:rsidR="009A3E1F" w:rsidRPr="009E2AAF" w:rsidRDefault="009A3E1F" w:rsidP="00771255">
            <w:pPr>
              <w:keepNext/>
              <w:spacing w:before="60"/>
              <w:rPr>
                <w:rFonts w:eastAsia="Calibri"/>
                <w:b w:val="0"/>
                <w:szCs w:val="20"/>
              </w:rPr>
            </w:pPr>
            <w:r w:rsidRPr="009E2AAF">
              <w:rPr>
                <w:rFonts w:eastAsia="Calibri"/>
                <w:b w:val="0"/>
                <w:szCs w:val="20"/>
              </w:rPr>
              <w:t>Award</w:t>
            </w:r>
          </w:p>
        </w:tc>
        <w:tc>
          <w:tcPr>
            <w:tcW w:w="1128" w:type="dxa"/>
            <w:hideMark/>
          </w:tcPr>
          <w:p w14:paraId="0E466F01" w14:textId="77777777" w:rsidR="009A3E1F" w:rsidRPr="009E2AAF" w:rsidRDefault="009A3E1F" w:rsidP="00771255">
            <w:pPr>
              <w:keepNext/>
              <w:spacing w:before="60"/>
              <w:cnfStyle w:val="100000000000" w:firstRow="1" w:lastRow="0" w:firstColumn="0" w:lastColumn="0" w:oddVBand="0" w:evenVBand="0" w:oddHBand="0" w:evenHBand="0" w:firstRowFirstColumn="0" w:firstRowLastColumn="0" w:lastRowFirstColumn="0" w:lastRowLastColumn="0"/>
              <w:rPr>
                <w:rFonts w:eastAsia="Calibri"/>
                <w:b w:val="0"/>
                <w:szCs w:val="20"/>
              </w:rPr>
            </w:pPr>
            <w:r w:rsidRPr="009E2AAF">
              <w:rPr>
                <w:rFonts w:eastAsia="Calibri"/>
                <w:b w:val="0"/>
                <w:szCs w:val="20"/>
              </w:rPr>
              <w:t>Mode of Study</w:t>
            </w:r>
          </w:p>
        </w:tc>
        <w:tc>
          <w:tcPr>
            <w:tcW w:w="1938" w:type="dxa"/>
          </w:tcPr>
          <w:p w14:paraId="3F1D3335" w14:textId="77777777" w:rsidR="009A3E1F" w:rsidRPr="009E2AAF" w:rsidRDefault="009A3E1F" w:rsidP="00771255">
            <w:pPr>
              <w:keepNext/>
              <w:spacing w:before="60"/>
              <w:cnfStyle w:val="100000000000" w:firstRow="1" w:lastRow="0" w:firstColumn="0" w:lastColumn="0" w:oddVBand="0" w:evenVBand="0" w:oddHBand="0" w:evenHBand="0" w:firstRowFirstColumn="0" w:firstRowLastColumn="0" w:lastRowFirstColumn="0" w:lastRowLastColumn="0"/>
              <w:rPr>
                <w:rFonts w:eastAsia="Calibri"/>
                <w:b w:val="0"/>
                <w:szCs w:val="20"/>
              </w:rPr>
            </w:pPr>
            <w:r w:rsidRPr="009E2AAF">
              <w:rPr>
                <w:rFonts w:eastAsia="Calibri"/>
                <w:b w:val="0"/>
                <w:szCs w:val="20"/>
              </w:rPr>
              <w:t>Minimum period of registration</w:t>
            </w:r>
          </w:p>
        </w:tc>
        <w:tc>
          <w:tcPr>
            <w:tcW w:w="1904" w:type="dxa"/>
          </w:tcPr>
          <w:p w14:paraId="5E425AC8" w14:textId="77777777" w:rsidR="009A3E1F" w:rsidRPr="009E2AAF" w:rsidRDefault="009A3E1F" w:rsidP="00771255">
            <w:pPr>
              <w:keepNext/>
              <w:spacing w:before="60"/>
              <w:cnfStyle w:val="100000000000" w:firstRow="1" w:lastRow="0" w:firstColumn="0" w:lastColumn="0" w:oddVBand="0" w:evenVBand="0" w:oddHBand="0" w:evenHBand="0" w:firstRowFirstColumn="0" w:firstRowLastColumn="0" w:lastRowFirstColumn="0" w:lastRowLastColumn="0"/>
              <w:rPr>
                <w:rFonts w:eastAsia="Calibri"/>
                <w:b w:val="0"/>
                <w:szCs w:val="20"/>
              </w:rPr>
            </w:pPr>
            <w:r w:rsidRPr="009E2AAF">
              <w:rPr>
                <w:rFonts w:eastAsia="Calibri"/>
                <w:b w:val="0"/>
                <w:szCs w:val="20"/>
              </w:rPr>
              <w:t>Standard Period of study</w:t>
            </w:r>
          </w:p>
        </w:tc>
        <w:tc>
          <w:tcPr>
            <w:tcW w:w="2118" w:type="dxa"/>
          </w:tcPr>
          <w:p w14:paraId="32A1A564" w14:textId="77777777" w:rsidR="009A3E1F" w:rsidRPr="009E2AAF" w:rsidRDefault="009A3E1F" w:rsidP="00771255">
            <w:pPr>
              <w:keepNext/>
              <w:spacing w:before="60"/>
              <w:cnfStyle w:val="100000000000" w:firstRow="1" w:lastRow="0" w:firstColumn="0" w:lastColumn="0" w:oddVBand="0" w:evenVBand="0" w:oddHBand="0" w:evenHBand="0" w:firstRowFirstColumn="0" w:firstRowLastColumn="0" w:lastRowFirstColumn="0" w:lastRowLastColumn="0"/>
              <w:rPr>
                <w:rFonts w:eastAsia="Calibri"/>
                <w:b w:val="0"/>
                <w:szCs w:val="20"/>
              </w:rPr>
            </w:pPr>
            <w:r w:rsidRPr="009E2AAF">
              <w:rPr>
                <w:rFonts w:eastAsia="Calibri"/>
                <w:b w:val="0"/>
                <w:szCs w:val="20"/>
              </w:rPr>
              <w:t xml:space="preserve">Normal maximum period of registration to submission </w:t>
            </w:r>
          </w:p>
        </w:tc>
      </w:tr>
      <w:tr w:rsidR="009A3E1F" w:rsidRPr="009E2AAF" w14:paraId="2774C611" w14:textId="77777777" w:rsidTr="00407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val="restart"/>
            <w:hideMark/>
          </w:tcPr>
          <w:p w14:paraId="45F7ED97" w14:textId="77777777" w:rsidR="009A3E1F" w:rsidRPr="009E2AAF" w:rsidRDefault="009A3E1F" w:rsidP="00771255">
            <w:pPr>
              <w:spacing w:before="60"/>
              <w:rPr>
                <w:rFonts w:eastAsia="Calibri"/>
                <w:szCs w:val="20"/>
              </w:rPr>
            </w:pPr>
            <w:r w:rsidRPr="009E2AAF">
              <w:rPr>
                <w:rFonts w:eastAsia="Calibri"/>
                <w:szCs w:val="20"/>
              </w:rPr>
              <w:t>Doctor of Philosophy</w:t>
            </w:r>
            <w:r w:rsidRPr="009E2AAF">
              <w:rPr>
                <w:rStyle w:val="FootnoteReference"/>
                <w:rFonts w:eastAsia="Calibri"/>
                <w:szCs w:val="20"/>
              </w:rPr>
              <w:footnoteReference w:id="1"/>
            </w:r>
          </w:p>
        </w:tc>
        <w:tc>
          <w:tcPr>
            <w:tcW w:w="1128" w:type="dxa"/>
            <w:hideMark/>
          </w:tcPr>
          <w:p w14:paraId="53629318"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Full-time</w:t>
            </w:r>
          </w:p>
        </w:tc>
        <w:tc>
          <w:tcPr>
            <w:tcW w:w="1938" w:type="dxa"/>
          </w:tcPr>
          <w:p w14:paraId="07B1E660"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2 calendar years</w:t>
            </w:r>
          </w:p>
        </w:tc>
        <w:tc>
          <w:tcPr>
            <w:tcW w:w="1904" w:type="dxa"/>
          </w:tcPr>
          <w:p w14:paraId="4EDF9E81"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3 calendar years</w:t>
            </w:r>
          </w:p>
        </w:tc>
        <w:tc>
          <w:tcPr>
            <w:tcW w:w="2118" w:type="dxa"/>
          </w:tcPr>
          <w:p w14:paraId="73D0AC74"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4 calendar years</w:t>
            </w:r>
          </w:p>
        </w:tc>
      </w:tr>
      <w:tr w:rsidR="009A3E1F" w:rsidRPr="009E2AAF" w14:paraId="20BF4FB4" w14:textId="77777777" w:rsidTr="00407C1D">
        <w:tc>
          <w:tcPr>
            <w:cnfStyle w:val="001000000000" w:firstRow="0" w:lastRow="0" w:firstColumn="1" w:lastColumn="0" w:oddVBand="0" w:evenVBand="0" w:oddHBand="0" w:evenHBand="0" w:firstRowFirstColumn="0" w:firstRowLastColumn="0" w:lastRowFirstColumn="0" w:lastRowLastColumn="0"/>
            <w:tcW w:w="1842" w:type="dxa"/>
            <w:vMerge/>
            <w:hideMark/>
          </w:tcPr>
          <w:p w14:paraId="45DF519E" w14:textId="77777777" w:rsidR="009A3E1F" w:rsidRPr="009E2AAF" w:rsidRDefault="009A3E1F" w:rsidP="00771255">
            <w:pPr>
              <w:rPr>
                <w:rFonts w:eastAsia="Calibri"/>
                <w:szCs w:val="20"/>
              </w:rPr>
            </w:pPr>
          </w:p>
        </w:tc>
        <w:tc>
          <w:tcPr>
            <w:tcW w:w="1128" w:type="dxa"/>
            <w:hideMark/>
          </w:tcPr>
          <w:p w14:paraId="234AF344" w14:textId="77AE959D"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Part-time</w:t>
            </w:r>
          </w:p>
        </w:tc>
        <w:tc>
          <w:tcPr>
            <w:tcW w:w="1938" w:type="dxa"/>
          </w:tcPr>
          <w:p w14:paraId="0D633B84"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3 calendar years</w:t>
            </w:r>
          </w:p>
        </w:tc>
        <w:tc>
          <w:tcPr>
            <w:tcW w:w="1904" w:type="dxa"/>
          </w:tcPr>
          <w:p w14:paraId="32EEF931"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6 calendar years</w:t>
            </w:r>
          </w:p>
        </w:tc>
        <w:tc>
          <w:tcPr>
            <w:tcW w:w="2118" w:type="dxa"/>
          </w:tcPr>
          <w:p w14:paraId="14DA9629"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7 calendar years</w:t>
            </w:r>
          </w:p>
        </w:tc>
      </w:tr>
      <w:tr w:rsidR="009A3E1F" w:rsidRPr="009E2AAF" w14:paraId="1DD99998" w14:textId="77777777" w:rsidTr="00407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666177B1" w14:textId="77777777" w:rsidR="009A3E1F" w:rsidRPr="009E2AAF" w:rsidRDefault="009A3E1F" w:rsidP="00771255">
            <w:pPr>
              <w:rPr>
                <w:rFonts w:eastAsia="Calibri"/>
                <w:szCs w:val="20"/>
              </w:rPr>
            </w:pPr>
            <w:r w:rsidRPr="009E2AAF">
              <w:rPr>
                <w:rFonts w:eastAsia="Calibri"/>
                <w:szCs w:val="20"/>
              </w:rPr>
              <w:t>PhD (by Published Work)</w:t>
            </w:r>
            <w:r w:rsidRPr="009E2AAF">
              <w:rPr>
                <w:rStyle w:val="FootnoteReference"/>
                <w:rFonts w:eastAsia="Calibri"/>
                <w:szCs w:val="20"/>
              </w:rPr>
              <w:footnoteReference w:id="2"/>
            </w:r>
          </w:p>
        </w:tc>
        <w:tc>
          <w:tcPr>
            <w:tcW w:w="1128" w:type="dxa"/>
          </w:tcPr>
          <w:p w14:paraId="4439B032" w14:textId="7FAEA097" w:rsidR="009A3E1F" w:rsidRPr="009E2AAF" w:rsidRDefault="009A3E1F" w:rsidP="00771255">
            <w:pPr>
              <w:spacing w:before="60"/>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Part-time</w:t>
            </w:r>
          </w:p>
        </w:tc>
        <w:tc>
          <w:tcPr>
            <w:tcW w:w="1938" w:type="dxa"/>
          </w:tcPr>
          <w:p w14:paraId="74294168" w14:textId="77777777" w:rsidR="009A3E1F" w:rsidRPr="009E2AAF" w:rsidRDefault="009A3E1F" w:rsidP="00771255">
            <w:pPr>
              <w:spacing w:before="60"/>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3 calendar months</w:t>
            </w:r>
          </w:p>
        </w:tc>
        <w:tc>
          <w:tcPr>
            <w:tcW w:w="1904" w:type="dxa"/>
          </w:tcPr>
          <w:p w14:paraId="6DBF2B6A" w14:textId="77777777" w:rsidR="009A3E1F" w:rsidRPr="009E2AAF" w:rsidRDefault="009A3E1F" w:rsidP="00771255">
            <w:pPr>
              <w:spacing w:before="60"/>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1 calendar year</w:t>
            </w:r>
          </w:p>
        </w:tc>
        <w:tc>
          <w:tcPr>
            <w:tcW w:w="2118" w:type="dxa"/>
          </w:tcPr>
          <w:p w14:paraId="59F16C6E" w14:textId="77777777" w:rsidR="009A3E1F" w:rsidRPr="009E2AAF" w:rsidRDefault="009A3E1F" w:rsidP="00771255">
            <w:pPr>
              <w:spacing w:before="60"/>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2 calendar years</w:t>
            </w:r>
          </w:p>
        </w:tc>
      </w:tr>
      <w:tr w:rsidR="009A3E1F" w:rsidRPr="009E2AAF" w14:paraId="7877E553" w14:textId="77777777" w:rsidTr="00407C1D">
        <w:tc>
          <w:tcPr>
            <w:cnfStyle w:val="001000000000" w:firstRow="0" w:lastRow="0" w:firstColumn="1" w:lastColumn="0" w:oddVBand="0" w:evenVBand="0" w:oddHBand="0" w:evenHBand="0" w:firstRowFirstColumn="0" w:firstRowLastColumn="0" w:lastRowFirstColumn="0" w:lastRowLastColumn="0"/>
            <w:tcW w:w="1842" w:type="dxa"/>
          </w:tcPr>
          <w:p w14:paraId="3FE629B2" w14:textId="77777777" w:rsidR="009A3E1F" w:rsidRPr="009E2AAF" w:rsidRDefault="009A3E1F" w:rsidP="00771255">
            <w:pPr>
              <w:rPr>
                <w:rFonts w:eastAsia="Calibri"/>
                <w:szCs w:val="20"/>
              </w:rPr>
            </w:pPr>
            <w:r w:rsidRPr="009E2AAF">
              <w:rPr>
                <w:rFonts w:eastAsia="Calibri"/>
                <w:szCs w:val="20"/>
              </w:rPr>
              <w:t xml:space="preserve">Professional Doctorate </w:t>
            </w:r>
            <w:r w:rsidRPr="009E2AAF">
              <w:rPr>
                <w:rStyle w:val="FootnoteReference"/>
                <w:rFonts w:eastAsia="Calibri"/>
                <w:szCs w:val="20"/>
              </w:rPr>
              <w:footnoteReference w:id="3"/>
            </w:r>
          </w:p>
        </w:tc>
        <w:tc>
          <w:tcPr>
            <w:tcW w:w="1128" w:type="dxa"/>
          </w:tcPr>
          <w:p w14:paraId="7BDA6475" w14:textId="6953CB19"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Part-time</w:t>
            </w:r>
          </w:p>
        </w:tc>
        <w:tc>
          <w:tcPr>
            <w:tcW w:w="1938" w:type="dxa"/>
          </w:tcPr>
          <w:p w14:paraId="044CD1B2"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4 calendar years</w:t>
            </w:r>
          </w:p>
        </w:tc>
        <w:tc>
          <w:tcPr>
            <w:tcW w:w="1904" w:type="dxa"/>
          </w:tcPr>
          <w:p w14:paraId="12155071"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6 calendar years</w:t>
            </w:r>
          </w:p>
        </w:tc>
        <w:tc>
          <w:tcPr>
            <w:tcW w:w="2118" w:type="dxa"/>
          </w:tcPr>
          <w:p w14:paraId="56BBAA0F" w14:textId="2C25DF1C" w:rsidR="009A3E1F" w:rsidRPr="009E2AAF" w:rsidRDefault="0079272C"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Pr>
                <w:rFonts w:eastAsia="Calibri"/>
                <w:szCs w:val="20"/>
              </w:rPr>
              <w:t>6</w:t>
            </w:r>
            <w:r w:rsidR="009A3E1F" w:rsidRPr="009E2AAF">
              <w:rPr>
                <w:rFonts w:eastAsia="Calibri"/>
                <w:szCs w:val="20"/>
              </w:rPr>
              <w:t xml:space="preserve"> calendar years</w:t>
            </w:r>
          </w:p>
        </w:tc>
      </w:tr>
      <w:tr w:rsidR="009A3E1F" w:rsidRPr="009E2AAF" w14:paraId="2402272C" w14:textId="77777777" w:rsidTr="00407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val="restart"/>
            <w:hideMark/>
          </w:tcPr>
          <w:p w14:paraId="2AA5A63A" w14:textId="77777777" w:rsidR="009A3E1F" w:rsidRPr="009E2AAF" w:rsidRDefault="009A3E1F" w:rsidP="00771255">
            <w:pPr>
              <w:spacing w:before="60"/>
              <w:rPr>
                <w:rFonts w:eastAsia="Calibri"/>
                <w:szCs w:val="20"/>
              </w:rPr>
            </w:pPr>
            <w:r w:rsidRPr="009E2AAF">
              <w:rPr>
                <w:rFonts w:eastAsia="Calibri"/>
                <w:szCs w:val="20"/>
              </w:rPr>
              <w:t>Master of Philosophy</w:t>
            </w:r>
          </w:p>
        </w:tc>
        <w:tc>
          <w:tcPr>
            <w:tcW w:w="1128" w:type="dxa"/>
            <w:hideMark/>
          </w:tcPr>
          <w:p w14:paraId="2FE6C953" w14:textId="4F391DF4"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Full-</w:t>
            </w:r>
            <w:r w:rsidR="009E2AAF">
              <w:rPr>
                <w:rFonts w:eastAsia="Calibri"/>
                <w:szCs w:val="20"/>
              </w:rPr>
              <w:t>t</w:t>
            </w:r>
            <w:r w:rsidRPr="009E2AAF">
              <w:rPr>
                <w:rFonts w:eastAsia="Calibri"/>
                <w:szCs w:val="20"/>
              </w:rPr>
              <w:t>ime</w:t>
            </w:r>
          </w:p>
        </w:tc>
        <w:tc>
          <w:tcPr>
            <w:tcW w:w="1938" w:type="dxa"/>
          </w:tcPr>
          <w:p w14:paraId="43C64F37"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1 calendar year</w:t>
            </w:r>
          </w:p>
        </w:tc>
        <w:tc>
          <w:tcPr>
            <w:tcW w:w="1904" w:type="dxa"/>
          </w:tcPr>
          <w:p w14:paraId="29D9D78F"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2 calendar years</w:t>
            </w:r>
          </w:p>
        </w:tc>
        <w:tc>
          <w:tcPr>
            <w:tcW w:w="2118" w:type="dxa"/>
          </w:tcPr>
          <w:p w14:paraId="252F55FA"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3 calendar years</w:t>
            </w:r>
          </w:p>
        </w:tc>
      </w:tr>
      <w:tr w:rsidR="009A3E1F" w:rsidRPr="009E2AAF" w14:paraId="09EC6567" w14:textId="77777777" w:rsidTr="00407C1D">
        <w:tc>
          <w:tcPr>
            <w:cnfStyle w:val="001000000000" w:firstRow="0" w:lastRow="0" w:firstColumn="1" w:lastColumn="0" w:oddVBand="0" w:evenVBand="0" w:oddHBand="0" w:evenHBand="0" w:firstRowFirstColumn="0" w:firstRowLastColumn="0" w:lastRowFirstColumn="0" w:lastRowLastColumn="0"/>
            <w:tcW w:w="1842" w:type="dxa"/>
            <w:vMerge/>
            <w:hideMark/>
          </w:tcPr>
          <w:p w14:paraId="01A5842D" w14:textId="77777777" w:rsidR="009A3E1F" w:rsidRPr="009E2AAF" w:rsidRDefault="009A3E1F" w:rsidP="00771255">
            <w:pPr>
              <w:rPr>
                <w:rFonts w:eastAsia="Calibri"/>
                <w:szCs w:val="20"/>
              </w:rPr>
            </w:pPr>
          </w:p>
        </w:tc>
        <w:tc>
          <w:tcPr>
            <w:tcW w:w="1128" w:type="dxa"/>
            <w:hideMark/>
          </w:tcPr>
          <w:p w14:paraId="45CC66DF" w14:textId="5D3F00AA"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Part-time</w:t>
            </w:r>
          </w:p>
        </w:tc>
        <w:tc>
          <w:tcPr>
            <w:tcW w:w="1938" w:type="dxa"/>
          </w:tcPr>
          <w:p w14:paraId="4D935F84"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2 calendar years</w:t>
            </w:r>
          </w:p>
        </w:tc>
        <w:tc>
          <w:tcPr>
            <w:tcW w:w="1904" w:type="dxa"/>
          </w:tcPr>
          <w:p w14:paraId="29C41C7A"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4 calendar years</w:t>
            </w:r>
          </w:p>
        </w:tc>
        <w:tc>
          <w:tcPr>
            <w:tcW w:w="2118" w:type="dxa"/>
          </w:tcPr>
          <w:p w14:paraId="63853FC5"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5 calendar years</w:t>
            </w:r>
          </w:p>
        </w:tc>
      </w:tr>
      <w:tr w:rsidR="009A3E1F" w:rsidRPr="009E2AAF" w14:paraId="00BC8C8A" w14:textId="77777777" w:rsidTr="00407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val="restart"/>
            <w:hideMark/>
          </w:tcPr>
          <w:p w14:paraId="4CFAC50F" w14:textId="28ECD29C" w:rsidR="009A3E1F" w:rsidRPr="009E2AAF" w:rsidRDefault="009A3E1F" w:rsidP="00771255">
            <w:pPr>
              <w:spacing w:before="60"/>
              <w:rPr>
                <w:rFonts w:eastAsia="Calibri"/>
                <w:szCs w:val="20"/>
              </w:rPr>
            </w:pPr>
            <w:r w:rsidRPr="009E2AAF">
              <w:rPr>
                <w:rFonts w:eastAsia="Calibri"/>
                <w:szCs w:val="20"/>
              </w:rPr>
              <w:t>Master of Arts/</w:t>
            </w:r>
            <w:r w:rsidR="009E2AAF">
              <w:rPr>
                <w:rFonts w:eastAsia="Calibri"/>
                <w:szCs w:val="20"/>
              </w:rPr>
              <w:t xml:space="preserve"> </w:t>
            </w:r>
            <w:r w:rsidRPr="009E2AAF">
              <w:rPr>
                <w:rFonts w:eastAsia="Calibri"/>
                <w:szCs w:val="20"/>
              </w:rPr>
              <w:t>Master of Science by research</w:t>
            </w:r>
          </w:p>
        </w:tc>
        <w:tc>
          <w:tcPr>
            <w:tcW w:w="1128" w:type="dxa"/>
            <w:hideMark/>
          </w:tcPr>
          <w:p w14:paraId="4B66A378" w14:textId="55097098"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Full-time</w:t>
            </w:r>
          </w:p>
        </w:tc>
        <w:tc>
          <w:tcPr>
            <w:tcW w:w="1938" w:type="dxa"/>
          </w:tcPr>
          <w:p w14:paraId="3B9A1653"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1 calendar year</w:t>
            </w:r>
          </w:p>
        </w:tc>
        <w:tc>
          <w:tcPr>
            <w:tcW w:w="1904" w:type="dxa"/>
          </w:tcPr>
          <w:p w14:paraId="21573EED"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1 calendar year</w:t>
            </w:r>
          </w:p>
        </w:tc>
        <w:tc>
          <w:tcPr>
            <w:tcW w:w="2118" w:type="dxa"/>
          </w:tcPr>
          <w:p w14:paraId="2B15DC98"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1 calendar year</w:t>
            </w:r>
          </w:p>
        </w:tc>
      </w:tr>
      <w:tr w:rsidR="009A3E1F" w:rsidRPr="009E2AAF" w14:paraId="48AEACA7" w14:textId="77777777" w:rsidTr="00407C1D">
        <w:tc>
          <w:tcPr>
            <w:cnfStyle w:val="001000000000" w:firstRow="0" w:lastRow="0" w:firstColumn="1" w:lastColumn="0" w:oddVBand="0" w:evenVBand="0" w:oddHBand="0" w:evenHBand="0" w:firstRowFirstColumn="0" w:firstRowLastColumn="0" w:lastRowFirstColumn="0" w:lastRowLastColumn="0"/>
            <w:tcW w:w="1842" w:type="dxa"/>
            <w:vMerge/>
            <w:hideMark/>
          </w:tcPr>
          <w:p w14:paraId="5C682B06" w14:textId="77777777" w:rsidR="009A3E1F" w:rsidRPr="009E2AAF" w:rsidRDefault="009A3E1F" w:rsidP="00771255">
            <w:pPr>
              <w:rPr>
                <w:rFonts w:eastAsia="Calibri"/>
                <w:szCs w:val="20"/>
              </w:rPr>
            </w:pPr>
          </w:p>
        </w:tc>
        <w:tc>
          <w:tcPr>
            <w:tcW w:w="1128" w:type="dxa"/>
            <w:hideMark/>
          </w:tcPr>
          <w:p w14:paraId="23477B6B" w14:textId="66315434"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Part-time</w:t>
            </w:r>
          </w:p>
        </w:tc>
        <w:tc>
          <w:tcPr>
            <w:tcW w:w="1938" w:type="dxa"/>
          </w:tcPr>
          <w:p w14:paraId="08568EF1"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2 calendar years</w:t>
            </w:r>
          </w:p>
        </w:tc>
        <w:tc>
          <w:tcPr>
            <w:tcW w:w="1904" w:type="dxa"/>
          </w:tcPr>
          <w:p w14:paraId="7BB66992"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2 calendar years</w:t>
            </w:r>
          </w:p>
        </w:tc>
        <w:tc>
          <w:tcPr>
            <w:tcW w:w="2118" w:type="dxa"/>
          </w:tcPr>
          <w:p w14:paraId="1FFD04D2"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2 calendar years</w:t>
            </w:r>
          </w:p>
        </w:tc>
      </w:tr>
    </w:tbl>
    <w:p w14:paraId="70225DA1" w14:textId="77777777" w:rsidR="009A3E1F" w:rsidRDefault="009A3E1F" w:rsidP="009A3E1F">
      <w:pPr>
        <w:pStyle w:val="COPPara"/>
      </w:pPr>
    </w:p>
    <w:p w14:paraId="716ED6F5" w14:textId="1AEA1EF3" w:rsidR="009A3E1F" w:rsidRDefault="009A3E1F" w:rsidP="005E62AF">
      <w:pPr>
        <w:pStyle w:val="ListParagraph"/>
      </w:pPr>
      <w:r w:rsidRPr="00FA2124">
        <w:t xml:space="preserve">In order to keep the research on course for submission before the maximum time limit, it is expected that supervisory contact will continue during any overtime period after the end of the standard period of study.  Full-time </w:t>
      </w:r>
      <w:r>
        <w:t>PGRs</w:t>
      </w:r>
      <w:r w:rsidRPr="00FA2124">
        <w:t xml:space="preserve"> will continue to be entitled to a minimum of 10 formal supervision meetings a year (and part-time </w:t>
      </w:r>
      <w:r>
        <w:t>PGRs</w:t>
      </w:r>
      <w:r w:rsidRPr="00FA2124">
        <w:t xml:space="preserve"> a minimum of </w:t>
      </w:r>
      <w:r>
        <w:t>6</w:t>
      </w:r>
      <w:r w:rsidRPr="00FA2124">
        <w:t xml:space="preserve"> a year).  </w:t>
      </w:r>
    </w:p>
    <w:p w14:paraId="22B223AD" w14:textId="0E9ACEC4" w:rsidR="0061245F" w:rsidRDefault="0061245F" w:rsidP="0061245F">
      <w:pPr>
        <w:pStyle w:val="Heading2"/>
      </w:pPr>
      <w:bookmarkStart w:id="50" w:name="_Toc151554471"/>
      <w:r>
        <w:t>Change of programme</w:t>
      </w:r>
      <w:bookmarkEnd w:id="50"/>
    </w:p>
    <w:p w14:paraId="4A35E3E2" w14:textId="450EEC92" w:rsidR="00A201A0" w:rsidRPr="00A201A0" w:rsidRDefault="00A201A0" w:rsidP="0061245F">
      <w:pPr>
        <w:pStyle w:val="ListParagraph"/>
        <w:rPr>
          <w:rFonts w:eastAsiaTheme="majorEastAsia"/>
          <w:color w:val="000000" w:themeColor="text1"/>
          <w:szCs w:val="20"/>
        </w:rPr>
      </w:pPr>
      <w:bookmarkStart w:id="51" w:name="_Toc34293140"/>
      <w:r w:rsidRPr="00A201A0">
        <w:rPr>
          <w:rFonts w:eastAsiaTheme="majorEastAsia"/>
          <w:color w:val="000000" w:themeColor="text1"/>
          <w:szCs w:val="20"/>
        </w:rPr>
        <w:t xml:space="preserve">A change </w:t>
      </w:r>
      <w:r>
        <w:rPr>
          <w:rFonts w:eastAsiaTheme="majorEastAsia"/>
          <w:color w:val="000000" w:themeColor="text1"/>
          <w:szCs w:val="20"/>
        </w:rPr>
        <w:t>of programme request must be submitted on a PGR Change of Programme form</w:t>
      </w:r>
      <w:r w:rsidR="001B7B75">
        <w:rPr>
          <w:rFonts w:eastAsiaTheme="majorEastAsia"/>
          <w:color w:val="000000" w:themeColor="text1"/>
          <w:szCs w:val="20"/>
        </w:rPr>
        <w:t xml:space="preserve"> via e:Vision</w:t>
      </w:r>
      <w:r>
        <w:rPr>
          <w:rFonts w:eastAsiaTheme="majorEastAsia"/>
          <w:color w:val="000000" w:themeColor="text1"/>
          <w:szCs w:val="20"/>
        </w:rPr>
        <w:t>.  It is advised that PGRs contact Registry in advance of making a request to ascertain the viability of the change being requested.</w:t>
      </w:r>
    </w:p>
    <w:p w14:paraId="39554B5C" w14:textId="177D4C8F" w:rsidR="0061245F" w:rsidRPr="0061245F" w:rsidRDefault="0061245F" w:rsidP="0061245F">
      <w:pPr>
        <w:pStyle w:val="ListParagraph"/>
        <w:rPr>
          <w:rFonts w:eastAsiaTheme="majorEastAsia"/>
          <w:color w:val="FFFFFF" w:themeColor="background1"/>
          <w:sz w:val="32"/>
          <w:szCs w:val="28"/>
        </w:rPr>
      </w:pPr>
      <w:r>
        <w:t xml:space="preserve">PGRs who are in their standard period of study may submit a request to change their mode of study.  </w:t>
      </w:r>
      <w:r w:rsidR="00AD5F30">
        <w:t xml:space="preserve">Once a PGR </w:t>
      </w:r>
      <w:r w:rsidR="00A1701F">
        <w:t xml:space="preserve">is in the overtime period it is not possible to change the mode of study.  </w:t>
      </w:r>
      <w:r>
        <w:t xml:space="preserve">The request will need to be approved by the </w:t>
      </w:r>
      <w:r w:rsidR="00C47CBE">
        <w:t>SPGRL</w:t>
      </w:r>
      <w:r>
        <w:t>.  Registry will calculate the remaining period of study applicable to the PGR and send out confirmation to the PGR and their supervisory team.</w:t>
      </w:r>
      <w:r w:rsidRPr="00FA2124">
        <w:t xml:space="preserve">  </w:t>
      </w:r>
    </w:p>
    <w:p w14:paraId="485A4350" w14:textId="1B8893F5" w:rsidR="00CA6AEA" w:rsidRDefault="0061245F" w:rsidP="0061245F">
      <w:pPr>
        <w:pStyle w:val="ListParagraph"/>
        <w:rPr>
          <w:rFonts w:eastAsiaTheme="majorEastAsia"/>
          <w:color w:val="FFFFFF" w:themeColor="background1"/>
          <w:sz w:val="32"/>
          <w:szCs w:val="28"/>
        </w:rPr>
      </w:pPr>
      <w:r>
        <w:t>A change of programme</w:t>
      </w:r>
      <w:r w:rsidR="00A201A0">
        <w:t xml:space="preserve"> from PhD to MPhil may be possible depending on the length of time studied to date.  It is not possible for those on a Masters by Research programme to change to another degree.</w:t>
      </w:r>
      <w:r w:rsidR="00CA6AEA">
        <w:br w:type="page"/>
      </w:r>
    </w:p>
    <w:p w14:paraId="16C6315C" w14:textId="4A211F9D" w:rsidR="00CA6AEA" w:rsidRPr="00FA2124" w:rsidRDefault="00CA6AEA" w:rsidP="00CA6AEA">
      <w:pPr>
        <w:pStyle w:val="Heading1"/>
      </w:pPr>
      <w:bookmarkStart w:id="52" w:name="_Toc151554472"/>
      <w:r>
        <w:lastRenderedPageBreak/>
        <w:t>Attendance Monitoring for PGRs</w:t>
      </w:r>
      <w:bookmarkEnd w:id="52"/>
    </w:p>
    <w:p w14:paraId="4C6055E3" w14:textId="77777777" w:rsidR="00CA6AEA" w:rsidRDefault="00CA6AEA" w:rsidP="00CA6AEA">
      <w:pPr>
        <w:pStyle w:val="COPPara"/>
        <w:spacing w:after="0" w:line="240" w:lineRule="auto"/>
        <w:ind w:left="544"/>
      </w:pPr>
    </w:p>
    <w:p w14:paraId="26CBB989" w14:textId="4C3AAAF4" w:rsidR="00CA6AEA" w:rsidRDefault="00CA6AEA" w:rsidP="00CA6AEA">
      <w:pPr>
        <w:pStyle w:val="Heading2"/>
      </w:pPr>
      <w:bookmarkStart w:id="53" w:name="_Toc151554473"/>
      <w:r>
        <w:t>Guidelines for Monitoring the Attendance of PGRs</w:t>
      </w:r>
      <w:bookmarkEnd w:id="53"/>
    </w:p>
    <w:p w14:paraId="70998EF7" w14:textId="041D181E" w:rsidR="00CA6AEA" w:rsidRPr="00D4223B" w:rsidRDefault="00CA6AEA" w:rsidP="00CA6AEA">
      <w:pPr>
        <w:pStyle w:val="ListParagraph"/>
      </w:pPr>
      <w:r w:rsidRPr="003A5B01">
        <w:t xml:space="preserve">The following types of sessions may be used for recording the attendance of </w:t>
      </w:r>
      <w:r>
        <w:t>PGRs</w:t>
      </w:r>
      <w:r w:rsidRPr="003A5B01">
        <w:t xml:space="preserve"> during their period of study:</w:t>
      </w:r>
    </w:p>
    <w:p w14:paraId="6FF0F002" w14:textId="77777777" w:rsidR="00CA6AEA" w:rsidRDefault="00CA6AEA" w:rsidP="00FB568E">
      <w:pPr>
        <w:pStyle w:val="ListParagraph"/>
        <w:keepNext w:val="0"/>
        <w:keepLines w:val="0"/>
        <w:widowControl w:val="0"/>
        <w:numPr>
          <w:ilvl w:val="0"/>
          <w:numId w:val="41"/>
        </w:numPr>
        <w:kinsoku w:val="0"/>
        <w:overflowPunct w:val="0"/>
        <w:spacing w:after="0"/>
        <w:ind w:left="1712" w:right="216"/>
        <w:contextualSpacing/>
        <w:textAlignment w:val="baseline"/>
        <w:outlineLvl w:val="9"/>
      </w:pPr>
      <w:r>
        <w:t xml:space="preserve">Formal supervision meetings </w:t>
      </w:r>
    </w:p>
    <w:p w14:paraId="093463AF" w14:textId="77777777" w:rsidR="00CA6AEA" w:rsidRDefault="00CA6AEA" w:rsidP="00FB568E">
      <w:pPr>
        <w:pStyle w:val="ListParagraph"/>
        <w:keepNext w:val="0"/>
        <w:keepLines w:val="0"/>
        <w:widowControl w:val="0"/>
        <w:numPr>
          <w:ilvl w:val="0"/>
          <w:numId w:val="41"/>
        </w:numPr>
        <w:kinsoku w:val="0"/>
        <w:overflowPunct w:val="0"/>
        <w:spacing w:after="0"/>
        <w:ind w:left="1712" w:right="216"/>
        <w:contextualSpacing/>
        <w:textAlignment w:val="baseline"/>
        <w:outlineLvl w:val="9"/>
      </w:pPr>
      <w:r>
        <w:t>Meetings with members of University staff</w:t>
      </w:r>
    </w:p>
    <w:p w14:paraId="39E0D3DE" w14:textId="77777777" w:rsidR="00CA6AEA" w:rsidRDefault="00CA6AEA" w:rsidP="00FB568E">
      <w:pPr>
        <w:pStyle w:val="ListParagraph"/>
        <w:keepNext w:val="0"/>
        <w:keepLines w:val="0"/>
        <w:widowControl w:val="0"/>
        <w:numPr>
          <w:ilvl w:val="0"/>
          <w:numId w:val="41"/>
        </w:numPr>
        <w:kinsoku w:val="0"/>
        <w:overflowPunct w:val="0"/>
        <w:spacing w:after="0"/>
        <w:ind w:left="1712" w:right="216"/>
        <w:contextualSpacing/>
        <w:textAlignment w:val="baseline"/>
        <w:outlineLvl w:val="9"/>
      </w:pPr>
      <w:r>
        <w:t xml:space="preserve">Pastoral meeting with Postgraduate Research Tutor </w:t>
      </w:r>
    </w:p>
    <w:p w14:paraId="012CB455" w14:textId="77777777" w:rsidR="00CA6AEA" w:rsidRDefault="00CA6AEA" w:rsidP="00FB568E">
      <w:pPr>
        <w:pStyle w:val="ListParagraph"/>
        <w:keepNext w:val="0"/>
        <w:keepLines w:val="0"/>
        <w:widowControl w:val="0"/>
        <w:numPr>
          <w:ilvl w:val="0"/>
          <w:numId w:val="41"/>
        </w:numPr>
        <w:kinsoku w:val="0"/>
        <w:overflowPunct w:val="0"/>
        <w:spacing w:after="0"/>
        <w:ind w:left="1712" w:right="216"/>
        <w:contextualSpacing/>
        <w:textAlignment w:val="baseline"/>
        <w:outlineLvl w:val="9"/>
      </w:pPr>
      <w:r w:rsidRPr="007E4898">
        <w:t>Formal review and transfer assessment meetings</w:t>
      </w:r>
      <w:r>
        <w:t xml:space="preserve"> </w:t>
      </w:r>
    </w:p>
    <w:p w14:paraId="2B0EDBB3" w14:textId="77777777" w:rsidR="00CA6AEA" w:rsidRDefault="00CA6AEA" w:rsidP="00FB568E">
      <w:pPr>
        <w:pStyle w:val="ListParagraph"/>
        <w:keepNext w:val="0"/>
        <w:keepLines w:val="0"/>
        <w:widowControl w:val="0"/>
        <w:numPr>
          <w:ilvl w:val="0"/>
          <w:numId w:val="41"/>
        </w:numPr>
        <w:kinsoku w:val="0"/>
        <w:overflowPunct w:val="0"/>
        <w:spacing w:after="0"/>
        <w:ind w:left="1712" w:right="216"/>
        <w:contextualSpacing/>
        <w:textAlignment w:val="baseline"/>
        <w:outlineLvl w:val="9"/>
      </w:pPr>
      <w:r>
        <w:t>Attendance at internal/external conferences, meetings or research seminars</w:t>
      </w:r>
    </w:p>
    <w:p w14:paraId="740F2C0E" w14:textId="77777777" w:rsidR="00CA6AEA" w:rsidRDefault="00CA6AEA" w:rsidP="00FB568E">
      <w:pPr>
        <w:pStyle w:val="ListParagraph"/>
        <w:keepNext w:val="0"/>
        <w:keepLines w:val="0"/>
        <w:widowControl w:val="0"/>
        <w:numPr>
          <w:ilvl w:val="0"/>
          <w:numId w:val="41"/>
        </w:numPr>
        <w:kinsoku w:val="0"/>
        <w:overflowPunct w:val="0"/>
        <w:spacing w:after="0"/>
        <w:ind w:left="1712" w:right="216"/>
        <w:contextualSpacing/>
        <w:textAlignment w:val="baseline"/>
        <w:outlineLvl w:val="9"/>
      </w:pPr>
      <w:r>
        <w:t>Attendance at internal/external training sessions</w:t>
      </w:r>
    </w:p>
    <w:p w14:paraId="051A0C1D" w14:textId="77777777" w:rsidR="00CA6AEA" w:rsidRDefault="00CA6AEA" w:rsidP="00FB568E">
      <w:pPr>
        <w:pStyle w:val="ListParagraph"/>
        <w:keepNext w:val="0"/>
        <w:keepLines w:val="0"/>
        <w:widowControl w:val="0"/>
        <w:numPr>
          <w:ilvl w:val="0"/>
          <w:numId w:val="41"/>
        </w:numPr>
        <w:kinsoku w:val="0"/>
        <w:overflowPunct w:val="0"/>
        <w:spacing w:after="0"/>
        <w:ind w:left="1712" w:right="216"/>
        <w:contextualSpacing/>
        <w:textAlignment w:val="baseline"/>
        <w:outlineLvl w:val="9"/>
      </w:pPr>
      <w:r>
        <w:t>Attendance at modules</w:t>
      </w:r>
    </w:p>
    <w:p w14:paraId="534F6982" w14:textId="1629C4B0" w:rsidR="00CA6AEA" w:rsidRDefault="00CA6AEA" w:rsidP="00FB568E">
      <w:pPr>
        <w:pStyle w:val="ListParagraph"/>
        <w:keepNext w:val="0"/>
        <w:keepLines w:val="0"/>
        <w:widowControl w:val="0"/>
        <w:numPr>
          <w:ilvl w:val="0"/>
          <w:numId w:val="41"/>
        </w:numPr>
        <w:kinsoku w:val="0"/>
        <w:overflowPunct w:val="0"/>
        <w:spacing w:after="0"/>
        <w:ind w:left="1712" w:right="216"/>
        <w:contextualSpacing/>
        <w:textAlignment w:val="baseline"/>
        <w:outlineLvl w:val="9"/>
      </w:pPr>
      <w:r>
        <w:t>Other central/school events</w:t>
      </w:r>
    </w:p>
    <w:p w14:paraId="5B6B5A85" w14:textId="77777777" w:rsidR="00CA6AEA" w:rsidRPr="007E4898" w:rsidRDefault="00CA6AEA" w:rsidP="00CA6AEA">
      <w:pPr>
        <w:widowControl w:val="0"/>
        <w:kinsoku w:val="0"/>
        <w:overflowPunct w:val="0"/>
        <w:spacing w:after="0"/>
        <w:ind w:left="1352" w:right="216"/>
        <w:contextualSpacing/>
        <w:textAlignment w:val="baseline"/>
      </w:pPr>
    </w:p>
    <w:p w14:paraId="76F2F8ED" w14:textId="7282A54E" w:rsidR="00CA6AEA" w:rsidRDefault="00CA6AEA" w:rsidP="00CA6AEA">
      <w:pPr>
        <w:pStyle w:val="ListParagraph"/>
      </w:pPr>
      <w:r w:rsidRPr="002E3CAD">
        <w:t xml:space="preserve">The requirement is that a full-time </w:t>
      </w:r>
      <w:r>
        <w:t>PGR</w:t>
      </w:r>
      <w:r w:rsidRPr="002E3CAD">
        <w:t xml:space="preserve"> will have a minimum of 10 supervision meetings a year</w:t>
      </w:r>
      <w:r>
        <w:t xml:space="preserve">; the </w:t>
      </w:r>
      <w:r w:rsidRPr="002E3CAD">
        <w:t xml:space="preserve">relevant number for part-time </w:t>
      </w:r>
      <w:r>
        <w:t>PGRs</w:t>
      </w:r>
      <w:r w:rsidRPr="002E3CAD">
        <w:t xml:space="preserve"> is 6</w:t>
      </w:r>
      <w:r>
        <w:t xml:space="preserve"> supervision meetings a year</w:t>
      </w:r>
      <w:r w:rsidRPr="002E3CAD">
        <w:t xml:space="preserve">.  </w:t>
      </w:r>
      <w:r>
        <w:t>T</w:t>
      </w:r>
      <w:r w:rsidRPr="002E3CAD">
        <w:t xml:space="preserve">he pattern and timing of supervision meetings </w:t>
      </w:r>
      <w:r>
        <w:t>may</w:t>
      </w:r>
      <w:r w:rsidRPr="002E3CAD">
        <w:t xml:space="preserve"> vary according to the stage of the candidature and between subject areas, </w:t>
      </w:r>
      <w:r w:rsidRPr="00C73506">
        <w:t xml:space="preserve">however meetings will be held regularly throughout the standard period of study with gaps between meetings of no more than 8 weeks for full-time </w:t>
      </w:r>
      <w:r>
        <w:t>PGRs</w:t>
      </w:r>
      <w:r w:rsidRPr="00C73506">
        <w:t xml:space="preserve"> (or 12 weeks for part-time).  Notes of all formal supervision meetings must be kept on the supervision log.</w:t>
      </w:r>
      <w:r w:rsidRPr="002E3CAD">
        <w:t xml:space="preserve">    </w:t>
      </w:r>
    </w:p>
    <w:p w14:paraId="78FFB7D3" w14:textId="17457320" w:rsidR="00CA6AEA" w:rsidRPr="00E0025D" w:rsidRDefault="00CA6AEA" w:rsidP="00CA6AEA">
      <w:pPr>
        <w:pStyle w:val="ListParagraph"/>
        <w:rPr>
          <w:b/>
        </w:rPr>
      </w:pPr>
      <w:r w:rsidRPr="003A5B01">
        <w:t xml:space="preserve">Supervisors should report to the </w:t>
      </w:r>
      <w:r w:rsidR="00C47CBE">
        <w:t>SPGRL</w:t>
      </w:r>
      <w:r w:rsidRPr="003A5B01">
        <w:t xml:space="preserve"> when there has been no contact or missed supervision meetings with individual </w:t>
      </w:r>
      <w:r>
        <w:t>PGRs</w:t>
      </w:r>
      <w:r w:rsidRPr="003A5B01">
        <w:t xml:space="preserve"> for a month (unless an absence has been authorised or a suspension is in place), or where there is a pattern of absences which is affecting the </w:t>
      </w:r>
      <w:r>
        <w:t>PGR’s</w:t>
      </w:r>
      <w:r w:rsidRPr="003A5B01">
        <w:t xml:space="preserve"> work or causing concerns for the </w:t>
      </w:r>
      <w:r>
        <w:t>PGR’s</w:t>
      </w:r>
      <w:r w:rsidRPr="003A5B01">
        <w:t xml:space="preserve"> wellbeing.  </w:t>
      </w:r>
      <w:r w:rsidRPr="00E0025D">
        <w:rPr>
          <w:b/>
        </w:rPr>
        <w:t xml:space="preserve">For </w:t>
      </w:r>
      <w:r>
        <w:rPr>
          <w:b/>
        </w:rPr>
        <w:t>PGRs</w:t>
      </w:r>
      <w:r w:rsidR="00011E2B">
        <w:rPr>
          <w:b/>
        </w:rPr>
        <w:t xml:space="preserve"> on a Student Visa</w:t>
      </w:r>
      <w:r w:rsidRPr="00E0025D">
        <w:rPr>
          <w:b/>
        </w:rPr>
        <w:t xml:space="preserve">, if </w:t>
      </w:r>
      <w:r w:rsidRPr="00E0025D">
        <w:rPr>
          <w:b/>
          <w:u w:val="single"/>
        </w:rPr>
        <w:t>one</w:t>
      </w:r>
      <w:r w:rsidRPr="00E0025D">
        <w:rPr>
          <w:b/>
        </w:rPr>
        <w:t xml:space="preserve"> supervision meeting is missed with no contact or engagement from the </w:t>
      </w:r>
      <w:r>
        <w:rPr>
          <w:b/>
        </w:rPr>
        <w:t>PGR</w:t>
      </w:r>
      <w:r w:rsidRPr="00E0025D">
        <w:rPr>
          <w:b/>
        </w:rPr>
        <w:t xml:space="preserve">, the </w:t>
      </w:r>
      <w:r>
        <w:rPr>
          <w:b/>
        </w:rPr>
        <w:t>PGR</w:t>
      </w:r>
      <w:r w:rsidRPr="00E0025D">
        <w:rPr>
          <w:b/>
        </w:rPr>
        <w:t xml:space="preserve"> will be reported to the Home Office. </w:t>
      </w:r>
    </w:p>
    <w:p w14:paraId="6E794FB7" w14:textId="6A2FD4B1" w:rsidR="00CA6AEA" w:rsidRPr="003A5B01" w:rsidRDefault="00CA6AEA" w:rsidP="00CA6AEA">
      <w:pPr>
        <w:pStyle w:val="ListParagraph"/>
      </w:pPr>
      <w:r w:rsidRPr="003A5B01">
        <w:t xml:space="preserve">The supervisor should contact the </w:t>
      </w:r>
      <w:r>
        <w:t>PGR</w:t>
      </w:r>
      <w:r w:rsidRPr="003A5B01">
        <w:t xml:space="preserve"> promptly to explore any problems, in consultation with the </w:t>
      </w:r>
      <w:r w:rsidR="00C47CBE">
        <w:t>SPGRL</w:t>
      </w:r>
      <w:r w:rsidRPr="003A5B01">
        <w:t xml:space="preserve">.  This provides an opportunity for issues to be resolved with the </w:t>
      </w:r>
      <w:r>
        <w:t>PGR</w:t>
      </w:r>
      <w:r w:rsidRPr="003A5B01">
        <w:t xml:space="preserve"> and to identify any more serious problems early.  It may, for example, be appropriate to consider instigating the Unsatisfactory Academic Progress Procedure.  Registry should also be informed where there is continued absence or lack of contact with a </w:t>
      </w:r>
      <w:r>
        <w:t>PGR</w:t>
      </w:r>
      <w:r w:rsidRPr="003A5B01">
        <w:t>.</w:t>
      </w:r>
    </w:p>
    <w:p w14:paraId="3193A665" w14:textId="2FADFCD7" w:rsidR="00CA6AEA" w:rsidRPr="003A5B01" w:rsidRDefault="00CA6AEA" w:rsidP="00CA6AEA">
      <w:pPr>
        <w:pStyle w:val="ListParagraph"/>
      </w:pPr>
      <w:r w:rsidRPr="003A5B01">
        <w:t xml:space="preserve">Where issues cannot be quickly resolved, the supervisor should work with the </w:t>
      </w:r>
      <w:r w:rsidR="00C47CBE">
        <w:t>SPGRL</w:t>
      </w:r>
      <w:r w:rsidRPr="003A5B01">
        <w:t xml:space="preserve"> to explore whether support can be offered that enables the </w:t>
      </w:r>
      <w:r>
        <w:t>PGR</w:t>
      </w:r>
      <w:r w:rsidRPr="003A5B01">
        <w:t xml:space="preserve"> to return to studies, or whether a suspension of studies should be considered until issues are resolved.  </w:t>
      </w:r>
    </w:p>
    <w:p w14:paraId="6368BE00" w14:textId="77777777" w:rsidR="00CA6AEA" w:rsidRPr="003A5B01" w:rsidRDefault="00CA6AEA" w:rsidP="00CA6AEA">
      <w:pPr>
        <w:pStyle w:val="ListParagraph"/>
      </w:pPr>
      <w:r w:rsidRPr="003A5B01">
        <w:t xml:space="preserve">Where issues remain unresolved and prolonged absence continues, it may be necessary for the </w:t>
      </w:r>
      <w:r>
        <w:t>PGR</w:t>
      </w:r>
      <w:r w:rsidRPr="003A5B01">
        <w:t xml:space="preserve"> to suspend or withdraw or, if they are not in contact, to be presumed withdrawn.  </w:t>
      </w:r>
    </w:p>
    <w:p w14:paraId="7CDE5243" w14:textId="5E5E5C6E" w:rsidR="00CA6AEA" w:rsidRPr="00E0025D" w:rsidRDefault="00CA6AEA" w:rsidP="00CA6AEA">
      <w:pPr>
        <w:pStyle w:val="ListParagraph"/>
      </w:pPr>
      <w:r w:rsidRPr="00166682">
        <w:rPr>
          <w:b/>
        </w:rPr>
        <w:t xml:space="preserve">It is essential that problems are identified and responded to as quickly as possible.  This is particularly important in the case of </w:t>
      </w:r>
      <w:r>
        <w:rPr>
          <w:b/>
        </w:rPr>
        <w:t>PGRs</w:t>
      </w:r>
      <w:r w:rsidR="00556CE5">
        <w:rPr>
          <w:b/>
        </w:rPr>
        <w:t xml:space="preserve"> studying on a Student Visa</w:t>
      </w:r>
      <w:r w:rsidRPr="00166682">
        <w:rPr>
          <w:b/>
        </w:rPr>
        <w:t xml:space="preserve"> as the additional requirements of the Home Office must be taken into account.  </w:t>
      </w:r>
      <w:r w:rsidRPr="00E0025D">
        <w:t xml:space="preserve">Delays can turn relatively simple problems into much more complex ones.  Delays can also prevent </w:t>
      </w:r>
      <w:r>
        <w:t>PGRs</w:t>
      </w:r>
      <w:r w:rsidRPr="00E0025D">
        <w:t xml:space="preserve"> from getting crucial, timely immigration, financial or other professional advice.  For further information on attendance monitoring for international </w:t>
      </w:r>
      <w:r>
        <w:t>PGRs</w:t>
      </w:r>
      <w:r w:rsidRPr="00E0025D">
        <w:t xml:space="preserve">, please contact the University’s </w:t>
      </w:r>
      <w:hyperlink r:id="rId25" w:history="1">
        <w:r>
          <w:rPr>
            <w:rStyle w:val="Hyperlink"/>
          </w:rPr>
          <w:t>Visa &amp; Compliance Team</w:t>
        </w:r>
      </w:hyperlink>
      <w:r w:rsidRPr="00E0025D">
        <w:t>.</w:t>
      </w:r>
    </w:p>
    <w:p w14:paraId="1303E072" w14:textId="77777777" w:rsidR="00CA6AEA" w:rsidRDefault="00CA6AEA">
      <w:pPr>
        <w:spacing w:after="0"/>
        <w:rPr>
          <w:rFonts w:eastAsiaTheme="majorEastAsia"/>
          <w:b/>
          <w:bCs/>
          <w:color w:val="FFFFFF" w:themeColor="background1"/>
          <w:sz w:val="32"/>
          <w:szCs w:val="28"/>
        </w:rPr>
      </w:pPr>
      <w:r>
        <w:br w:type="page"/>
      </w:r>
    </w:p>
    <w:p w14:paraId="217F19C0" w14:textId="77777777" w:rsidR="009C598D" w:rsidRPr="00C342DD" w:rsidRDefault="009C598D" w:rsidP="009C598D">
      <w:pPr>
        <w:pStyle w:val="Heading1"/>
      </w:pPr>
      <w:bookmarkStart w:id="54" w:name="_Toc151554474"/>
      <w:r w:rsidRPr="00C342DD">
        <w:lastRenderedPageBreak/>
        <w:t>Suspension, Extension, Leave of Absence and Authorised Absence</w:t>
      </w:r>
      <w:bookmarkEnd w:id="54"/>
    </w:p>
    <w:p w14:paraId="240B9FB0" w14:textId="77777777" w:rsidR="009C598D" w:rsidRPr="00C342DD" w:rsidRDefault="009C598D" w:rsidP="009C598D">
      <w:pPr>
        <w:pStyle w:val="COPPara"/>
        <w:spacing w:after="0" w:line="240" w:lineRule="auto"/>
        <w:ind w:left="544"/>
      </w:pPr>
    </w:p>
    <w:p w14:paraId="6CF9DA9B" w14:textId="77777777" w:rsidR="009C598D" w:rsidRPr="00C342DD" w:rsidRDefault="009C598D" w:rsidP="009C598D">
      <w:pPr>
        <w:pStyle w:val="Heading2"/>
      </w:pPr>
      <w:bookmarkStart w:id="55" w:name="_Toc151554475"/>
      <w:r w:rsidRPr="00C342DD">
        <w:t>Outline</w:t>
      </w:r>
      <w:bookmarkEnd w:id="55"/>
    </w:p>
    <w:p w14:paraId="48446AF0" w14:textId="46CC1BCA" w:rsidR="009C598D" w:rsidRPr="00C342DD" w:rsidRDefault="009C598D" w:rsidP="009C598D">
      <w:pPr>
        <w:pStyle w:val="ListParagraph"/>
        <w:keepNext w:val="0"/>
        <w:keepLines w:val="0"/>
      </w:pPr>
      <w:r w:rsidRPr="00C342DD">
        <w:t xml:space="preserve">Some PGRs will encounter events or circumstances which disrupt their academic progress (e.g. ill-health, personal difficulties).  In many cases PGRs will recover any time that is lost during their candidature but where difficulties are sufficiently disruptive this may not be possible and such circumstances may be accommodated by considering a period of </w:t>
      </w:r>
      <w:r w:rsidRPr="00927177">
        <w:t>suspension</w:t>
      </w:r>
      <w:r w:rsidRPr="00C342DD">
        <w:rPr>
          <w:rStyle w:val="Hyperlink"/>
        </w:rPr>
        <w:t>,</w:t>
      </w:r>
      <w:r w:rsidRPr="00C342DD">
        <w:t xml:space="preserve"> </w:t>
      </w:r>
      <w:r w:rsidRPr="00927177">
        <w:t>extension</w:t>
      </w:r>
      <w:r w:rsidRPr="00C342DD">
        <w:t xml:space="preserve"> or leave of absence (see the definitions given below) to mitigate against the circumstances encountered and to ensure that the PGR is not disadvantaged. </w:t>
      </w:r>
    </w:p>
    <w:p w14:paraId="03C75222" w14:textId="77777777" w:rsidR="009C598D" w:rsidRPr="00C342DD" w:rsidRDefault="009C598D" w:rsidP="009C598D">
      <w:pPr>
        <w:pStyle w:val="ListParagraph"/>
        <w:keepNext w:val="0"/>
        <w:keepLines w:val="0"/>
      </w:pPr>
      <w:r w:rsidRPr="00C342DD">
        <w:t xml:space="preserve">In all cases the PGR must, at the point of examination, meet the criteria for award of the research degree; there can be no ‘mitigating circumstances’ with regard to meeting the criteria for the award.  All PGRs must complete an examination and the thesis submitted for examination has to reach the required standard for the award of the degree and the specified learning outcomes must be met. Any mitigating circumstances which may have affected the candidate during their period of study cannot be taken into account as part of the assessment of the thesis and will not lead the examiners to award a research degree where the work is not felt to be of the appropriate standard. </w:t>
      </w:r>
    </w:p>
    <w:p w14:paraId="10A686C5" w14:textId="77777777" w:rsidR="009C598D" w:rsidRPr="00C342DD" w:rsidRDefault="009C598D" w:rsidP="009C598D">
      <w:pPr>
        <w:pStyle w:val="ListParagraph"/>
        <w:keepNext w:val="0"/>
        <w:keepLines w:val="0"/>
      </w:pPr>
      <w:r w:rsidRPr="00C342DD">
        <w:t>It is the responsibility of the PGR to check the implications of a suspension, extension or leave of absence with their scholarship awarding body, provider or employer as appropriate.  External funders may place limits on the length of suspension/extension allowed and PGRs are responsible for checking the implications of a request for suspension/extension on their funding.</w:t>
      </w:r>
    </w:p>
    <w:p w14:paraId="5F8CF1AE" w14:textId="77777777" w:rsidR="009C598D" w:rsidRPr="00C342DD" w:rsidRDefault="009C598D" w:rsidP="009C598D">
      <w:pPr>
        <w:pStyle w:val="Heading2"/>
        <w:keepNext w:val="0"/>
        <w:keepLines w:val="0"/>
      </w:pPr>
      <w:bookmarkStart w:id="56" w:name="_Toc151554476"/>
      <w:r w:rsidRPr="00C342DD">
        <w:t>Suspension of Study</w:t>
      </w:r>
      <w:bookmarkEnd w:id="56"/>
    </w:p>
    <w:p w14:paraId="3D20904E" w14:textId="27277B46" w:rsidR="009C598D" w:rsidRPr="00C342DD" w:rsidRDefault="009C598D" w:rsidP="00D47F4C">
      <w:pPr>
        <w:pStyle w:val="ListParagraph"/>
      </w:pPr>
      <w:r w:rsidRPr="00C342DD">
        <w:t>A ‘suspension of study’ is a period of interrupted study when the PGR temporarily leaves the programme of study and loses their registration status. During this period the PGR does not receive supervision and does not have borrowing rights for the library</w:t>
      </w:r>
      <w:r w:rsidR="00927177">
        <w:t xml:space="preserve"> or VLE access</w:t>
      </w:r>
      <w:r w:rsidRPr="00C342DD">
        <w:t>. Access to IT facilities</w:t>
      </w:r>
      <w:r w:rsidR="00927177">
        <w:t>, including</w:t>
      </w:r>
      <w:r w:rsidR="00927177" w:rsidRPr="00C342DD">
        <w:t xml:space="preserve"> email</w:t>
      </w:r>
      <w:r w:rsidR="00927177">
        <w:t xml:space="preserve">, </w:t>
      </w:r>
      <w:r w:rsidRPr="00C342DD">
        <w:t xml:space="preserve">will remain available </w:t>
      </w:r>
      <w:r w:rsidR="00927177">
        <w:t>and PGRs are reminded to check their university email account regularly while their studies are suspended</w:t>
      </w:r>
      <w:r w:rsidRPr="00C342DD">
        <w:t xml:space="preserve">. </w:t>
      </w:r>
      <w:r w:rsidR="00927177">
        <w:t xml:space="preserve"> </w:t>
      </w:r>
      <w:r w:rsidRPr="00C342DD">
        <w:t xml:space="preserve">During this period a PGR is not liable for academic fees and is not expected to progress their research. The remaining period of study will be re-calculated to take count of the suspension and the deadline for submission of the thesis, along with future review/transfer meetings will be adjusted in accordance with the period of suspension. </w:t>
      </w:r>
    </w:p>
    <w:p w14:paraId="254CCFFD" w14:textId="77777777" w:rsidR="009C598D" w:rsidRPr="00C342DD" w:rsidRDefault="009C598D" w:rsidP="009C598D">
      <w:pPr>
        <w:pStyle w:val="ListParagraph"/>
        <w:keepNext w:val="0"/>
        <w:keepLines w:val="0"/>
      </w:pPr>
      <w:r w:rsidRPr="00C342DD">
        <w:t xml:space="preserve">Examples include, but are not limited to:  serious illness (for those in possession of supporting medical evidence, e.g. doctor’s note), significant personal difficulties, bereavement, financial reasons or accident.  </w:t>
      </w:r>
    </w:p>
    <w:p w14:paraId="0ED3D39C" w14:textId="77777777" w:rsidR="009C598D" w:rsidRPr="00C342DD" w:rsidRDefault="009C598D" w:rsidP="009C598D">
      <w:pPr>
        <w:pStyle w:val="ListParagraph"/>
        <w:keepNext w:val="0"/>
        <w:keepLines w:val="0"/>
      </w:pPr>
      <w:r w:rsidRPr="00C342DD">
        <w:t>The PGR is expected to return to study immediately after the period of suspension has ended unless an additional period of suspension has been requested. PGRs returning to study are required to re-enrol. In all cases the SPGRL should be satisfied that the PGR is able to resume study and the difficulties have been overcome. Where appropriate, documentary evidence should be sought. For example, when a PGR resumes study following a period of suspension due to ill-health it will be on the basis that they are medically fit to do so and satisfactory medical evidence should be provided by the PGR.</w:t>
      </w:r>
    </w:p>
    <w:p w14:paraId="6F69D213" w14:textId="77777777" w:rsidR="009C598D" w:rsidRPr="00C342DD" w:rsidRDefault="009C598D" w:rsidP="009C598D">
      <w:pPr>
        <w:pStyle w:val="ListParagraph"/>
        <w:keepNext w:val="0"/>
        <w:keepLines w:val="0"/>
      </w:pPr>
      <w:r w:rsidRPr="00C342DD">
        <w:t>Suspensions will not normally be backdated for more than one month. A request for a retrospective suspension of study will only be considered in the most exceptional circumstances.  It is, therefore, essential that prompt action is taken by the PGR, supervisory team, Postgraduate Research Tutor and SPGRL to formalise requests for suspensions of study.</w:t>
      </w:r>
    </w:p>
    <w:p w14:paraId="49AD0AE7" w14:textId="77777777" w:rsidR="009C598D" w:rsidRPr="00C342DD" w:rsidRDefault="009C598D" w:rsidP="009C598D">
      <w:pPr>
        <w:pStyle w:val="Heading2"/>
        <w:keepNext w:val="0"/>
        <w:keepLines w:val="0"/>
      </w:pPr>
      <w:bookmarkStart w:id="57" w:name="_Toc151554477"/>
      <w:r w:rsidRPr="00C342DD">
        <w:t>Extension of Study</w:t>
      </w:r>
      <w:bookmarkEnd w:id="57"/>
    </w:p>
    <w:p w14:paraId="0E881E42" w14:textId="77777777" w:rsidR="009C598D" w:rsidRPr="00C342DD" w:rsidRDefault="009C598D" w:rsidP="009C598D">
      <w:pPr>
        <w:pStyle w:val="ListParagraph"/>
        <w:keepNext w:val="0"/>
        <w:keepLines w:val="0"/>
      </w:pPr>
      <w:r w:rsidRPr="00C342DD">
        <w:t>An ‘extension of study’ is a lengthening of the candidature to take account of a period of disruption to studies. The PGR will not leave the programme of study and will normally continue to progress their research but with some disruption of study over a limited period slowing progress rather than interrupting progress completely.</w:t>
      </w:r>
    </w:p>
    <w:p w14:paraId="16FD7164" w14:textId="77777777" w:rsidR="009C598D" w:rsidRPr="00C342DD" w:rsidRDefault="009C598D" w:rsidP="009C598D">
      <w:pPr>
        <w:pStyle w:val="ListParagraph"/>
        <w:keepNext w:val="0"/>
        <w:keepLines w:val="0"/>
      </w:pPr>
      <w:r w:rsidRPr="00C342DD">
        <w:t>Examples include, but are not limited to:  equipment breakdown, serious illness or recovery from accident/surgery, significant personal difficulties or family illness which have substantially affected progress. In very exceptional cases where the research of a PhD PGR reveals a substantial quantity of unexpected new material during the final year of study consideration might be given to an extension of up to one year.</w:t>
      </w:r>
    </w:p>
    <w:p w14:paraId="13F3D1A3" w14:textId="77777777" w:rsidR="009C598D" w:rsidRPr="00C342DD" w:rsidRDefault="009C598D" w:rsidP="009C598D">
      <w:pPr>
        <w:pStyle w:val="ListParagraph"/>
        <w:keepNext w:val="0"/>
        <w:keepLines w:val="0"/>
      </w:pPr>
      <w:r w:rsidRPr="00C342DD">
        <w:t xml:space="preserve">Extension requests will normally be made prior to the completion of the standard period of study and at a point when it is clear how much of the time lost has been compensated for during the standard period of study.  In the case of a request made on academic grounds this should be made towards the end of the standard period of study.  </w:t>
      </w:r>
    </w:p>
    <w:p w14:paraId="0BBE188F" w14:textId="77777777" w:rsidR="009C598D" w:rsidRPr="00C342DD" w:rsidRDefault="009C598D" w:rsidP="009C598D">
      <w:pPr>
        <w:pStyle w:val="ListParagraph"/>
        <w:keepNext w:val="0"/>
        <w:keepLines w:val="0"/>
      </w:pPr>
      <w:r w:rsidRPr="00C342DD">
        <w:lastRenderedPageBreak/>
        <w:t xml:space="preserve">Cases will be expected to show that some unforeseen and unforeseeable circumstances have arisen which have significantly and adversely affected the progress of the research of the PGR and against which precautions could not reasonably have been taken.  </w:t>
      </w:r>
    </w:p>
    <w:p w14:paraId="16C0DE39" w14:textId="77777777" w:rsidR="009C598D" w:rsidRPr="00C342DD" w:rsidRDefault="009C598D" w:rsidP="009C598D">
      <w:pPr>
        <w:pStyle w:val="ListParagraph"/>
        <w:keepNext w:val="0"/>
        <w:keepLines w:val="0"/>
      </w:pPr>
      <w:r w:rsidRPr="00C342DD">
        <w:t>Research projects require careful time management. Delays to the delivery of equipment and/or equipment breakdown are not uncommon. During periods of such inconvenience consideration should be given to the other aspects of the research the PGR can progress to avoid impact on the length of the overall candidature. In such cases waiting until the end of the standard period of study to assess the impact of delays is appropriate.</w:t>
      </w:r>
    </w:p>
    <w:p w14:paraId="0019F3FF" w14:textId="77777777" w:rsidR="009C598D" w:rsidRPr="00C342DD" w:rsidRDefault="009C598D" w:rsidP="009C598D">
      <w:pPr>
        <w:pStyle w:val="ListParagraph"/>
        <w:keepNext w:val="0"/>
        <w:keepLines w:val="0"/>
      </w:pPr>
      <w:r w:rsidRPr="00C342DD">
        <w:t xml:space="preserve">Where an unexpected event/disruption to study occurs during the overtime period the extension request should be made at the point the event occurs.  The PGR and the supervisor(s) should agree a timetable for completing the writing up of the thesis which includes milestones.  </w:t>
      </w:r>
    </w:p>
    <w:p w14:paraId="7EB23574" w14:textId="77777777" w:rsidR="009C598D" w:rsidRPr="00C342DD" w:rsidRDefault="009C598D" w:rsidP="009C598D">
      <w:pPr>
        <w:pStyle w:val="ListParagraph"/>
        <w:keepNext w:val="0"/>
        <w:keepLines w:val="0"/>
      </w:pPr>
      <w:r w:rsidRPr="00C342DD">
        <w:t>During periods of extension PGRs will continue to have access to Library and IT facilities and will be entitled to supervision.  All research work, including experiments, should have been completed within the standard period of study and any period of extension granted should be for writing up the thesis.</w:t>
      </w:r>
    </w:p>
    <w:p w14:paraId="15B9AFB6" w14:textId="77777777" w:rsidR="009C598D" w:rsidRPr="00C342DD" w:rsidRDefault="009C598D" w:rsidP="009C598D">
      <w:pPr>
        <w:pStyle w:val="Heading2"/>
        <w:keepNext w:val="0"/>
        <w:keepLines w:val="0"/>
      </w:pPr>
      <w:bookmarkStart w:id="58" w:name="_Toc151554478"/>
      <w:r w:rsidRPr="00C342DD">
        <w:t>Leave of Absence</w:t>
      </w:r>
      <w:bookmarkEnd w:id="58"/>
    </w:p>
    <w:p w14:paraId="0F969118" w14:textId="77777777" w:rsidR="009C598D" w:rsidRPr="00C342DD" w:rsidRDefault="009C598D" w:rsidP="009C598D">
      <w:pPr>
        <w:pStyle w:val="ListParagraph"/>
        <w:keepNext w:val="0"/>
        <w:keepLines w:val="0"/>
      </w:pPr>
      <w:r w:rsidRPr="00C342DD">
        <w:t xml:space="preserve">PGRs seeking a period of leave for maternity, paternity, adoption or parental leave may request a leave of absence in line with the periods of time defined in also be made to the University’s </w:t>
      </w:r>
      <w:hyperlink r:id="rId26" w:history="1">
        <w:r w:rsidRPr="00C342DD">
          <w:rPr>
            <w:rStyle w:val="Hyperlink"/>
          </w:rPr>
          <w:t>Student Maternity, Paternity, Adoption and Parental Leave Policy</w:t>
        </w:r>
      </w:hyperlink>
      <w:r w:rsidRPr="00C342DD">
        <w:t xml:space="preserve">. </w:t>
      </w:r>
    </w:p>
    <w:p w14:paraId="1E48ED22" w14:textId="77777777" w:rsidR="009C598D" w:rsidRPr="00C342DD" w:rsidRDefault="009C598D" w:rsidP="009C598D">
      <w:pPr>
        <w:pStyle w:val="ListParagraph"/>
        <w:keepNext w:val="0"/>
        <w:keepLines w:val="0"/>
      </w:pPr>
      <w:r w:rsidRPr="00C342DD">
        <w:t>A leave of absence on the grounds of maternity, paternity, adoption or parental leave will not count towards the maximum period of study as detailed in the University regulations.  See also Section 8 of the Code of Practice for Assessment and Academic-related Matters.</w:t>
      </w:r>
    </w:p>
    <w:p w14:paraId="6EBDF9A8" w14:textId="77777777" w:rsidR="009C598D" w:rsidRPr="00C342DD" w:rsidRDefault="009C598D" w:rsidP="009C598D">
      <w:pPr>
        <w:pStyle w:val="ListParagraph"/>
      </w:pPr>
      <w:r w:rsidRPr="00C342DD">
        <w:t xml:space="preserve">PGRs on maternity, extended paternity, adoption or shared parental leave will retain access to online resources, including email, and to the University library. </w:t>
      </w:r>
    </w:p>
    <w:p w14:paraId="091F86BD" w14:textId="77777777" w:rsidR="009C598D" w:rsidRPr="00C342DD" w:rsidRDefault="009C598D" w:rsidP="009C598D">
      <w:pPr>
        <w:pStyle w:val="ListParagraph"/>
      </w:pPr>
      <w:r w:rsidRPr="00C342DD">
        <w:t xml:space="preserve">PGRs may be able to attend external research conferences while on maternity, extended paternity, adoption or shared parental leave. This should be discussed and agreed with the research supervisor and any risk assessments required completed. </w:t>
      </w:r>
    </w:p>
    <w:p w14:paraId="1980B8EF" w14:textId="77777777" w:rsidR="009C598D" w:rsidRPr="00C342DD" w:rsidRDefault="009C598D" w:rsidP="009C598D">
      <w:pPr>
        <w:pStyle w:val="Heading2"/>
        <w:keepNext w:val="0"/>
        <w:keepLines w:val="0"/>
      </w:pPr>
      <w:bookmarkStart w:id="59" w:name="_Toc151554479"/>
      <w:r w:rsidRPr="00C342DD">
        <w:t>Authorised Absence</w:t>
      </w:r>
      <w:bookmarkEnd w:id="59"/>
    </w:p>
    <w:p w14:paraId="7A436C1B" w14:textId="77777777" w:rsidR="009C598D" w:rsidRPr="00C342DD" w:rsidRDefault="009C598D" w:rsidP="009C598D">
      <w:pPr>
        <w:pStyle w:val="ListParagraph"/>
        <w:keepNext w:val="0"/>
        <w:keepLines w:val="0"/>
      </w:pPr>
      <w:r w:rsidRPr="00C342DD">
        <w:t>In some cases a period of suspension of study may not be necessary and a period of authorised absence is more appropriate subject to the following requirements:</w:t>
      </w:r>
    </w:p>
    <w:p w14:paraId="07974C5C" w14:textId="77777777" w:rsidR="009C598D" w:rsidRPr="00C342DD" w:rsidRDefault="009C598D" w:rsidP="009C598D">
      <w:pPr>
        <w:pStyle w:val="ListParagraph"/>
        <w:keepNext w:val="0"/>
        <w:keepLines w:val="0"/>
        <w:numPr>
          <w:ilvl w:val="2"/>
          <w:numId w:val="23"/>
        </w:numPr>
        <w:tabs>
          <w:tab w:val="num" w:pos="360"/>
        </w:tabs>
        <w:ind w:left="1276" w:hanging="284"/>
      </w:pPr>
      <w:r w:rsidRPr="00C342DD">
        <w:t>if the period of absence will be for a short period (up to four weeks) in addition to any period of annual leave (five weeks) in any one calendar year; and</w:t>
      </w:r>
    </w:p>
    <w:p w14:paraId="52592556" w14:textId="77777777" w:rsidR="009C598D" w:rsidRPr="00C342DD" w:rsidRDefault="009C598D" w:rsidP="009C598D">
      <w:pPr>
        <w:pStyle w:val="ListParagraph"/>
        <w:keepNext w:val="0"/>
        <w:keepLines w:val="0"/>
        <w:numPr>
          <w:ilvl w:val="2"/>
          <w:numId w:val="23"/>
        </w:numPr>
        <w:tabs>
          <w:tab w:val="num" w:pos="360"/>
        </w:tabs>
        <w:ind w:left="1276" w:hanging="284"/>
      </w:pPr>
      <w:r w:rsidRPr="00C342DD">
        <w:t>the time away from studies will have no impact on the PGR’s ability to meet deadlines (e.g. transfer, maximum time limit for submission of the thesis).</w:t>
      </w:r>
    </w:p>
    <w:p w14:paraId="40FA2BC2" w14:textId="77777777" w:rsidR="009C598D" w:rsidRPr="00C342DD" w:rsidRDefault="009C598D" w:rsidP="009C598D">
      <w:pPr>
        <w:pStyle w:val="ListParagraph"/>
        <w:keepNext w:val="0"/>
        <w:keepLines w:val="0"/>
      </w:pPr>
      <w:r w:rsidRPr="00C342DD">
        <w:t xml:space="preserve">In such cases the supervisor and the PGR must agree that the short period of absence can be absorbed into the candidature with no allowance made for the PGR to meet academic deadlines for submission of work.  A record of the agreement should be kept in writing (e.g. email) and a copy forwarded to Registry for the PGR file.  </w:t>
      </w:r>
    </w:p>
    <w:p w14:paraId="586D914F" w14:textId="77777777" w:rsidR="009C598D" w:rsidRPr="00C342DD" w:rsidRDefault="009C598D" w:rsidP="009C598D">
      <w:pPr>
        <w:pStyle w:val="ListParagraph"/>
        <w:keepNext w:val="0"/>
        <w:keepLines w:val="0"/>
      </w:pPr>
      <w:r w:rsidRPr="00C342DD">
        <w:t xml:space="preserve">The University is not required to report short periods of authorised absence (for international PGRs holding a Student Visa to the Home Office provided they do not impact on the overall time limit for completion of the programme of study.  </w:t>
      </w:r>
    </w:p>
    <w:p w14:paraId="7E6C69C0" w14:textId="77777777" w:rsidR="009C598D" w:rsidRPr="009C598D" w:rsidRDefault="009C598D" w:rsidP="009C598D">
      <w:pPr>
        <w:pStyle w:val="Heading2"/>
      </w:pPr>
      <w:bookmarkStart w:id="60" w:name="_Toc151554480"/>
      <w:r w:rsidRPr="009C598D">
        <w:t>Grounds for Suspension/Extension of Study</w:t>
      </w:r>
      <w:bookmarkEnd w:id="60"/>
    </w:p>
    <w:p w14:paraId="2021D3BA" w14:textId="77777777" w:rsidR="009C598D" w:rsidRPr="00C342DD" w:rsidRDefault="009C598D" w:rsidP="009C598D">
      <w:pPr>
        <w:pStyle w:val="ListParagraph"/>
        <w:keepNext w:val="0"/>
        <w:keepLines w:val="0"/>
      </w:pPr>
      <w:r w:rsidRPr="00C342DD">
        <w:t xml:space="preserve">Approval of requests for suspensions/extensions of study is not guaranteed. Poor academic progress in itself is not reasonable grounds for a suspension/extension.  </w:t>
      </w:r>
    </w:p>
    <w:p w14:paraId="4CC44C7A" w14:textId="77777777" w:rsidR="009C598D" w:rsidRPr="00C342DD" w:rsidRDefault="009C598D" w:rsidP="009C598D">
      <w:pPr>
        <w:pStyle w:val="ListParagraph"/>
        <w:keepNext w:val="0"/>
        <w:keepLines w:val="0"/>
      </w:pPr>
      <w:r w:rsidRPr="00C342DD">
        <w:t xml:space="preserve">Cases where the SPGRL is likely to be sympathetic to an application for suspension/extension include (provided that the length of time requested is reasonable in that it bears close relation to the events experienced by the PGR): </w:t>
      </w:r>
    </w:p>
    <w:p w14:paraId="21B6D038" w14:textId="77777777" w:rsidR="009C598D" w:rsidRPr="00C342DD" w:rsidRDefault="009C598D" w:rsidP="009C598D">
      <w:pPr>
        <w:pStyle w:val="ListParagraph"/>
        <w:keepNext w:val="0"/>
        <w:keepLines w:val="0"/>
        <w:numPr>
          <w:ilvl w:val="2"/>
          <w:numId w:val="19"/>
        </w:numPr>
        <w:tabs>
          <w:tab w:val="num" w:pos="360"/>
        </w:tabs>
        <w:ind w:left="1276" w:hanging="284"/>
      </w:pPr>
      <w:r w:rsidRPr="00C342DD">
        <w:t xml:space="preserve">Accidents; </w:t>
      </w:r>
    </w:p>
    <w:p w14:paraId="7D5EBD65" w14:textId="77777777" w:rsidR="009C598D" w:rsidRPr="00C342DD" w:rsidRDefault="009C598D" w:rsidP="009C598D">
      <w:pPr>
        <w:pStyle w:val="ListParagraph"/>
        <w:keepNext w:val="0"/>
        <w:keepLines w:val="0"/>
        <w:numPr>
          <w:ilvl w:val="2"/>
          <w:numId w:val="19"/>
        </w:numPr>
        <w:tabs>
          <w:tab w:val="num" w:pos="360"/>
        </w:tabs>
        <w:ind w:left="1276" w:hanging="284"/>
      </w:pPr>
      <w:r w:rsidRPr="00C342DD">
        <w:t>Bereavement;</w:t>
      </w:r>
    </w:p>
    <w:p w14:paraId="3694CFB7" w14:textId="77777777" w:rsidR="009C598D" w:rsidRPr="00C342DD" w:rsidRDefault="009C598D" w:rsidP="009C598D">
      <w:pPr>
        <w:pStyle w:val="ListParagraph"/>
        <w:keepNext w:val="0"/>
        <w:keepLines w:val="0"/>
        <w:numPr>
          <w:ilvl w:val="2"/>
          <w:numId w:val="19"/>
        </w:numPr>
        <w:tabs>
          <w:tab w:val="num" w:pos="360"/>
        </w:tabs>
        <w:ind w:left="1276" w:hanging="284"/>
      </w:pPr>
      <w:r w:rsidRPr="00C342DD">
        <w:t xml:space="preserve">Serious ill health (of the PGR); </w:t>
      </w:r>
    </w:p>
    <w:p w14:paraId="05F17B6C" w14:textId="77777777" w:rsidR="009C598D" w:rsidRPr="00C342DD" w:rsidRDefault="009C598D" w:rsidP="009C598D">
      <w:pPr>
        <w:pStyle w:val="ListParagraph"/>
        <w:keepNext w:val="0"/>
        <w:keepLines w:val="0"/>
        <w:numPr>
          <w:ilvl w:val="2"/>
          <w:numId w:val="19"/>
        </w:numPr>
        <w:tabs>
          <w:tab w:val="num" w:pos="360"/>
        </w:tabs>
        <w:ind w:left="1276" w:hanging="284"/>
      </w:pPr>
      <w:r w:rsidRPr="00C342DD">
        <w:t>Family illness;</w:t>
      </w:r>
    </w:p>
    <w:p w14:paraId="1C188CD8" w14:textId="77777777" w:rsidR="009C598D" w:rsidRPr="00C342DD" w:rsidRDefault="009C598D" w:rsidP="009C598D">
      <w:pPr>
        <w:pStyle w:val="ListParagraph"/>
        <w:keepNext w:val="0"/>
        <w:keepLines w:val="0"/>
        <w:numPr>
          <w:ilvl w:val="2"/>
          <w:numId w:val="19"/>
        </w:numPr>
        <w:tabs>
          <w:tab w:val="num" w:pos="360"/>
        </w:tabs>
        <w:ind w:left="1276" w:hanging="284"/>
      </w:pPr>
      <w:r w:rsidRPr="00C342DD">
        <w:t>Unexpected events e.g. theft, equipment not being delivered or equipment breakdown;</w:t>
      </w:r>
    </w:p>
    <w:p w14:paraId="74DFED31" w14:textId="77777777" w:rsidR="009C598D" w:rsidRPr="00C342DD" w:rsidRDefault="009C598D" w:rsidP="009C598D">
      <w:pPr>
        <w:pStyle w:val="ListParagraph"/>
        <w:keepNext w:val="0"/>
        <w:keepLines w:val="0"/>
        <w:numPr>
          <w:ilvl w:val="2"/>
          <w:numId w:val="19"/>
        </w:numPr>
        <w:tabs>
          <w:tab w:val="num" w:pos="360"/>
        </w:tabs>
        <w:ind w:left="1276" w:hanging="284"/>
      </w:pPr>
      <w:r w:rsidRPr="00C342DD">
        <w:t>Significant personal difficulties;</w:t>
      </w:r>
    </w:p>
    <w:p w14:paraId="4D9B6FE1" w14:textId="77777777" w:rsidR="009C598D" w:rsidRPr="00C342DD" w:rsidRDefault="009C598D" w:rsidP="009C598D">
      <w:pPr>
        <w:pStyle w:val="ListParagraph"/>
        <w:keepNext w:val="0"/>
        <w:keepLines w:val="0"/>
        <w:numPr>
          <w:ilvl w:val="2"/>
          <w:numId w:val="19"/>
        </w:numPr>
        <w:tabs>
          <w:tab w:val="num" w:pos="360"/>
        </w:tabs>
        <w:ind w:left="1276" w:hanging="284"/>
      </w:pPr>
      <w:r w:rsidRPr="00C342DD">
        <w:lastRenderedPageBreak/>
        <w:t>Systemic catastrophe in home country (e.g. war, natural disaster, civil unrest).</w:t>
      </w:r>
    </w:p>
    <w:p w14:paraId="5F1FE6F9" w14:textId="77777777" w:rsidR="009C598D" w:rsidRPr="00C342DD" w:rsidRDefault="009C598D" w:rsidP="009C598D">
      <w:pPr>
        <w:pStyle w:val="ListParagraph"/>
        <w:keepNext w:val="0"/>
        <w:keepLines w:val="0"/>
      </w:pPr>
      <w:r w:rsidRPr="00C342DD">
        <w:t>Cases where the SPGRL is unlikely to be sympathetic to a request for suspension/extension include:</w:t>
      </w:r>
    </w:p>
    <w:p w14:paraId="65ECCF4C" w14:textId="77777777" w:rsidR="009C598D" w:rsidRPr="00C342DD" w:rsidRDefault="009C598D" w:rsidP="009C598D">
      <w:pPr>
        <w:pStyle w:val="ListParagraph"/>
        <w:keepNext w:val="0"/>
        <w:keepLines w:val="0"/>
        <w:numPr>
          <w:ilvl w:val="2"/>
          <w:numId w:val="20"/>
        </w:numPr>
        <w:tabs>
          <w:tab w:val="num" w:pos="360"/>
        </w:tabs>
        <w:ind w:left="1276" w:hanging="284"/>
      </w:pPr>
      <w:r w:rsidRPr="00C342DD">
        <w:t>When the PGR has completed the standard period of study on a full-time basis and is in the overtime period and now in employment and is making a request on the basis of ‘pressures of work’</w:t>
      </w:r>
    </w:p>
    <w:p w14:paraId="48D98594" w14:textId="77777777" w:rsidR="009C598D" w:rsidRPr="00C342DD" w:rsidRDefault="009C598D" w:rsidP="009C598D">
      <w:pPr>
        <w:pStyle w:val="ListParagraph"/>
        <w:keepNext w:val="0"/>
        <w:keepLines w:val="0"/>
        <w:numPr>
          <w:ilvl w:val="2"/>
          <w:numId w:val="20"/>
        </w:numPr>
        <w:tabs>
          <w:tab w:val="num" w:pos="360"/>
        </w:tabs>
        <w:ind w:left="1276" w:hanging="284"/>
      </w:pPr>
      <w:r w:rsidRPr="00C342DD">
        <w:t xml:space="preserve">Where the request is based on the grounds that the PGR has got married/honeymoon period (this should normally be taken from the PGR’s annual leave entitlement) </w:t>
      </w:r>
    </w:p>
    <w:p w14:paraId="5BE658FA" w14:textId="77777777" w:rsidR="009C598D" w:rsidRPr="00C342DD" w:rsidRDefault="009C598D" w:rsidP="009C598D">
      <w:pPr>
        <w:pStyle w:val="ListParagraph"/>
        <w:keepNext w:val="0"/>
        <w:keepLines w:val="0"/>
        <w:numPr>
          <w:ilvl w:val="2"/>
          <w:numId w:val="20"/>
        </w:numPr>
        <w:tabs>
          <w:tab w:val="num" w:pos="360"/>
        </w:tabs>
        <w:ind w:left="1276" w:hanging="284"/>
      </w:pPr>
      <w:r w:rsidRPr="00C342DD">
        <w:t xml:space="preserve">Where there is no clear relationship between the amount of extra time being requested and the problem being encountered by the PGR. </w:t>
      </w:r>
    </w:p>
    <w:p w14:paraId="2EF06356" w14:textId="77777777" w:rsidR="009C598D" w:rsidRPr="00C342DD" w:rsidRDefault="009C598D" w:rsidP="009C598D">
      <w:pPr>
        <w:pStyle w:val="ListParagraph"/>
        <w:keepNext w:val="0"/>
        <w:keepLines w:val="0"/>
        <w:numPr>
          <w:ilvl w:val="2"/>
          <w:numId w:val="20"/>
        </w:numPr>
        <w:tabs>
          <w:tab w:val="num" w:pos="360"/>
        </w:tabs>
        <w:ind w:left="1276" w:hanging="284"/>
      </w:pPr>
      <w:r w:rsidRPr="00C342DD">
        <w:t>Where permission has been granted for the PGR to register concurrently for another programme of study and a request is based citing academic or other commitments linked to the other registration.</w:t>
      </w:r>
    </w:p>
    <w:p w14:paraId="571F9F06" w14:textId="77777777" w:rsidR="009C598D" w:rsidRPr="00C342DD" w:rsidRDefault="009C598D" w:rsidP="009C598D">
      <w:pPr>
        <w:pStyle w:val="ListParagraph"/>
        <w:keepNext w:val="0"/>
        <w:keepLines w:val="0"/>
      </w:pPr>
      <w:r w:rsidRPr="00C342DD">
        <w:t xml:space="preserve">In all cases the length of time requested needs to be specified and reasonable, in the sense that it bears close relation to the events experienced by the PGR. </w:t>
      </w:r>
    </w:p>
    <w:p w14:paraId="73249FA3" w14:textId="77777777" w:rsidR="009C598D" w:rsidRPr="00C342DD" w:rsidRDefault="009C598D" w:rsidP="009C598D">
      <w:pPr>
        <w:pStyle w:val="ListParagraph"/>
        <w:keepNext w:val="0"/>
        <w:keepLines w:val="0"/>
      </w:pPr>
      <w:r w:rsidRPr="00C342DD">
        <w:t>PGRs who are carrying out amendments following examination may also make a request for suspension, extension or leave of absence in line with the above circumstances.  SPGRLs may also give exceptional consideration to requests made where the PGR is now in full-time employment and is making a request on the basis of ‘pressures of work’. Full details should be included in the request.</w:t>
      </w:r>
    </w:p>
    <w:p w14:paraId="5F0D3716" w14:textId="77777777" w:rsidR="009C598D" w:rsidRPr="00C342DD" w:rsidRDefault="009C598D" w:rsidP="009C598D">
      <w:pPr>
        <w:pStyle w:val="Heading2"/>
        <w:keepNext w:val="0"/>
        <w:keepLines w:val="0"/>
      </w:pPr>
      <w:bookmarkStart w:id="61" w:name="_Toc151554481"/>
      <w:r w:rsidRPr="00C342DD">
        <w:t>Extensions and long-term medical conditions</w:t>
      </w:r>
      <w:bookmarkEnd w:id="61"/>
      <w:r w:rsidRPr="00C342DD">
        <w:t xml:space="preserve"> </w:t>
      </w:r>
    </w:p>
    <w:p w14:paraId="19071F09" w14:textId="77777777" w:rsidR="009C598D" w:rsidRPr="00C342DD" w:rsidRDefault="009C598D" w:rsidP="009C598D">
      <w:pPr>
        <w:pStyle w:val="ListParagraph"/>
        <w:keepNext w:val="0"/>
        <w:keepLines w:val="0"/>
      </w:pPr>
      <w:r w:rsidRPr="00C342DD">
        <w:t xml:space="preserve">The University acknowledges the practical difficulties related to individual circumstances resulting from long-term medical conditions. Communication of difficulties encountered by PGRs at an early stage is encouraged as this will facilitate early intervention to address any difficulties and for appropriate support to be identified. Consideration will, therefore, be given, to requests for extensions based on long-term medical conditions at the time the difficulty occurs or at the end of the calendar year of study (as part of the annual progress review process) rather than waiting until the end of the standard period of study as described above. </w:t>
      </w:r>
    </w:p>
    <w:p w14:paraId="413E6028" w14:textId="77777777" w:rsidR="009C598D" w:rsidRPr="00C342DD" w:rsidRDefault="009C598D" w:rsidP="009C598D">
      <w:pPr>
        <w:pStyle w:val="Heading2"/>
        <w:keepNext w:val="0"/>
        <w:keepLines w:val="0"/>
      </w:pPr>
      <w:bookmarkStart w:id="62" w:name="_Toc151554482"/>
      <w:r w:rsidRPr="00C342DD">
        <w:t>Requesting a suspension, extension or leave of absence</w:t>
      </w:r>
      <w:bookmarkEnd w:id="62"/>
    </w:p>
    <w:p w14:paraId="10FBA7BD" w14:textId="77777777" w:rsidR="009C598D" w:rsidRPr="00C342DD" w:rsidRDefault="009C598D" w:rsidP="009C598D">
      <w:pPr>
        <w:pStyle w:val="ListParagraph"/>
        <w:keepNext w:val="0"/>
        <w:keepLines w:val="0"/>
      </w:pPr>
      <w:r w:rsidRPr="00C342DD">
        <w:t>PGRs should promptly draw to the attention of their supervisor or SPGRL any situation in which it may be necessary to request a suspension, extension or leave of absence.  Failure to take prompt action may lead to the PGR losing the time available to complete their studies.</w:t>
      </w:r>
    </w:p>
    <w:p w14:paraId="215EC2E5" w14:textId="77777777" w:rsidR="009C598D" w:rsidRPr="00C342DD" w:rsidRDefault="009C598D" w:rsidP="009C598D">
      <w:pPr>
        <w:pStyle w:val="ListParagraph"/>
        <w:keepNext w:val="0"/>
        <w:keepLines w:val="0"/>
      </w:pPr>
      <w:r w:rsidRPr="00C342DD">
        <w:t xml:space="preserve">A request for suspension, extension or leave of absence should be made by the PGR completing and submitting the required form via the Change of Circumstances tab </w:t>
      </w:r>
      <w:proofErr w:type="spellStart"/>
      <w:r w:rsidRPr="00C342DD">
        <w:t>on e</w:t>
      </w:r>
      <w:proofErr w:type="spellEnd"/>
      <w:r w:rsidRPr="00C342DD">
        <w:t xml:space="preserve">:Vision.  </w:t>
      </w:r>
    </w:p>
    <w:p w14:paraId="4B679EBC" w14:textId="77777777" w:rsidR="009C598D" w:rsidRPr="00C342DD" w:rsidRDefault="009C598D" w:rsidP="009C598D">
      <w:pPr>
        <w:pStyle w:val="ListParagraph"/>
        <w:keepNext w:val="0"/>
        <w:keepLines w:val="0"/>
      </w:pPr>
      <w:r w:rsidRPr="00C342DD">
        <w:t>The SPGRL is responsible for considering, and reaching decisions on, requests for suspension, extension and leave of absence.  When considering requests for suspensions and extensions of study the SPGRL will take due regard of external factors including Home Office Visa Regulations and UK Research &amp; Innovation Funding requirements.</w:t>
      </w:r>
    </w:p>
    <w:p w14:paraId="61418071" w14:textId="77777777" w:rsidR="009C598D" w:rsidRPr="00C342DD" w:rsidRDefault="009C598D" w:rsidP="009C598D">
      <w:pPr>
        <w:pStyle w:val="ListParagraph"/>
        <w:keepNext w:val="0"/>
        <w:keepLines w:val="0"/>
      </w:pPr>
      <w:r w:rsidRPr="00C342DD">
        <w:t>Registry will advise the PGR of the outcome of the request by email to the PGR’s YSJU email address on the PGR record. A copy of the email will also be sent to the supervisors and the Research Office. The PGR record will be updated to show the revised maximum time limit and due date for future review/transfer meetings.</w:t>
      </w:r>
    </w:p>
    <w:p w14:paraId="28E94957" w14:textId="77777777" w:rsidR="009C598D" w:rsidRPr="00C342DD" w:rsidRDefault="009C598D" w:rsidP="009C598D">
      <w:pPr>
        <w:pStyle w:val="Heading2"/>
        <w:keepNext w:val="0"/>
        <w:keepLines w:val="0"/>
      </w:pPr>
      <w:bookmarkStart w:id="63" w:name="_Toc151554483"/>
      <w:r w:rsidRPr="00C342DD">
        <w:t>Duration of suspension, extension or leave of absence</w:t>
      </w:r>
      <w:bookmarkEnd w:id="63"/>
      <w:r w:rsidRPr="00C342DD">
        <w:t xml:space="preserve"> </w:t>
      </w:r>
    </w:p>
    <w:p w14:paraId="18AF63BA" w14:textId="77777777" w:rsidR="009C598D" w:rsidRPr="00C342DD" w:rsidRDefault="009C598D" w:rsidP="009C598D">
      <w:pPr>
        <w:pStyle w:val="ListParagraph"/>
        <w:keepNext w:val="0"/>
        <w:keepLines w:val="0"/>
      </w:pPr>
      <w:r w:rsidRPr="00C342DD">
        <w:t xml:space="preserve">Suspensions should be requested in whole months only, with the minimum being one month.  A period of up to 12 months suspension can be considered by the University at any one time, with a review at the end of that period if necessary.  </w:t>
      </w:r>
    </w:p>
    <w:p w14:paraId="1B91973C" w14:textId="49972B6B" w:rsidR="009C598D" w:rsidRPr="00C342DD" w:rsidRDefault="009C598D" w:rsidP="009C598D">
      <w:pPr>
        <w:pStyle w:val="ListParagraph"/>
        <w:keepNext w:val="0"/>
        <w:keepLines w:val="0"/>
      </w:pPr>
      <w:r w:rsidRPr="00C342DD">
        <w:t xml:space="preserve">Extensions can be given in days/weeks/months as appropriate to the circumstances.  </w:t>
      </w:r>
      <w:r w:rsidR="00AD7457" w:rsidRPr="00C342DD">
        <w:t xml:space="preserve">A period of up to 12 months </w:t>
      </w:r>
      <w:r w:rsidR="00AD7457">
        <w:t>extension</w:t>
      </w:r>
      <w:r w:rsidR="00AD7457" w:rsidRPr="00C342DD">
        <w:t xml:space="preserve"> can be considered by the University at any one time, with a review at the end of that period if necessary.  </w:t>
      </w:r>
      <w:r w:rsidRPr="00C342DD">
        <w:t xml:space="preserve">In the case of Masters by Research the maximum period of extension permitted on academic grounds is three months. </w:t>
      </w:r>
    </w:p>
    <w:p w14:paraId="3B63A945" w14:textId="77777777" w:rsidR="009C598D" w:rsidRPr="00C342DD" w:rsidRDefault="009C598D" w:rsidP="009C598D">
      <w:pPr>
        <w:pStyle w:val="ListParagraph"/>
        <w:keepNext w:val="0"/>
        <w:keepLines w:val="0"/>
      </w:pPr>
      <w:r w:rsidRPr="00C342DD">
        <w:rPr>
          <w:rStyle w:val="COPParaChar"/>
        </w:rPr>
        <w:t>A PGR will not be granted periods of suspension and extension totalling more than 24 months</w:t>
      </w:r>
      <w:r w:rsidRPr="00C342DD">
        <w:t>. In the event of a PGR wishing to exceed this period, unless exceptional permission is granted, they will be required to withdraw from the research degree.</w:t>
      </w:r>
    </w:p>
    <w:p w14:paraId="7961990D" w14:textId="77777777" w:rsidR="009C598D" w:rsidRPr="00C342DD" w:rsidRDefault="009C598D" w:rsidP="009C598D">
      <w:pPr>
        <w:pStyle w:val="ListParagraph"/>
        <w:keepNext w:val="0"/>
        <w:keepLines w:val="0"/>
      </w:pPr>
      <w:r w:rsidRPr="00C342DD">
        <w:t>For PGRs recommended for award of the degree and completing amendments, given the period for amendments is 6 months requests for long extensions are unlikely to be given sympathetic consideration, unless the circumstances are exceptional.</w:t>
      </w:r>
    </w:p>
    <w:p w14:paraId="30397186" w14:textId="77777777" w:rsidR="009C598D" w:rsidRPr="00C342DD" w:rsidRDefault="009C598D" w:rsidP="009C598D">
      <w:pPr>
        <w:pStyle w:val="ListParagraph"/>
        <w:keepNext w:val="0"/>
        <w:keepLines w:val="0"/>
      </w:pPr>
      <w:r w:rsidRPr="00C342DD">
        <w:lastRenderedPageBreak/>
        <w:t xml:space="preserve">A request for a leave of absence may be submitted in line with the limits set out in the University’s </w:t>
      </w:r>
      <w:hyperlink r:id="rId27" w:history="1">
        <w:r w:rsidRPr="00C342DD">
          <w:rPr>
            <w:rStyle w:val="Hyperlink"/>
          </w:rPr>
          <w:t>Student Maternity, Paternity, Adoption and Parental Leave Policy</w:t>
        </w:r>
      </w:hyperlink>
      <w:r w:rsidRPr="00C342DD">
        <w:rPr>
          <w:rStyle w:val="Hyperlink"/>
        </w:rPr>
        <w:t xml:space="preserve">.  </w:t>
      </w:r>
      <w:r w:rsidRPr="00C342DD">
        <w:t>A leave of absence for maternity, paternity, adoption and parental leave will not count towards the maximum period of study.</w:t>
      </w:r>
    </w:p>
    <w:p w14:paraId="26C4E771" w14:textId="77777777" w:rsidR="009C598D" w:rsidRPr="00C342DD" w:rsidRDefault="009C598D" w:rsidP="009C598D">
      <w:pPr>
        <w:pStyle w:val="Heading2"/>
        <w:keepNext w:val="0"/>
        <w:keepLines w:val="0"/>
      </w:pPr>
      <w:bookmarkStart w:id="64" w:name="_Toc151554484"/>
      <w:r w:rsidRPr="00C342DD">
        <w:t>Documentary Evidence</w:t>
      </w:r>
      <w:bookmarkEnd w:id="64"/>
    </w:p>
    <w:p w14:paraId="6AEF91A5" w14:textId="77777777" w:rsidR="009C598D" w:rsidRPr="00C342DD" w:rsidRDefault="009C598D" w:rsidP="009C598D">
      <w:pPr>
        <w:pStyle w:val="ListParagraph"/>
        <w:keepNext w:val="0"/>
        <w:keepLines w:val="0"/>
      </w:pPr>
      <w:r w:rsidRPr="00C342DD">
        <w:t xml:space="preserve">PGRs are required to submit documentary evidence from an independent and relevantly qualified third-party professional in support of requests for suspensions and extensions of study where appropriate.  The supporting evidence must provide confirmation of the circumstances, the impact on the PGR and indicate the period of disruption/duration of impact.   </w:t>
      </w:r>
      <w:r w:rsidRPr="00C342DD">
        <w:rPr>
          <w:b/>
        </w:rPr>
        <w:t xml:space="preserve">This evidence should be forwarded to Registry and will be retained in line with data protection requirements.  </w:t>
      </w:r>
    </w:p>
    <w:p w14:paraId="03B35E9B" w14:textId="77777777" w:rsidR="009C598D" w:rsidRPr="00C342DD" w:rsidRDefault="009C598D" w:rsidP="009C598D">
      <w:pPr>
        <w:pStyle w:val="ListParagraph"/>
        <w:keepNext w:val="0"/>
        <w:keepLines w:val="0"/>
      </w:pPr>
      <w:r w:rsidRPr="00C342DD">
        <w:t>Where illness is proposed as the grounds for suspension or extension of study the PGR must provide satisfactory medical evidence (</w:t>
      </w:r>
      <w:proofErr w:type="spellStart"/>
      <w:r w:rsidRPr="00C342DD">
        <w:t>eg</w:t>
      </w:r>
      <w:proofErr w:type="spellEnd"/>
      <w:r w:rsidRPr="00C342DD">
        <w:t xml:space="preserve"> full medical certificate) as evidence in support of the request. The medical certificate might take the form of a fit to study note, letter or report from a medical professional (</w:t>
      </w:r>
      <w:proofErr w:type="spellStart"/>
      <w:r w:rsidRPr="00C342DD">
        <w:t>eg</w:t>
      </w:r>
      <w:proofErr w:type="spellEnd"/>
      <w:r w:rsidRPr="00C342DD">
        <w:t xml:space="preserve"> PGR’s GP or doctor).  See further guidance below.</w:t>
      </w:r>
    </w:p>
    <w:p w14:paraId="134116EF" w14:textId="77777777" w:rsidR="009C598D" w:rsidRPr="00C342DD" w:rsidRDefault="009C598D" w:rsidP="009C598D">
      <w:pPr>
        <w:pStyle w:val="Heading2"/>
        <w:keepNext w:val="0"/>
        <w:keepLines w:val="0"/>
      </w:pPr>
      <w:bookmarkStart w:id="65" w:name="_Toc151554485"/>
      <w:r w:rsidRPr="00C342DD">
        <w:t>Guidance on providing satisfactory medical evidence</w:t>
      </w:r>
      <w:bookmarkEnd w:id="65"/>
    </w:p>
    <w:p w14:paraId="43199243" w14:textId="77777777" w:rsidR="009C598D" w:rsidRPr="00C342DD" w:rsidRDefault="009C598D" w:rsidP="009C598D">
      <w:pPr>
        <w:pStyle w:val="ListParagraph"/>
        <w:keepNext w:val="0"/>
        <w:keepLines w:val="0"/>
      </w:pPr>
      <w:r w:rsidRPr="00C342DD">
        <w:t>The evidence should demonstrate how the PGR’s medical situation is affecting their ability to study and contain objective medical evidence (not just ‘the patient told me that …’). In the case of a suspension it should cover the period for which the suspension is required.</w:t>
      </w:r>
    </w:p>
    <w:p w14:paraId="470CDA19" w14:textId="77777777" w:rsidR="009C598D" w:rsidRPr="00C342DD" w:rsidRDefault="009C598D" w:rsidP="009C598D">
      <w:pPr>
        <w:pStyle w:val="ListParagraph"/>
        <w:keepNext w:val="0"/>
        <w:keepLines w:val="0"/>
      </w:pPr>
      <w:r w:rsidRPr="00C342DD">
        <w:t>PGRs should be advised to obtain information which includes:</w:t>
      </w:r>
    </w:p>
    <w:p w14:paraId="5317CF0B" w14:textId="77777777" w:rsidR="009C598D" w:rsidRPr="00C342DD" w:rsidRDefault="009C598D" w:rsidP="009C598D">
      <w:pPr>
        <w:pStyle w:val="ListParagraph"/>
        <w:keepNext w:val="0"/>
        <w:keepLines w:val="0"/>
        <w:numPr>
          <w:ilvl w:val="2"/>
          <w:numId w:val="18"/>
        </w:numPr>
        <w:tabs>
          <w:tab w:val="num" w:pos="360"/>
        </w:tabs>
        <w:ind w:left="1276" w:hanging="284"/>
      </w:pPr>
      <w:r w:rsidRPr="00C342DD">
        <w:t>The dates and duration of any period when the PGR's health has completely prevented or will completely prevent them from studying/when they are not fit to study;</w:t>
      </w:r>
    </w:p>
    <w:p w14:paraId="536EAA4B" w14:textId="77777777" w:rsidR="009C598D" w:rsidRPr="00C342DD" w:rsidRDefault="009C598D" w:rsidP="009C598D">
      <w:pPr>
        <w:pStyle w:val="ListParagraph"/>
        <w:keepNext w:val="0"/>
        <w:keepLines w:val="0"/>
        <w:numPr>
          <w:ilvl w:val="2"/>
          <w:numId w:val="18"/>
        </w:numPr>
        <w:tabs>
          <w:tab w:val="num" w:pos="360"/>
        </w:tabs>
        <w:ind w:left="1276" w:hanging="284"/>
      </w:pPr>
      <w:r w:rsidRPr="00C342DD">
        <w:t xml:space="preserve">The dates and duration of any period when the PGR ‘may be fit for study’ if their doctor thinks that returning to study will help them recover. The doctor should be asked to advise on how the PGR’s health may affect their ability to study (for example unable to use a keyboard for long periods or decreased mobility so difficult to get onto campus);  </w:t>
      </w:r>
    </w:p>
    <w:p w14:paraId="5787DC28" w14:textId="77777777" w:rsidR="009C598D" w:rsidRPr="00C342DD" w:rsidRDefault="009C598D" w:rsidP="009C598D">
      <w:pPr>
        <w:pStyle w:val="ListParagraph"/>
        <w:keepNext w:val="0"/>
        <w:keepLines w:val="0"/>
        <w:numPr>
          <w:ilvl w:val="2"/>
          <w:numId w:val="18"/>
        </w:numPr>
        <w:tabs>
          <w:tab w:val="num" w:pos="360"/>
        </w:tabs>
        <w:ind w:left="1276" w:hanging="284"/>
      </w:pPr>
      <w:r w:rsidRPr="00C342DD">
        <w:t>For international PGRs studying in the UK on a Student Visa only, confirmation of whether the PGR is fit to fly.</w:t>
      </w:r>
    </w:p>
    <w:p w14:paraId="1215CD5D" w14:textId="77777777" w:rsidR="009C598D" w:rsidRPr="00C342DD" w:rsidRDefault="009C598D" w:rsidP="009C598D">
      <w:pPr>
        <w:pStyle w:val="ListParagraph"/>
        <w:keepNext w:val="0"/>
        <w:keepLines w:val="0"/>
      </w:pPr>
      <w:r w:rsidRPr="00C342DD">
        <w:t>The presentation of a prescription or the box cover of medication or the submission of a series of medical appointments is not acceptable evidence as this gives no professional opinion of the PGR's capacity to study.</w:t>
      </w:r>
    </w:p>
    <w:p w14:paraId="697432AA" w14:textId="77777777" w:rsidR="009C598D" w:rsidRPr="00C342DD" w:rsidRDefault="009C598D" w:rsidP="009C598D">
      <w:pPr>
        <w:pStyle w:val="ListParagraph"/>
        <w:keepNext w:val="0"/>
        <w:keepLines w:val="0"/>
      </w:pPr>
      <w:r w:rsidRPr="00C342DD">
        <w:t xml:space="preserve">A suspension or extension request on the basis of illness should reflect the severity and duration of the illness as described in the medical evidence, and recuperation or recovery time may be included within a requested suspension or extension. </w:t>
      </w:r>
    </w:p>
    <w:p w14:paraId="29C88158" w14:textId="77777777" w:rsidR="009C598D" w:rsidRPr="00C342DD" w:rsidRDefault="009C598D" w:rsidP="009C598D">
      <w:pPr>
        <w:pStyle w:val="ListParagraph"/>
        <w:keepNext w:val="0"/>
        <w:keepLines w:val="0"/>
      </w:pPr>
      <w:r w:rsidRPr="00C342DD">
        <w:t>In all cases it is the responsibility of the PGR to ensure that the evidence provided addresses these requirements.</w:t>
      </w:r>
    </w:p>
    <w:p w14:paraId="0C16E1CB" w14:textId="77777777" w:rsidR="009C598D" w:rsidRPr="00C342DD" w:rsidRDefault="009C598D" w:rsidP="009C598D">
      <w:pPr>
        <w:pStyle w:val="ListParagraph"/>
        <w:keepNext w:val="0"/>
        <w:keepLines w:val="0"/>
      </w:pPr>
      <w:r w:rsidRPr="00C342DD">
        <w:t>PGRs who have taken suspensions of study on medical grounds may be required to provide evidence that they are medically fit to resume study at the end of the period of suspension (</w:t>
      </w:r>
      <w:proofErr w:type="spellStart"/>
      <w:r w:rsidRPr="00C342DD">
        <w:t>eg</w:t>
      </w:r>
      <w:proofErr w:type="spellEnd"/>
      <w:r w:rsidRPr="00C342DD">
        <w:t xml:space="preserve"> doctor’s note).</w:t>
      </w:r>
    </w:p>
    <w:p w14:paraId="64E0CD89" w14:textId="77777777" w:rsidR="009C598D" w:rsidRPr="00C342DD" w:rsidRDefault="009C598D" w:rsidP="009C598D">
      <w:pPr>
        <w:pStyle w:val="Heading2"/>
      </w:pPr>
      <w:bookmarkStart w:id="66" w:name="_Toc151554486"/>
      <w:r w:rsidRPr="00C342DD">
        <w:t>Returning from suspension or leave of absence</w:t>
      </w:r>
      <w:bookmarkEnd w:id="66"/>
    </w:p>
    <w:p w14:paraId="1F39E1BB" w14:textId="77777777" w:rsidR="009C598D" w:rsidRPr="00C342DD" w:rsidRDefault="009C598D" w:rsidP="009C598D">
      <w:pPr>
        <w:pStyle w:val="ListParagraph"/>
        <w:rPr>
          <w:lang w:eastAsia="en-GB"/>
        </w:rPr>
      </w:pPr>
      <w:r w:rsidRPr="00C342DD">
        <w:rPr>
          <w:lang w:eastAsia="en-GB"/>
        </w:rPr>
        <w:t xml:space="preserve">The Student Records Team will contact PGRs by email approximately </w:t>
      </w:r>
      <w:r w:rsidRPr="00C342DD">
        <w:rPr>
          <w:color w:val="000000" w:themeColor="text1"/>
          <w:lang w:eastAsia="en-GB"/>
        </w:rPr>
        <w:t xml:space="preserve">4 weeks </w:t>
      </w:r>
      <w:r w:rsidRPr="00C342DD">
        <w:rPr>
          <w:lang w:eastAsia="en-GB"/>
        </w:rPr>
        <w:t>prior to their expected return to university to check their intentions, ensure they can meet any conditions of return and to set re-enrolment processes in place. </w:t>
      </w:r>
    </w:p>
    <w:p w14:paraId="0A957810" w14:textId="77777777" w:rsidR="009C598D" w:rsidRPr="00C342DD" w:rsidRDefault="009C598D" w:rsidP="009C598D">
      <w:pPr>
        <w:pStyle w:val="ListParagraph"/>
        <w:rPr>
          <w:lang w:eastAsia="en-GB"/>
        </w:rPr>
      </w:pPr>
      <w:r w:rsidRPr="00C342DD">
        <w:rPr>
          <w:lang w:eastAsia="en-GB"/>
        </w:rPr>
        <w:t>International students on a Student Visa will be required to apply for a new visa before their return to studies following a long suspension or leave of absence. For more advice on immigration issues please contact the Visa and Compliance Team (</w:t>
      </w:r>
      <w:hyperlink r:id="rId28" w:tgtFrame="_blank" w:history="1">
        <w:r w:rsidRPr="00C342DD">
          <w:rPr>
            <w:color w:val="44546A"/>
            <w:u w:val="single"/>
            <w:lang w:eastAsia="en-GB"/>
          </w:rPr>
          <w:t>visa@yorksj.ac.uk</w:t>
        </w:r>
      </w:hyperlink>
      <w:r w:rsidRPr="00C342DD">
        <w:rPr>
          <w:lang w:eastAsia="en-GB"/>
        </w:rPr>
        <w:t>). </w:t>
      </w:r>
    </w:p>
    <w:p w14:paraId="232BA8F9" w14:textId="77777777" w:rsidR="009C598D" w:rsidRPr="00C342DD" w:rsidRDefault="009C598D" w:rsidP="009C598D">
      <w:pPr>
        <w:pStyle w:val="ListParagraph"/>
        <w:rPr>
          <w:lang w:eastAsia="en-GB"/>
        </w:rPr>
      </w:pPr>
      <w:r w:rsidRPr="00C342DD">
        <w:rPr>
          <w:lang w:eastAsia="en-GB"/>
        </w:rPr>
        <w:t>Prior to return PGRs are advised to contact their supervisory team about how they should prepare for returning to their programme and to discuss any potential support arrangements. </w:t>
      </w:r>
    </w:p>
    <w:p w14:paraId="5CFE23E9" w14:textId="77777777" w:rsidR="009C598D" w:rsidRPr="00C342DD" w:rsidRDefault="009C598D" w:rsidP="009C598D">
      <w:pPr>
        <w:pStyle w:val="ListParagraph"/>
        <w:rPr>
          <w:lang w:eastAsia="en-GB"/>
        </w:rPr>
      </w:pPr>
      <w:r w:rsidRPr="00C342DD">
        <w:rPr>
          <w:lang w:eastAsia="en-GB"/>
        </w:rPr>
        <w:t xml:space="preserve">PGRs who do not reply to the University email by their expected return date will be assumed that they no longer intend to return to their programme and will be withdrawn from their studies at the University. Their enrolment will normally be terminated with effect from their last date of attendance. </w:t>
      </w:r>
    </w:p>
    <w:p w14:paraId="1CB4781D" w14:textId="77777777" w:rsidR="009C598D" w:rsidRPr="00C342DD" w:rsidRDefault="009C598D" w:rsidP="009C598D">
      <w:pPr>
        <w:pStyle w:val="Heading2"/>
      </w:pPr>
      <w:bookmarkStart w:id="67" w:name="_Toc151554487"/>
      <w:r w:rsidRPr="00C342DD">
        <w:t>Supporting disabled PGRs</w:t>
      </w:r>
      <w:bookmarkEnd w:id="67"/>
    </w:p>
    <w:p w14:paraId="5270BB8A" w14:textId="77777777" w:rsidR="009C598D" w:rsidRPr="00C342DD" w:rsidRDefault="009C598D" w:rsidP="009C598D">
      <w:pPr>
        <w:pStyle w:val="ListParagraph"/>
        <w:keepNext w:val="0"/>
        <w:keepLines w:val="0"/>
      </w:pPr>
      <w:r w:rsidRPr="00C342DD">
        <w:t>Support for disabled PGRs will be made as appropriate to facilitate equality of opportunity.  This may be done as arrangements for reasonable adjustments for assessment or by applying an extension of study as appropriate to the individual circumstances and the Disability Advice Team may be consulted for advice.</w:t>
      </w:r>
    </w:p>
    <w:p w14:paraId="49D77027" w14:textId="77777777" w:rsidR="009C598D" w:rsidRPr="00C342DD" w:rsidRDefault="009C598D" w:rsidP="009C598D">
      <w:pPr>
        <w:pStyle w:val="ListParagraph"/>
        <w:keepNext w:val="0"/>
        <w:keepLines w:val="0"/>
      </w:pPr>
      <w:r w:rsidRPr="00C342DD">
        <w:lastRenderedPageBreak/>
        <w:t xml:space="preserve">PGRs should be encouraged to seek advice/and or support from the </w:t>
      </w:r>
      <w:hyperlink r:id="rId29" w:history="1">
        <w:r w:rsidRPr="00C342DD">
          <w:rPr>
            <w:rStyle w:val="Hyperlink"/>
          </w:rPr>
          <w:t>Disability Advice</w:t>
        </w:r>
      </w:hyperlink>
      <w:r w:rsidRPr="00C342DD">
        <w:t xml:space="preserve"> and </w:t>
      </w:r>
      <w:hyperlink r:id="rId30" w:history="1">
        <w:r w:rsidRPr="00C342DD">
          <w:rPr>
            <w:rStyle w:val="Hyperlink"/>
          </w:rPr>
          <w:t>Wellbeing</w:t>
        </w:r>
      </w:hyperlink>
      <w:r w:rsidRPr="00C342DD">
        <w:t xml:space="preserve"> Teams where difficulties occur. Where a needs assessment/practitioner’s view is that a reasonable adjustment is to provide an extension to the candidature consideration can then be given to the length of time required. Schools are encouraged, where appropriate, to liaise with the PGR and the staff in the relevant support team before submitting requests for such extensions.</w:t>
      </w:r>
    </w:p>
    <w:p w14:paraId="68F66BE5" w14:textId="77777777" w:rsidR="009C598D" w:rsidRPr="00C342DD" w:rsidRDefault="009C598D" w:rsidP="009C598D">
      <w:pPr>
        <w:pStyle w:val="Heading2"/>
        <w:keepNext w:val="0"/>
        <w:keepLines w:val="0"/>
      </w:pPr>
      <w:bookmarkStart w:id="68" w:name="_Toc151554488"/>
      <w:r w:rsidRPr="00C342DD">
        <w:t>International PGRs on a Student Visa</w:t>
      </w:r>
      <w:bookmarkEnd w:id="68"/>
      <w:r w:rsidRPr="00C342DD">
        <w:t xml:space="preserve"> </w:t>
      </w:r>
    </w:p>
    <w:p w14:paraId="50962754" w14:textId="77777777" w:rsidR="009C598D" w:rsidRPr="00C342DD" w:rsidRDefault="009C598D" w:rsidP="009C598D">
      <w:pPr>
        <w:pStyle w:val="ListParagraph"/>
        <w:keepNext w:val="0"/>
        <w:keepLines w:val="0"/>
      </w:pPr>
      <w:r w:rsidRPr="00C342DD">
        <w:t>There are additional requirements placed upon the University by the Home Office in relation to international PGRs who are in the UK on a Student Visa.  Any adjustments made to a research degree candidature must continue to satisfy the conditions set by the Home Office if the University is to continue to sponsor the PGR.  These include:</w:t>
      </w:r>
    </w:p>
    <w:p w14:paraId="2B6F9403" w14:textId="77777777" w:rsidR="009C598D" w:rsidRPr="00C342DD" w:rsidRDefault="009C598D" w:rsidP="009C598D">
      <w:pPr>
        <w:pStyle w:val="ListParagraph"/>
        <w:keepNext w:val="0"/>
        <w:keepLines w:val="0"/>
        <w:numPr>
          <w:ilvl w:val="2"/>
          <w:numId w:val="21"/>
        </w:numPr>
        <w:tabs>
          <w:tab w:val="num" w:pos="360"/>
        </w:tabs>
        <w:ind w:left="1276" w:hanging="284"/>
      </w:pPr>
      <w:r w:rsidRPr="00C342DD">
        <w:t xml:space="preserve">the PGR remains registered as a full-time PGR and makes progress with their research, attending all supervision meetings, seminars, research skills training and other research events;  </w:t>
      </w:r>
    </w:p>
    <w:p w14:paraId="728E1067" w14:textId="77777777" w:rsidR="009C598D" w:rsidRPr="00C342DD" w:rsidRDefault="009C598D" w:rsidP="009C598D">
      <w:pPr>
        <w:pStyle w:val="ListParagraph"/>
        <w:keepNext w:val="0"/>
        <w:keepLines w:val="0"/>
        <w:numPr>
          <w:ilvl w:val="2"/>
          <w:numId w:val="21"/>
        </w:numPr>
        <w:tabs>
          <w:tab w:val="num" w:pos="360"/>
        </w:tabs>
        <w:ind w:left="1276" w:hanging="284"/>
      </w:pPr>
      <w:r w:rsidRPr="00C342DD">
        <w:t>if the PGR stops studying the University is required to make a report to the Home Office and the PGR’s leave may be curtailed. In this event the PGR is required to leave the UK. PGRs whose study is suspended should be referred to the Visa &amp; Compliance Team (</w:t>
      </w:r>
      <w:hyperlink r:id="rId31" w:history="1">
        <w:r w:rsidRPr="00C342DD">
          <w:rPr>
            <w:rStyle w:val="Hyperlink"/>
          </w:rPr>
          <w:t>visa@yorksj.ac.uk</w:t>
        </w:r>
      </w:hyperlink>
      <w:r w:rsidRPr="00C342DD">
        <w:t>) for advice;</w:t>
      </w:r>
    </w:p>
    <w:p w14:paraId="4F182D0A" w14:textId="77777777" w:rsidR="009C598D" w:rsidRPr="00C342DD" w:rsidRDefault="009C598D" w:rsidP="009C598D">
      <w:pPr>
        <w:pStyle w:val="ListParagraph"/>
        <w:keepNext w:val="0"/>
        <w:keepLines w:val="0"/>
        <w:numPr>
          <w:ilvl w:val="2"/>
          <w:numId w:val="21"/>
        </w:numPr>
        <w:tabs>
          <w:tab w:val="num" w:pos="360"/>
        </w:tabs>
        <w:ind w:left="1276" w:hanging="284"/>
      </w:pPr>
      <w:r w:rsidRPr="00C342DD">
        <w:t>any short periods of authorised absence must not have an effect on the PGR’s ability to meet deadlines for their research studies, including the transfer deadline and the maximum time limit for submission of the thesis.</w:t>
      </w:r>
    </w:p>
    <w:p w14:paraId="6D84A894" w14:textId="77777777" w:rsidR="009C598D" w:rsidRPr="00C342DD" w:rsidRDefault="009C598D" w:rsidP="009C598D">
      <w:pPr>
        <w:pStyle w:val="ListParagraph"/>
      </w:pPr>
      <w:r w:rsidRPr="00C342DD">
        <w:t xml:space="preserve">All PGRs on a Student Visa who wish to leave the UK for a period of time (e.g. research visit, conference, medical issues, holiday or family visit) during their research degree must complete an absence request form.  This is to confirm that the School agrees with their plans to leave the country and that the absence is registered with the Visa &amp; Compliance Team.  </w:t>
      </w:r>
    </w:p>
    <w:p w14:paraId="15442EB4" w14:textId="77777777" w:rsidR="009C598D" w:rsidRPr="00C342DD" w:rsidRDefault="009C598D" w:rsidP="009C598D">
      <w:pPr>
        <w:pStyle w:val="ListParagraph"/>
        <w:keepNext w:val="0"/>
        <w:keepLines w:val="0"/>
      </w:pPr>
      <w:r w:rsidRPr="00C342DD">
        <w:t xml:space="preserve">It is, therefore, </w:t>
      </w:r>
      <w:r w:rsidRPr="00C342DD">
        <w:rPr>
          <w:b/>
        </w:rPr>
        <w:t>essential</w:t>
      </w:r>
      <w:r w:rsidRPr="00C342DD">
        <w:t xml:space="preserve"> that international PGRs holding a Student Visa are aware of the following in the event of a suspension to their studies:</w:t>
      </w:r>
    </w:p>
    <w:p w14:paraId="73C06975" w14:textId="77777777" w:rsidR="009C598D" w:rsidRPr="00C342DD" w:rsidRDefault="009C598D" w:rsidP="009C598D">
      <w:pPr>
        <w:pStyle w:val="ListParagraph"/>
        <w:keepNext w:val="0"/>
        <w:keepLines w:val="0"/>
        <w:numPr>
          <w:ilvl w:val="2"/>
          <w:numId w:val="22"/>
        </w:numPr>
        <w:tabs>
          <w:tab w:val="num" w:pos="360"/>
        </w:tabs>
        <w:ind w:left="1276" w:hanging="284"/>
      </w:pPr>
      <w:r w:rsidRPr="00C342DD">
        <w:t>Their visa will be curtailed by the Home Office; and</w:t>
      </w:r>
    </w:p>
    <w:p w14:paraId="379AA4F1" w14:textId="77777777" w:rsidR="009C598D" w:rsidRPr="00C342DD" w:rsidRDefault="009C598D" w:rsidP="009C598D">
      <w:pPr>
        <w:pStyle w:val="ListParagraph"/>
        <w:keepNext w:val="0"/>
        <w:keepLines w:val="0"/>
        <w:numPr>
          <w:ilvl w:val="2"/>
          <w:numId w:val="22"/>
        </w:numPr>
        <w:tabs>
          <w:tab w:val="num" w:pos="360"/>
        </w:tabs>
        <w:ind w:left="1276" w:hanging="284"/>
      </w:pPr>
      <w:r w:rsidRPr="00C342DD">
        <w:t>They are required to leave the UK during this period: and</w:t>
      </w:r>
    </w:p>
    <w:p w14:paraId="42B679B5" w14:textId="77777777" w:rsidR="009C598D" w:rsidRPr="00C342DD" w:rsidRDefault="009C598D" w:rsidP="009C598D">
      <w:pPr>
        <w:pStyle w:val="ListParagraph"/>
        <w:keepNext w:val="0"/>
        <w:keepLines w:val="0"/>
        <w:numPr>
          <w:ilvl w:val="2"/>
          <w:numId w:val="22"/>
        </w:numPr>
        <w:tabs>
          <w:tab w:val="num" w:pos="360"/>
        </w:tabs>
        <w:ind w:left="1276" w:hanging="284"/>
      </w:pPr>
      <w:r w:rsidRPr="00C342DD">
        <w:t>They will need to request a new CAS and apply for entry clearance before returning to the UK; and</w:t>
      </w:r>
    </w:p>
    <w:p w14:paraId="6D67EB85" w14:textId="77777777" w:rsidR="009C598D" w:rsidRPr="00C342DD" w:rsidRDefault="009C598D" w:rsidP="009C598D">
      <w:pPr>
        <w:pStyle w:val="ListParagraph"/>
        <w:keepNext w:val="0"/>
        <w:keepLines w:val="0"/>
        <w:numPr>
          <w:ilvl w:val="2"/>
          <w:numId w:val="22"/>
        </w:numPr>
        <w:tabs>
          <w:tab w:val="num" w:pos="360"/>
        </w:tabs>
        <w:ind w:left="1276" w:hanging="284"/>
      </w:pPr>
      <w:r w:rsidRPr="00C342DD">
        <w:t>They should seek immigration advice from the University’s Visa &amp; Compliance Officer (</w:t>
      </w:r>
      <w:hyperlink r:id="rId32" w:history="1">
        <w:r w:rsidRPr="00C342DD">
          <w:rPr>
            <w:rStyle w:val="Hyperlink"/>
          </w:rPr>
          <w:t>visa@yorksj.ac.uk</w:t>
        </w:r>
      </w:hyperlink>
      <w:r w:rsidRPr="00C342DD">
        <w:t>)</w:t>
      </w:r>
    </w:p>
    <w:p w14:paraId="46C33431" w14:textId="77777777" w:rsidR="009C598D" w:rsidRPr="00C342DD" w:rsidRDefault="009C598D" w:rsidP="009C598D">
      <w:pPr>
        <w:pStyle w:val="ListParagraph"/>
        <w:keepNext w:val="0"/>
        <w:keepLines w:val="0"/>
      </w:pPr>
      <w:r w:rsidRPr="00C342DD">
        <w:t>In exceptional cases the University may report absence to the Home Office but not recommend that a PGR leave the UK. Examples of this are where there is civil unrest in the PGR’s home country or extreme medical incapacity. The PGR may then be advised to make an immigration application outside the rules. This would usually involve a referral for specialist immigration advice outside the University.</w:t>
      </w:r>
    </w:p>
    <w:p w14:paraId="49B624C6" w14:textId="77777777" w:rsidR="009C598D" w:rsidRPr="00C342DD" w:rsidRDefault="009C598D" w:rsidP="009C598D">
      <w:pPr>
        <w:pStyle w:val="ListParagraph"/>
        <w:keepNext w:val="0"/>
        <w:keepLines w:val="0"/>
      </w:pPr>
      <w:r w:rsidRPr="00C342DD">
        <w:t xml:space="preserve">International PGRs should not wait for receipt of medical evidence before contacting Registry and the Visa &amp; Compliance Officer.  </w:t>
      </w:r>
    </w:p>
    <w:p w14:paraId="6BADAC20" w14:textId="77777777" w:rsidR="009C598D" w:rsidRPr="00C342DD" w:rsidRDefault="009C598D" w:rsidP="009C598D">
      <w:pPr>
        <w:pStyle w:val="ListParagraph"/>
        <w:keepNext w:val="0"/>
        <w:keepLines w:val="0"/>
      </w:pPr>
      <w:r w:rsidRPr="00C342DD">
        <w:t>Where appropriate, the Visa &amp; Compliance Officer will report the absence to the Home Office and inform both the PGR and School concerned that a report to the Home Office has been made. Failure to comply with this requirement could jeopardise the University’s Highly Trusted Sponsor status as well as causing the PGR to breach the immigration regulations.</w:t>
      </w:r>
    </w:p>
    <w:p w14:paraId="00B12C8F" w14:textId="77777777" w:rsidR="009C598D" w:rsidRPr="00C342DD" w:rsidRDefault="009C598D" w:rsidP="009C598D">
      <w:pPr>
        <w:pStyle w:val="ListParagraph"/>
        <w:keepNext w:val="0"/>
        <w:keepLines w:val="0"/>
      </w:pPr>
      <w:r w:rsidRPr="00C342DD">
        <w:t>During an extension of study attendance should be monitored in accordance with established University policy. If the PGR fails to attend, action should be taken in line Section 6 (Attendance Monitoring for PGRs)</w:t>
      </w:r>
      <w:r w:rsidRPr="00C342DD">
        <w:rPr>
          <w:i/>
        </w:rPr>
        <w:t>.</w:t>
      </w:r>
    </w:p>
    <w:p w14:paraId="280710D7" w14:textId="77777777" w:rsidR="009C598D" w:rsidRDefault="009C598D" w:rsidP="009C598D"/>
    <w:p w14:paraId="3DCFAD15" w14:textId="2C751C84" w:rsidR="00A13BEC" w:rsidRPr="00B23E09" w:rsidRDefault="0069153F" w:rsidP="00110C54">
      <w:pPr>
        <w:pStyle w:val="Heading1"/>
      </w:pPr>
      <w:bookmarkStart w:id="69" w:name="_Toc151554489"/>
      <w:bookmarkEnd w:id="51"/>
      <w:r>
        <w:lastRenderedPageBreak/>
        <w:t xml:space="preserve">Progress </w:t>
      </w:r>
      <w:r w:rsidR="00110C54">
        <w:t>Review</w:t>
      </w:r>
      <w:bookmarkEnd w:id="69"/>
      <w:r w:rsidR="00110C54">
        <w:t xml:space="preserve"> </w:t>
      </w:r>
    </w:p>
    <w:p w14:paraId="6FD9F913" w14:textId="77777777" w:rsidR="001D0600" w:rsidRDefault="001D0600" w:rsidP="001D0600"/>
    <w:p w14:paraId="0D93AD0E" w14:textId="42762DD4" w:rsidR="0069153F" w:rsidRDefault="00AD3F8C" w:rsidP="001D0600">
      <w:pPr>
        <w:pStyle w:val="Heading2"/>
      </w:pPr>
      <w:bookmarkStart w:id="70" w:name="_Toc151554490"/>
      <w:r>
        <w:t>Timeline for Review</w:t>
      </w:r>
      <w:bookmarkEnd w:id="70"/>
    </w:p>
    <w:p w14:paraId="60676B63" w14:textId="03F18D8B" w:rsidR="001D0600" w:rsidRDefault="00A13BEC" w:rsidP="00A13BEC">
      <w:pPr>
        <w:pStyle w:val="ListParagraph"/>
      </w:pPr>
      <w:r w:rsidRPr="00542FF5">
        <w:t xml:space="preserve">The first formal review meeting will be held </w:t>
      </w:r>
      <w:r w:rsidR="001D0600">
        <w:t>as follows:</w:t>
      </w:r>
    </w:p>
    <w:p w14:paraId="5135F8FD" w14:textId="4032F267" w:rsidR="001D0600" w:rsidRDefault="001D0600" w:rsidP="001D0600">
      <w:pPr>
        <w:pStyle w:val="ListParagraph"/>
        <w:numPr>
          <w:ilvl w:val="3"/>
          <w:numId w:val="1"/>
        </w:numPr>
        <w:ind w:left="1276" w:hanging="284"/>
      </w:pPr>
      <w:r>
        <w:t xml:space="preserve">Full-time PGRs – by </w:t>
      </w:r>
      <w:r w:rsidR="00A13BEC" w:rsidRPr="00542FF5">
        <w:t>the end of the sixth month</w:t>
      </w:r>
      <w:r>
        <w:t>;</w:t>
      </w:r>
      <w:r w:rsidR="00A13BEC" w:rsidRPr="00542FF5">
        <w:t xml:space="preserve"> </w:t>
      </w:r>
    </w:p>
    <w:p w14:paraId="761C3AFD" w14:textId="7D8A3055" w:rsidR="001D0600" w:rsidRDefault="001D0600" w:rsidP="001D0600">
      <w:pPr>
        <w:pStyle w:val="ListParagraph"/>
        <w:numPr>
          <w:ilvl w:val="3"/>
          <w:numId w:val="1"/>
        </w:numPr>
        <w:ind w:left="1276" w:hanging="284"/>
      </w:pPr>
      <w:r>
        <w:t xml:space="preserve">Part-time PGRs – </w:t>
      </w:r>
      <w:r w:rsidR="00A13BEC">
        <w:t>by</w:t>
      </w:r>
      <w:r w:rsidR="00A13BEC" w:rsidRPr="00542FF5">
        <w:t xml:space="preserve"> the end of the ninth month</w:t>
      </w:r>
      <w:r>
        <w:t>.</w:t>
      </w:r>
    </w:p>
    <w:p w14:paraId="65028DCD" w14:textId="1488FE80" w:rsidR="001D0600" w:rsidRDefault="001D0600" w:rsidP="00A13BEC">
      <w:pPr>
        <w:pStyle w:val="ListParagraph"/>
      </w:pPr>
      <w:r>
        <w:t xml:space="preserve">An annual progress review will take place at 12 month intervals </w:t>
      </w:r>
      <w:r w:rsidRPr="00542FF5">
        <w:t xml:space="preserve">after the first review meeting for MPhil or </w:t>
      </w:r>
      <w:r w:rsidR="00230061">
        <w:t xml:space="preserve">part-time </w:t>
      </w:r>
      <w:r w:rsidRPr="00542FF5">
        <w:t>Masters by</w:t>
      </w:r>
      <w:r w:rsidR="00502821">
        <w:t xml:space="preserve"> Research</w:t>
      </w:r>
      <w:r w:rsidRPr="00542FF5">
        <w:t xml:space="preserve"> </w:t>
      </w:r>
      <w:r>
        <w:t>PGRs</w:t>
      </w:r>
      <w:r w:rsidRPr="00542FF5">
        <w:t xml:space="preserve"> and at twelve month intervals after transfer</w:t>
      </w:r>
      <w:r>
        <w:t xml:space="preserve"> </w:t>
      </w:r>
      <w:r w:rsidR="00502821">
        <w:t>assessment</w:t>
      </w:r>
      <w:r w:rsidRPr="00542FF5">
        <w:t xml:space="preserve"> for PhD </w:t>
      </w:r>
      <w:r>
        <w:t>PGRs.</w:t>
      </w:r>
    </w:p>
    <w:p w14:paraId="1D8AD248" w14:textId="65740089" w:rsidR="00E73245" w:rsidRDefault="00E73245" w:rsidP="00E73245">
      <w:pPr>
        <w:pStyle w:val="Heading4"/>
      </w:pPr>
      <w:bookmarkStart w:id="71" w:name="_Hlk135746863"/>
      <w:r>
        <w:t xml:space="preserve">Registry will track the review meetings timeline for RDC reporting purposes and identify where the documentation in e:Vision has not been completed within 8 weeks of the expected date.  </w:t>
      </w:r>
    </w:p>
    <w:p w14:paraId="71B1C408" w14:textId="77777777" w:rsidR="00E73245" w:rsidRDefault="00E73245" w:rsidP="00E73245">
      <w:pPr>
        <w:pStyle w:val="Heading4"/>
      </w:pPr>
      <w:r>
        <w:t>Where the PGR has not completed the progress report an email will be sent to the PGR reminding them to do the report in e:Vision and advising them to contact their supervisory team for support if there are any factors they wish to bring to their attention affecting their ability to do the review.  The main supervisor and SPGRL will be copied in to the email.</w:t>
      </w:r>
    </w:p>
    <w:p w14:paraId="4BBA69BB" w14:textId="77777777" w:rsidR="00E73245" w:rsidRDefault="00E73245" w:rsidP="00E73245">
      <w:pPr>
        <w:pStyle w:val="Heading4"/>
      </w:pPr>
      <w:r>
        <w:t>If the PGR has completed their progress report but the supervisor progress report has not been done an email will be sent to the supervisor (copied to the SPGRL) to remind them to go in to e:Vision and complete the report.  Supervisors should contact the SPGRL to discuss any difficulties in carrying out the review meeting within the expected timescale.  The SPGRL is able to agree to a short delay in the date when the review meeting is due to be held.</w:t>
      </w:r>
    </w:p>
    <w:p w14:paraId="49770A78" w14:textId="77777777" w:rsidR="00E73245" w:rsidRDefault="00E73245" w:rsidP="00E73245">
      <w:pPr>
        <w:pStyle w:val="Heading4"/>
      </w:pPr>
      <w:r>
        <w:t xml:space="preserve">In cases where the progress reports have been done and the review meeting has taken place but the chair’s report has yet to be submitted in e:Vision a reminder will be sent to the chair (copied to the SPGRL).  </w:t>
      </w:r>
    </w:p>
    <w:p w14:paraId="76D967C5" w14:textId="77777777" w:rsidR="00E73245" w:rsidRDefault="00E73245" w:rsidP="00E73245">
      <w:pPr>
        <w:pStyle w:val="Heading4"/>
      </w:pPr>
      <w:r>
        <w:t>A reminder will be sent to the SPGRL if the reports have all been submitted but are awaiting sign-off by the SPGRL.</w:t>
      </w:r>
    </w:p>
    <w:p w14:paraId="6CD3E16D" w14:textId="243A8066" w:rsidR="00E42B47" w:rsidRDefault="00E73245" w:rsidP="00E73245">
      <w:pPr>
        <w:pStyle w:val="ListParagraph"/>
        <w:keepNext w:val="0"/>
        <w:keepLines w:val="0"/>
      </w:pPr>
      <w:r>
        <w:t>Registry will liaise with the RDC Chair to identify further actions in cases where the process remains uncompleted after the above steps have been taken</w:t>
      </w:r>
      <w:r w:rsidR="000D29E4">
        <w:t>.</w:t>
      </w:r>
    </w:p>
    <w:p w14:paraId="5E2B0484" w14:textId="552A9616" w:rsidR="001D0600" w:rsidRDefault="001D0600" w:rsidP="00E73245">
      <w:pPr>
        <w:pStyle w:val="Heading2"/>
        <w:keepNext w:val="0"/>
        <w:keepLines w:val="0"/>
      </w:pPr>
      <w:bookmarkStart w:id="72" w:name="_Toc151554491"/>
      <w:bookmarkEnd w:id="71"/>
      <w:r>
        <w:t>Review Process</w:t>
      </w:r>
      <w:bookmarkEnd w:id="72"/>
    </w:p>
    <w:p w14:paraId="2CA0887A" w14:textId="650CBE93" w:rsidR="00A47A65" w:rsidRDefault="00A47A65" w:rsidP="00E73245">
      <w:pPr>
        <w:pStyle w:val="ListParagraph"/>
        <w:keepNext w:val="0"/>
        <w:keepLines w:val="0"/>
      </w:pPr>
      <w:r>
        <w:t>Review reports</w:t>
      </w:r>
      <w:r w:rsidR="0052352E">
        <w:t xml:space="preserve"> will be completed online through </w:t>
      </w:r>
      <w:r w:rsidR="005544E3">
        <w:t>e:Vision</w:t>
      </w:r>
      <w:r w:rsidR="0052352E">
        <w:t xml:space="preserve"> but additional documentation will need to be emailed to those involved.</w:t>
      </w:r>
    </w:p>
    <w:p w14:paraId="3BF257E4" w14:textId="4C1C9582" w:rsidR="00A13BEC" w:rsidRDefault="00502821" w:rsidP="00E73245">
      <w:pPr>
        <w:pStyle w:val="ListParagraph"/>
        <w:keepNext w:val="0"/>
        <w:keepLines w:val="0"/>
      </w:pPr>
      <w:r>
        <w:t>The first formal</w:t>
      </w:r>
      <w:r w:rsidR="00A13BEC" w:rsidRPr="00542FF5">
        <w:t xml:space="preserve"> review meeting </w:t>
      </w:r>
      <w:r w:rsidR="00A47A65">
        <w:t>should</w:t>
      </w:r>
      <w:r w:rsidR="00A13BEC" w:rsidRPr="00542FF5">
        <w:t xml:space="preserve"> include the </w:t>
      </w:r>
      <w:r w:rsidR="00A13BEC">
        <w:t>PGR</w:t>
      </w:r>
      <w:r w:rsidR="00A13BEC" w:rsidRPr="00542FF5">
        <w:t>, main supervisor</w:t>
      </w:r>
      <w:r w:rsidR="00A13BEC">
        <w:t xml:space="preserve"> (and co-supervisors if available)</w:t>
      </w:r>
      <w:r w:rsidR="00A13BEC" w:rsidRPr="00542FF5">
        <w:t xml:space="preserve"> and an independent assessor (from a cognate discipline, but from outside the </w:t>
      </w:r>
      <w:r w:rsidR="00A13BEC">
        <w:t>supervisory team</w:t>
      </w:r>
      <w:r w:rsidR="00A13BEC" w:rsidRPr="00542FF5">
        <w:t>)</w:t>
      </w:r>
      <w:r w:rsidR="00A13BEC">
        <w:t xml:space="preserve"> who will chair the review meeting</w:t>
      </w:r>
      <w:r w:rsidR="00A13BEC" w:rsidRPr="00542FF5">
        <w:t xml:space="preserve">. </w:t>
      </w:r>
      <w:r w:rsidR="007F2687">
        <w:t xml:space="preserve"> The meeting may be conducted as a face-to-face or online meeting.</w:t>
      </w:r>
    </w:p>
    <w:p w14:paraId="1F6CA7F3" w14:textId="6905F994" w:rsidR="00502821" w:rsidRDefault="00502821" w:rsidP="00E73245">
      <w:pPr>
        <w:pStyle w:val="ListParagraph"/>
        <w:keepNext w:val="0"/>
        <w:keepLines w:val="0"/>
      </w:pPr>
      <w:r>
        <w:t xml:space="preserve">Annual reviews for those </w:t>
      </w:r>
      <w:r w:rsidR="00A47A65">
        <w:t>who registered on a</w:t>
      </w:r>
      <w:r>
        <w:t xml:space="preserve"> PhD programme </w:t>
      </w:r>
      <w:r w:rsidR="00A47A65">
        <w:t xml:space="preserve">and are </w:t>
      </w:r>
      <w:r w:rsidR="006A1215">
        <w:t xml:space="preserve">in the </w:t>
      </w:r>
      <w:r>
        <w:t xml:space="preserve">post-transfer </w:t>
      </w:r>
      <w:r w:rsidR="006A1215">
        <w:t xml:space="preserve">stage </w:t>
      </w:r>
      <w:r>
        <w:t>may be carried out as a paper-based review rather than as a formal meeting.</w:t>
      </w:r>
      <w:r w:rsidR="00681167">
        <w:t xml:space="preserve">  </w:t>
      </w:r>
      <w:r w:rsidR="005B5DF5">
        <w:t xml:space="preserve">The supervisor can recommend that the review be held as a paper-based exercise, however, the chair may request the review </w:t>
      </w:r>
      <w:r w:rsidR="007F2687">
        <w:t xml:space="preserve">take place as </w:t>
      </w:r>
      <w:r w:rsidR="005B5DF5">
        <w:t xml:space="preserve">a face-to-face </w:t>
      </w:r>
      <w:r w:rsidR="007F2687">
        <w:t xml:space="preserve">or online </w:t>
      </w:r>
      <w:r w:rsidR="005B5DF5">
        <w:t>meeting if considered necessary.</w:t>
      </w:r>
    </w:p>
    <w:p w14:paraId="5B228AD6" w14:textId="487A3971" w:rsidR="00A13BEC" w:rsidRDefault="006B71A6" w:rsidP="00A13BEC">
      <w:pPr>
        <w:pStyle w:val="ListParagraph"/>
      </w:pPr>
      <w:r>
        <w:lastRenderedPageBreak/>
        <w:t>In consultation with their supervisory team PGRs will need to prepare the following documentation for each review:</w:t>
      </w:r>
      <w:r w:rsidR="00A13BEC">
        <w:t xml:space="preserve"> </w:t>
      </w:r>
    </w:p>
    <w:p w14:paraId="3A460EE8" w14:textId="34F80CB5" w:rsidR="006B71A6" w:rsidRPr="00072AF0" w:rsidRDefault="006B71A6" w:rsidP="006B71A6">
      <w:pPr>
        <w:keepNext/>
        <w:keepLines/>
        <w:spacing w:after="120"/>
        <w:ind w:left="272" w:firstLine="720"/>
        <w:outlineLvl w:val="3"/>
        <w:rPr>
          <w:b/>
          <w:bCs/>
        </w:rPr>
      </w:pPr>
      <w:r w:rsidRPr="00072AF0">
        <w:rPr>
          <w:b/>
          <w:bCs/>
        </w:rPr>
        <w:t xml:space="preserve">Submitted via </w:t>
      </w:r>
      <w:r w:rsidR="005544E3">
        <w:rPr>
          <w:b/>
          <w:bCs/>
        </w:rPr>
        <w:t>e:Vision</w:t>
      </w:r>
      <w:r w:rsidRPr="00072AF0">
        <w:rPr>
          <w:b/>
          <w:bCs/>
        </w:rPr>
        <w:t xml:space="preserve"> </w:t>
      </w:r>
    </w:p>
    <w:p w14:paraId="2CB6BCF7" w14:textId="77777777" w:rsidR="006B71A6" w:rsidRDefault="006B71A6" w:rsidP="006B71A6">
      <w:pPr>
        <w:pStyle w:val="ListParagraph"/>
        <w:numPr>
          <w:ilvl w:val="2"/>
          <w:numId w:val="24"/>
        </w:numPr>
        <w:ind w:left="1276" w:hanging="284"/>
      </w:pPr>
      <w:r>
        <w:t xml:space="preserve">Progress Report that briefly reflects on progress to date and the development of the project’s research trajectory, listing completed chapters / laboratory work / exhibition / performance and conference attendance; </w:t>
      </w:r>
    </w:p>
    <w:p w14:paraId="797C0BAC" w14:textId="77777777" w:rsidR="006B71A6" w:rsidRDefault="006B71A6" w:rsidP="006B71A6">
      <w:pPr>
        <w:keepNext/>
        <w:keepLines/>
        <w:spacing w:after="120"/>
        <w:ind w:left="992"/>
        <w:outlineLvl w:val="3"/>
      </w:pPr>
      <w:r w:rsidRPr="00072AF0">
        <w:rPr>
          <w:b/>
          <w:bCs/>
        </w:rPr>
        <w:t>Submitted to the supervisors via email or secure shared folder such as OneDrive</w:t>
      </w:r>
    </w:p>
    <w:p w14:paraId="26D8AB50" w14:textId="559A3F58" w:rsidR="006B71A6" w:rsidRDefault="006B71A6" w:rsidP="006B71A6">
      <w:pPr>
        <w:pStyle w:val="ListParagraph"/>
        <w:numPr>
          <w:ilvl w:val="2"/>
          <w:numId w:val="24"/>
        </w:numPr>
        <w:ind w:left="1276" w:hanging="284"/>
      </w:pPr>
      <w:r>
        <w:t>A piece of sole-authored written work or, in the case of practice-based PGRs, written and practice components to assess academic progress. This work should emerge from the development of the thesis submission, not stand alone as a separate task. The word limit and content of the written work, and weighting of practice and written work is to be agreed between the supervisor and the PGR in accordance with any School requirements and appropriate to the point the PGR has reached in their candidature;  and</w:t>
      </w:r>
    </w:p>
    <w:p w14:paraId="6130F035" w14:textId="6810DFB6" w:rsidR="006B71A6" w:rsidRDefault="006B71A6" w:rsidP="006B71A6">
      <w:pPr>
        <w:pStyle w:val="ListParagraph"/>
        <w:numPr>
          <w:ilvl w:val="2"/>
          <w:numId w:val="24"/>
        </w:numPr>
        <w:ind w:left="1276" w:hanging="284"/>
      </w:pPr>
      <w:r>
        <w:t>First Formal Review:  Completed ‘</w:t>
      </w:r>
      <w:r w:rsidRPr="006A1215">
        <w:t>Training and Development Needs Analysis</w:t>
      </w:r>
      <w:r>
        <w:t>’</w:t>
      </w:r>
      <w:r w:rsidRPr="006A1215">
        <w:t xml:space="preserve"> (or approved equivalent, i.e. Vitae Researcher Development Framework planner or professional body portfolio) and </w:t>
      </w:r>
      <w:r>
        <w:t>‘</w:t>
      </w:r>
      <w:r w:rsidRPr="006A1215">
        <w:t>Training Plan</w:t>
      </w:r>
      <w:r>
        <w:t>’;  OR</w:t>
      </w:r>
    </w:p>
    <w:p w14:paraId="6A63292C" w14:textId="13FA72BA" w:rsidR="006B71A6" w:rsidRDefault="006B71A6" w:rsidP="006B71A6">
      <w:pPr>
        <w:pStyle w:val="ListParagraph"/>
        <w:numPr>
          <w:ilvl w:val="2"/>
          <w:numId w:val="24"/>
        </w:numPr>
        <w:ind w:left="1276" w:hanging="284"/>
      </w:pPr>
      <w:r>
        <w:t>Annual Review:  Completed/Updated ‘Training Report’</w:t>
      </w:r>
      <w:r w:rsidR="009F4887">
        <w:t xml:space="preserve"> </w:t>
      </w:r>
      <w:r w:rsidR="009F4887" w:rsidRPr="006A1215">
        <w:t>(or approved equivalent, i.e. Vitae Researcher Development Framework planner or professional body portfolio)</w:t>
      </w:r>
      <w:r w:rsidR="00A927C2">
        <w:t>;  and</w:t>
      </w:r>
    </w:p>
    <w:p w14:paraId="104FDC71" w14:textId="5342189C" w:rsidR="00A927C2" w:rsidRDefault="00A927C2" w:rsidP="006B71A6">
      <w:pPr>
        <w:pStyle w:val="ListParagraph"/>
        <w:numPr>
          <w:ilvl w:val="2"/>
          <w:numId w:val="24"/>
        </w:numPr>
        <w:ind w:left="1276" w:hanging="284"/>
      </w:pPr>
      <w:r>
        <w:t>From year 2 FT year 3 PT a plan for completion of the research and the thesis within the remaining period of study (</w:t>
      </w:r>
      <w:proofErr w:type="spellStart"/>
      <w:r>
        <w:t>eg</w:t>
      </w:r>
      <w:proofErr w:type="spellEnd"/>
      <w:r>
        <w:t xml:space="preserve"> Gantt chart or Table).</w:t>
      </w:r>
    </w:p>
    <w:p w14:paraId="0DC7F6D6" w14:textId="2B0C4689" w:rsidR="000320C7" w:rsidRDefault="000320C7" w:rsidP="00D75579">
      <w:pPr>
        <w:pStyle w:val="ListParagraph"/>
      </w:pPr>
      <w:r>
        <w:t xml:space="preserve">Supervisors will need to prepare the following documentation </w:t>
      </w:r>
      <w:proofErr w:type="spellStart"/>
      <w:r>
        <w:t xml:space="preserve">on </w:t>
      </w:r>
      <w:r w:rsidR="005544E3">
        <w:rPr>
          <w:b/>
        </w:rPr>
        <w:t>e</w:t>
      </w:r>
      <w:proofErr w:type="spellEnd"/>
      <w:r w:rsidR="005544E3">
        <w:rPr>
          <w:b/>
        </w:rPr>
        <w:t>:Vision</w:t>
      </w:r>
      <w:r>
        <w:t xml:space="preserve"> for each review</w:t>
      </w:r>
      <w:r w:rsidR="00A927C2">
        <w:t>:</w:t>
      </w:r>
    </w:p>
    <w:p w14:paraId="6F0917BE" w14:textId="77777777" w:rsidR="00A927C2" w:rsidRDefault="00A927C2" w:rsidP="00A927C2">
      <w:pPr>
        <w:pStyle w:val="ListParagraph"/>
        <w:keepNext w:val="0"/>
        <w:keepLines w:val="0"/>
        <w:numPr>
          <w:ilvl w:val="0"/>
          <w:numId w:val="53"/>
        </w:numPr>
        <w:ind w:left="1276" w:hanging="283"/>
      </w:pPr>
      <w:r>
        <w:t xml:space="preserve">Supervisory Report on the PGR’s progress;  </w:t>
      </w:r>
    </w:p>
    <w:p w14:paraId="121AA98C" w14:textId="23EDA614" w:rsidR="00A927C2" w:rsidRDefault="00A927C2" w:rsidP="005971FA">
      <w:pPr>
        <w:pStyle w:val="ListParagraph"/>
        <w:keepNext w:val="0"/>
        <w:keepLines w:val="0"/>
        <w:numPr>
          <w:ilvl w:val="0"/>
          <w:numId w:val="53"/>
        </w:numPr>
        <w:ind w:left="1276" w:hanging="283"/>
      </w:pPr>
      <w:r>
        <w:t>Approved s</w:t>
      </w:r>
      <w:r w:rsidRPr="006D263C">
        <w:t>uperviso</w:t>
      </w:r>
      <w:r>
        <w:t>ry</w:t>
      </w:r>
      <w:r w:rsidRPr="006D263C">
        <w:t xml:space="preserve"> </w:t>
      </w:r>
      <w:r>
        <w:t>reports</w:t>
      </w:r>
      <w:r w:rsidRPr="006D263C">
        <w:t xml:space="preserve"> covering the previous 12 month period.</w:t>
      </w:r>
    </w:p>
    <w:p w14:paraId="021AC63D" w14:textId="7CD3D531" w:rsidR="0052352E" w:rsidRDefault="00A47A65" w:rsidP="00D75579">
      <w:pPr>
        <w:pStyle w:val="ListParagraph"/>
      </w:pPr>
      <w:r>
        <w:t>T</w:t>
      </w:r>
      <w:r w:rsidR="00A13BEC" w:rsidRPr="006D263C">
        <w:t xml:space="preserve">he independent assessor </w:t>
      </w:r>
      <w:r w:rsidR="00A13BEC">
        <w:t>(</w:t>
      </w:r>
      <w:r w:rsidR="001E7D60">
        <w:t>c</w:t>
      </w:r>
      <w:r w:rsidR="00A13BEC">
        <w:t xml:space="preserve">hair of the panel) </w:t>
      </w:r>
      <w:r w:rsidR="00A13BEC" w:rsidRPr="006D263C">
        <w:t xml:space="preserve">completes the </w:t>
      </w:r>
      <w:r w:rsidR="006A1215">
        <w:t>‘</w:t>
      </w:r>
      <w:r w:rsidR="00A13BEC" w:rsidRPr="006A1215">
        <w:t>Review Report</w:t>
      </w:r>
      <w:r w:rsidR="006A1215">
        <w:t>’</w:t>
      </w:r>
      <w:r w:rsidR="00A13BEC" w:rsidRPr="006D263C">
        <w:rPr>
          <w:i/>
        </w:rPr>
        <w:t xml:space="preserve"> </w:t>
      </w:r>
      <w:r w:rsidR="0052352E" w:rsidRPr="0052352E">
        <w:t>(</w:t>
      </w:r>
      <w:r w:rsidR="0052352E">
        <w:t xml:space="preserve">online </w:t>
      </w:r>
      <w:r w:rsidR="0052352E" w:rsidRPr="0052352E">
        <w:t xml:space="preserve">via </w:t>
      </w:r>
      <w:r w:rsidR="005544E3">
        <w:t>e:Vision</w:t>
      </w:r>
      <w:r w:rsidR="0052352E" w:rsidRPr="0052352E">
        <w:t>)</w:t>
      </w:r>
      <w:r w:rsidR="0052352E">
        <w:t xml:space="preserve"> </w:t>
      </w:r>
      <w:r w:rsidR="00A13BEC" w:rsidRPr="006D263C">
        <w:rPr>
          <w:b/>
        </w:rPr>
        <w:t>within 10 working days of the meeting</w:t>
      </w:r>
      <w:r w:rsidR="00A13BEC" w:rsidRPr="006D263C">
        <w:t xml:space="preserve"> and </w:t>
      </w:r>
      <w:r>
        <w:t xml:space="preserve">submits it to the </w:t>
      </w:r>
      <w:r w:rsidR="00C47CBE">
        <w:t>SPGRL</w:t>
      </w:r>
      <w:r>
        <w:t xml:space="preserve"> for approval.  </w:t>
      </w:r>
      <w:r w:rsidR="00A13BEC" w:rsidRPr="006D263C">
        <w:t xml:space="preserve">The </w:t>
      </w:r>
      <w:r w:rsidR="00C47CBE">
        <w:t>SPGRL</w:t>
      </w:r>
      <w:r w:rsidR="00A13BEC" w:rsidRPr="006D263C">
        <w:t xml:space="preserve"> should </w:t>
      </w:r>
      <w:r w:rsidR="00A13BEC">
        <w:t>approve</w:t>
      </w:r>
      <w:r w:rsidR="00A13BEC" w:rsidRPr="006D263C">
        <w:t xml:space="preserve"> the report </w:t>
      </w:r>
      <w:r w:rsidR="0052352E">
        <w:t xml:space="preserve">via </w:t>
      </w:r>
      <w:r w:rsidR="005544E3">
        <w:t>e:Vision</w:t>
      </w:r>
      <w:r w:rsidR="0052352E">
        <w:t xml:space="preserve"> </w:t>
      </w:r>
      <w:r w:rsidR="00A13BEC" w:rsidRPr="006D263C">
        <w:t xml:space="preserve">within </w:t>
      </w:r>
      <w:r w:rsidR="00A13BEC" w:rsidRPr="006D263C">
        <w:rPr>
          <w:b/>
        </w:rPr>
        <w:t>5 working days</w:t>
      </w:r>
      <w:r w:rsidR="0030535C">
        <w:t xml:space="preserve"> and the report will </w:t>
      </w:r>
      <w:r w:rsidR="001E7D60">
        <w:t xml:space="preserve">then </w:t>
      </w:r>
      <w:r w:rsidR="0030535C">
        <w:t>be available for the PGR</w:t>
      </w:r>
      <w:r w:rsidR="001E7D60">
        <w:t xml:space="preserve"> to view</w:t>
      </w:r>
      <w:r w:rsidR="00A13BEC" w:rsidRPr="006D263C">
        <w:t xml:space="preserve">.  </w:t>
      </w:r>
    </w:p>
    <w:p w14:paraId="7F5CCA1D" w14:textId="3FFDB680" w:rsidR="0052352E" w:rsidRDefault="0052352E" w:rsidP="00D75579">
      <w:pPr>
        <w:pStyle w:val="ListParagraph"/>
      </w:pPr>
      <w:r>
        <w:t>Registry will update the student record and progress stage for the PGR</w:t>
      </w:r>
      <w:r w:rsidR="0030535C">
        <w:t>.</w:t>
      </w:r>
    </w:p>
    <w:p w14:paraId="381DCB0B" w14:textId="1BEE1A27" w:rsidR="00A13BEC" w:rsidRDefault="00A13BEC" w:rsidP="00D75579">
      <w:pPr>
        <w:pStyle w:val="ListParagraph"/>
      </w:pPr>
      <w:r>
        <w:t xml:space="preserve">Where there are complex circumstances in an individual PGR’s review the </w:t>
      </w:r>
      <w:r w:rsidR="00C47CBE">
        <w:t>SPGRL</w:t>
      </w:r>
      <w:r>
        <w:t xml:space="preserve"> may refer the report to RDC for consideration and approval (under reserved business).</w:t>
      </w:r>
    </w:p>
    <w:p w14:paraId="6A0330E5" w14:textId="5279C8A4" w:rsidR="00A13BEC" w:rsidRPr="006D263C" w:rsidRDefault="00A13BEC" w:rsidP="00D75579">
      <w:pPr>
        <w:pStyle w:val="ListParagraph"/>
      </w:pPr>
      <w:r>
        <w:t>RDC</w:t>
      </w:r>
      <w:r w:rsidRPr="00C55410">
        <w:t xml:space="preserve"> will receive a list of the reports approved by the </w:t>
      </w:r>
      <w:r w:rsidR="00C47CBE">
        <w:t>SPGRL</w:t>
      </w:r>
      <w:r w:rsidRPr="00C55410">
        <w:t>.</w:t>
      </w:r>
    </w:p>
    <w:p w14:paraId="1D3ECB7F" w14:textId="014176C1" w:rsidR="00D75579" w:rsidRPr="00524B10" w:rsidRDefault="00D75579" w:rsidP="00110C54">
      <w:pPr>
        <w:pStyle w:val="Heading1"/>
      </w:pPr>
      <w:bookmarkStart w:id="73" w:name="_Toc34293143"/>
      <w:bookmarkStart w:id="74" w:name="_Toc151554492"/>
      <w:r>
        <w:lastRenderedPageBreak/>
        <w:t>Tr</w:t>
      </w:r>
      <w:r w:rsidRPr="00524B10">
        <w:t>ansfer assessment</w:t>
      </w:r>
      <w:r>
        <w:t xml:space="preserve"> (</w:t>
      </w:r>
      <w:r w:rsidR="00A16D62">
        <w:t>Doctoral</w:t>
      </w:r>
      <w:r>
        <w:t xml:space="preserve"> PGRs only)</w:t>
      </w:r>
      <w:bookmarkEnd w:id="73"/>
      <w:bookmarkEnd w:id="74"/>
    </w:p>
    <w:p w14:paraId="23D3548C" w14:textId="77777777" w:rsidR="00C11521" w:rsidRDefault="00C11521" w:rsidP="00C11521"/>
    <w:p w14:paraId="4D2864B8" w14:textId="57817A58" w:rsidR="00C11521" w:rsidRDefault="00C11521" w:rsidP="00C11521">
      <w:pPr>
        <w:pStyle w:val="Heading2"/>
      </w:pPr>
      <w:bookmarkStart w:id="75" w:name="_Toc151554493"/>
      <w:r>
        <w:t>Provisional Registration</w:t>
      </w:r>
      <w:bookmarkEnd w:id="75"/>
    </w:p>
    <w:p w14:paraId="0D119943" w14:textId="47E0C691" w:rsidR="00D75579" w:rsidRDefault="00D75579" w:rsidP="00AD3F8C">
      <w:pPr>
        <w:pStyle w:val="ListParagraph"/>
        <w:keepNext w:val="0"/>
        <w:keepLines w:val="0"/>
      </w:pPr>
      <w:r>
        <w:t xml:space="preserve">All </w:t>
      </w:r>
      <w:r w:rsidR="00A16D62">
        <w:t>doctoral</w:t>
      </w:r>
      <w:r>
        <w:t xml:space="preserve"> PGRs are initially registered as provisional </w:t>
      </w:r>
      <w:r w:rsidR="00A16D62">
        <w:t>doctoral</w:t>
      </w:r>
      <w:r>
        <w:t xml:space="preserve"> PGRs and </w:t>
      </w:r>
      <w:r w:rsidRPr="000443FB">
        <w:t>are subject to a formal</w:t>
      </w:r>
      <w:r>
        <w:t xml:space="preserve"> transfer assessment within a specified timescale. If successful in this assessment PGRs are transferred to full </w:t>
      </w:r>
      <w:r w:rsidR="00A16D62">
        <w:t>doctoral</w:t>
      </w:r>
      <w:r>
        <w:t xml:space="preserve"> registration.</w:t>
      </w:r>
      <w:r w:rsidRPr="000443FB">
        <w:t xml:space="preserve"> </w:t>
      </w:r>
    </w:p>
    <w:p w14:paraId="773155CF" w14:textId="365FDBF6" w:rsidR="00D75579" w:rsidRDefault="00D75579" w:rsidP="00AD3F8C">
      <w:pPr>
        <w:pStyle w:val="ListParagraph"/>
        <w:keepNext w:val="0"/>
        <w:keepLines w:val="0"/>
      </w:pPr>
      <w:r w:rsidRPr="0013179B">
        <w:t xml:space="preserve">The transfer assessment </w:t>
      </w:r>
      <w:r w:rsidRPr="00D4223B">
        <w:t xml:space="preserve">is intended to identify whether the individual </w:t>
      </w:r>
      <w:r>
        <w:t>PGR</w:t>
      </w:r>
      <w:r w:rsidRPr="00D4223B">
        <w:t xml:space="preserve"> and the research project have the potential for research at </w:t>
      </w:r>
      <w:r w:rsidR="00A16D62">
        <w:t>d</w:t>
      </w:r>
      <w:r w:rsidRPr="00D4223B">
        <w:t>octoral level and also whether completion of a thesis within the standard period of study for the programme concerned is a reasonable expectation.</w:t>
      </w:r>
      <w:r>
        <w:t xml:space="preserve"> It will also consider whether the PGR has made satisfactory progress with the agreed training plan. </w:t>
      </w:r>
    </w:p>
    <w:p w14:paraId="450C6989" w14:textId="330FCCEA" w:rsidR="00D75579" w:rsidRPr="00B23E09" w:rsidRDefault="00D75579" w:rsidP="00AD3F8C">
      <w:pPr>
        <w:pStyle w:val="Heading2"/>
        <w:keepNext w:val="0"/>
        <w:keepLines w:val="0"/>
      </w:pPr>
      <w:bookmarkStart w:id="76" w:name="_Toc151554494"/>
      <w:r w:rsidRPr="00B23E09">
        <w:t xml:space="preserve">Timeline </w:t>
      </w:r>
      <w:r w:rsidR="002A437F">
        <w:t>for Transfer Assessment</w:t>
      </w:r>
      <w:bookmarkEnd w:id="76"/>
    </w:p>
    <w:p w14:paraId="08397D05" w14:textId="3D96BC64" w:rsidR="00D75579" w:rsidRDefault="00D75579" w:rsidP="00AD3F8C">
      <w:pPr>
        <w:pStyle w:val="ListParagraph"/>
        <w:keepNext w:val="0"/>
        <w:keepLines w:val="0"/>
      </w:pPr>
      <w:r w:rsidRPr="00293423">
        <w:t xml:space="preserve">Full-time </w:t>
      </w:r>
      <w:r>
        <w:t>PhD PGRs</w:t>
      </w:r>
      <w:r w:rsidRPr="00293423">
        <w:t xml:space="preserve"> </w:t>
      </w:r>
      <w:r>
        <w:t xml:space="preserve">are required to </w:t>
      </w:r>
      <w:r w:rsidRPr="00293423">
        <w:t xml:space="preserve">complete the whole transfer process, including the </w:t>
      </w:r>
      <w:r>
        <w:t xml:space="preserve">transfer review </w:t>
      </w:r>
      <w:r w:rsidRPr="00E64FB7">
        <w:t xml:space="preserve">and any potential </w:t>
      </w:r>
      <w:r w:rsidR="007B70E8">
        <w:t>revisions</w:t>
      </w:r>
      <w:r w:rsidRPr="00E64FB7">
        <w:t xml:space="preserve"> to the transfer</w:t>
      </w:r>
      <w:r>
        <w:t xml:space="preserve"> progress</w:t>
      </w:r>
      <w:r w:rsidRPr="00E64FB7">
        <w:t xml:space="preserve"> report, within 12 months of their start date (24 months for part time </w:t>
      </w:r>
      <w:r>
        <w:t>PGRs</w:t>
      </w:r>
      <w:r w:rsidRPr="00E64FB7">
        <w:t xml:space="preserve">). If a transfer decision is deferred, a final decision must be made with 18 months of the start date (30 months for part time </w:t>
      </w:r>
      <w:r>
        <w:t>PGRs</w:t>
      </w:r>
      <w:r w:rsidRPr="00E64FB7">
        <w:t>).</w:t>
      </w:r>
    </w:p>
    <w:p w14:paraId="0AF487AB" w14:textId="10DF1C61" w:rsidR="005A26E7" w:rsidRDefault="00D75579" w:rsidP="005A26E7">
      <w:pPr>
        <w:pStyle w:val="ListParagraph"/>
        <w:keepNext w:val="0"/>
        <w:keepLines w:val="0"/>
      </w:pPr>
      <w:r>
        <w:t xml:space="preserve">A PGR can make a request </w:t>
      </w:r>
      <w:r w:rsidR="005A26E7">
        <w:t>to</w:t>
      </w:r>
      <w:r>
        <w:t xml:space="preserve"> </w:t>
      </w:r>
      <w:r w:rsidRPr="005A26E7">
        <w:t>postpone the date for transfer</w:t>
      </w:r>
      <w:r>
        <w:t xml:space="preserve"> which would be considered by the RDC sub group.  If the request is approved, the date for maximum </w:t>
      </w:r>
      <w:r w:rsidRPr="007A2B36">
        <w:t>limit for completion of transfer</w:t>
      </w:r>
      <w:r>
        <w:t xml:space="preserve"> would still apply (as set out </w:t>
      </w:r>
      <w:r w:rsidR="005A26E7">
        <w:t>below</w:t>
      </w:r>
      <w:r>
        <w:t>), i.e. the period of postponement, transfer assessment meeting and any period for deferral of the transfer decision must take place within that overall timescale.</w:t>
      </w:r>
      <w:r w:rsidR="005A26E7" w:rsidRPr="005A26E7">
        <w:t xml:space="preserve"> </w:t>
      </w:r>
    </w:p>
    <w:p w14:paraId="5E729DBF" w14:textId="17F7729C" w:rsidR="005A26E7" w:rsidRPr="002A437F" w:rsidRDefault="005A26E7" w:rsidP="005A26E7">
      <w:pPr>
        <w:pStyle w:val="ListParagraph"/>
        <w:keepNext w:val="0"/>
        <w:keepLines w:val="0"/>
      </w:pPr>
      <w:r>
        <w:t xml:space="preserve">The time limits for completion of transfer assessment are given below.  </w:t>
      </w:r>
      <w:r w:rsidRPr="00E05526">
        <w:t xml:space="preserve">Any exception to these must be approved by the </w:t>
      </w:r>
      <w:r>
        <w:t>RDC</w:t>
      </w:r>
      <w:r w:rsidRPr="00E05526">
        <w:t xml:space="preserve"> Sub Group</w:t>
      </w:r>
      <w:r>
        <w:t>.</w:t>
      </w:r>
    </w:p>
    <w:tbl>
      <w:tblPr>
        <w:tblStyle w:val="GridTable4-Accent6"/>
        <w:tblW w:w="8467" w:type="dxa"/>
        <w:tblInd w:w="1327" w:type="dxa"/>
        <w:tblLayout w:type="fixed"/>
        <w:tblLook w:val="04A0" w:firstRow="1" w:lastRow="0" w:firstColumn="1" w:lastColumn="0" w:noHBand="0" w:noVBand="1"/>
      </w:tblPr>
      <w:tblGrid>
        <w:gridCol w:w="1260"/>
        <w:gridCol w:w="2257"/>
        <w:gridCol w:w="2250"/>
        <w:gridCol w:w="2700"/>
      </w:tblGrid>
      <w:tr w:rsidR="005A26E7" w:rsidRPr="006B245B" w14:paraId="4EAAA9EB" w14:textId="77777777" w:rsidTr="00615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6E1A8D9D" w14:textId="77777777" w:rsidR="005A26E7" w:rsidRPr="006B245B" w:rsidRDefault="005A26E7" w:rsidP="00A874D8">
            <w:pPr>
              <w:spacing w:after="0"/>
              <w:rPr>
                <w:rFonts w:eastAsia="Times New Roman"/>
                <w:b w:val="0"/>
                <w:lang w:eastAsia="en-GB"/>
              </w:rPr>
            </w:pPr>
            <w:r>
              <w:rPr>
                <w:rFonts w:eastAsia="Times New Roman"/>
                <w:b w:val="0"/>
                <w:lang w:eastAsia="en-GB"/>
              </w:rPr>
              <w:t>Mode of Study</w:t>
            </w:r>
          </w:p>
        </w:tc>
        <w:tc>
          <w:tcPr>
            <w:tcW w:w="2257" w:type="dxa"/>
          </w:tcPr>
          <w:p w14:paraId="0BB7A917" w14:textId="0D3FC2CE" w:rsidR="005A26E7" w:rsidRPr="006B245B" w:rsidRDefault="005A26E7" w:rsidP="00A874D8">
            <w:pPr>
              <w:spacing w:after="0"/>
              <w:cnfStyle w:val="100000000000" w:firstRow="1" w:lastRow="0" w:firstColumn="0" w:lastColumn="0" w:oddVBand="0" w:evenVBand="0" w:oddHBand="0" w:evenHBand="0" w:firstRowFirstColumn="0" w:firstRowLastColumn="0" w:lastRowFirstColumn="0" w:lastRowLastColumn="0"/>
              <w:rPr>
                <w:rFonts w:eastAsia="Times New Roman"/>
                <w:b w:val="0"/>
                <w:lang w:eastAsia="en-GB"/>
              </w:rPr>
            </w:pPr>
            <w:r w:rsidRPr="006B245B">
              <w:rPr>
                <w:rFonts w:eastAsia="Times New Roman"/>
                <w:b w:val="0"/>
                <w:lang w:eastAsia="en-GB"/>
              </w:rPr>
              <w:t>Normal time li</w:t>
            </w:r>
            <w:r w:rsidR="003653B2">
              <w:rPr>
                <w:rFonts w:eastAsia="Times New Roman"/>
                <w:b w:val="0"/>
                <w:lang w:eastAsia="en-GB"/>
              </w:rPr>
              <w:t xml:space="preserve">ne </w:t>
            </w:r>
            <w:r w:rsidRPr="006B245B">
              <w:rPr>
                <w:rFonts w:eastAsia="Times New Roman"/>
                <w:b w:val="0"/>
                <w:lang w:eastAsia="en-GB"/>
              </w:rPr>
              <w:t>for submission of transfer material</w:t>
            </w:r>
            <w:r w:rsidR="003653B2">
              <w:rPr>
                <w:rStyle w:val="FootnoteReference"/>
                <w:rFonts w:eastAsia="Times New Roman"/>
                <w:b w:val="0"/>
                <w:lang w:eastAsia="en-GB"/>
              </w:rPr>
              <w:footnoteReference w:id="4"/>
            </w:r>
          </w:p>
        </w:tc>
        <w:tc>
          <w:tcPr>
            <w:tcW w:w="2250" w:type="dxa"/>
          </w:tcPr>
          <w:p w14:paraId="1FDE7DF2" w14:textId="10BC1F7F" w:rsidR="005A26E7" w:rsidRPr="006B245B" w:rsidRDefault="005A26E7" w:rsidP="00A874D8">
            <w:pPr>
              <w:spacing w:after="0"/>
              <w:cnfStyle w:val="100000000000" w:firstRow="1" w:lastRow="0" w:firstColumn="0" w:lastColumn="0" w:oddVBand="0" w:evenVBand="0" w:oddHBand="0" w:evenHBand="0" w:firstRowFirstColumn="0" w:firstRowLastColumn="0" w:lastRowFirstColumn="0" w:lastRowLastColumn="0"/>
              <w:rPr>
                <w:rFonts w:eastAsia="Times New Roman"/>
                <w:b w:val="0"/>
                <w:lang w:eastAsia="en-GB"/>
              </w:rPr>
            </w:pPr>
            <w:r w:rsidRPr="006B245B">
              <w:rPr>
                <w:rFonts w:eastAsia="Times New Roman"/>
                <w:b w:val="0"/>
                <w:lang w:eastAsia="en-GB"/>
              </w:rPr>
              <w:t>Normal time limit for completion of transfer</w:t>
            </w:r>
          </w:p>
        </w:tc>
        <w:tc>
          <w:tcPr>
            <w:tcW w:w="2700" w:type="dxa"/>
          </w:tcPr>
          <w:p w14:paraId="3592754C" w14:textId="77777777" w:rsidR="005A26E7" w:rsidRPr="006B245B" w:rsidRDefault="005A26E7" w:rsidP="00A874D8">
            <w:pPr>
              <w:spacing w:after="0"/>
              <w:cnfStyle w:val="100000000000" w:firstRow="1" w:lastRow="0" w:firstColumn="0" w:lastColumn="0" w:oddVBand="0" w:evenVBand="0" w:oddHBand="0" w:evenHBand="0" w:firstRowFirstColumn="0" w:firstRowLastColumn="0" w:lastRowFirstColumn="0" w:lastRowLastColumn="0"/>
              <w:rPr>
                <w:rFonts w:eastAsia="Times New Roman"/>
                <w:b w:val="0"/>
                <w:lang w:eastAsia="en-GB"/>
              </w:rPr>
            </w:pPr>
            <w:r w:rsidRPr="006B245B">
              <w:rPr>
                <w:rFonts w:eastAsia="Times New Roman"/>
                <w:b w:val="0"/>
                <w:lang w:eastAsia="en-GB"/>
              </w:rPr>
              <w:t>Maximum limit for completion of transfer for deferred or extended candidates</w:t>
            </w:r>
          </w:p>
        </w:tc>
      </w:tr>
      <w:tr w:rsidR="005A26E7" w:rsidRPr="006B245B" w14:paraId="3D06DCD9" w14:textId="77777777" w:rsidTr="00615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44576E3" w14:textId="77777777" w:rsidR="005A26E7" w:rsidRPr="006B245B" w:rsidRDefault="005A26E7" w:rsidP="00A874D8">
            <w:pPr>
              <w:spacing w:after="0"/>
              <w:rPr>
                <w:rFonts w:eastAsia="Times New Roman"/>
                <w:lang w:eastAsia="en-GB"/>
              </w:rPr>
            </w:pPr>
            <w:r w:rsidRPr="006B245B">
              <w:rPr>
                <w:rFonts w:eastAsia="Times New Roman"/>
                <w:lang w:eastAsia="en-GB"/>
              </w:rPr>
              <w:t>Full time</w:t>
            </w:r>
          </w:p>
        </w:tc>
        <w:tc>
          <w:tcPr>
            <w:tcW w:w="2257" w:type="dxa"/>
          </w:tcPr>
          <w:p w14:paraId="77EEA61F" w14:textId="3F8CE67F" w:rsidR="005A26E7" w:rsidRPr="006B245B" w:rsidRDefault="005A26E7" w:rsidP="00A874D8">
            <w:pPr>
              <w:spacing w:after="0"/>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6B245B">
              <w:rPr>
                <w:rFonts w:eastAsia="Times New Roman"/>
                <w:lang w:eastAsia="en-GB"/>
              </w:rPr>
              <w:t>10</w:t>
            </w:r>
            <w:r w:rsidR="003653B2">
              <w:rPr>
                <w:rFonts w:eastAsia="Times New Roman"/>
                <w:lang w:eastAsia="en-GB"/>
              </w:rPr>
              <w:t>-12</w:t>
            </w:r>
            <w:r w:rsidRPr="006B245B">
              <w:rPr>
                <w:rFonts w:eastAsia="Times New Roman"/>
                <w:lang w:eastAsia="en-GB"/>
              </w:rPr>
              <w:t xml:space="preserve"> months</w:t>
            </w:r>
          </w:p>
        </w:tc>
        <w:tc>
          <w:tcPr>
            <w:tcW w:w="2250" w:type="dxa"/>
          </w:tcPr>
          <w:p w14:paraId="1967F44A" w14:textId="77777777" w:rsidR="005A26E7" w:rsidRPr="006B245B" w:rsidRDefault="005A26E7" w:rsidP="00A874D8">
            <w:pPr>
              <w:spacing w:after="0"/>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6B245B">
              <w:rPr>
                <w:rFonts w:eastAsia="Times New Roman"/>
                <w:lang w:eastAsia="en-GB"/>
              </w:rPr>
              <w:t>12 months</w:t>
            </w:r>
          </w:p>
        </w:tc>
        <w:tc>
          <w:tcPr>
            <w:tcW w:w="2700" w:type="dxa"/>
          </w:tcPr>
          <w:p w14:paraId="44138CA1" w14:textId="77777777" w:rsidR="005A26E7" w:rsidRPr="006B245B" w:rsidRDefault="005A26E7" w:rsidP="00A874D8">
            <w:pPr>
              <w:spacing w:after="0"/>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6B245B">
              <w:rPr>
                <w:rFonts w:eastAsia="Times New Roman"/>
                <w:lang w:eastAsia="en-GB"/>
              </w:rPr>
              <w:t>18 months</w:t>
            </w:r>
          </w:p>
        </w:tc>
      </w:tr>
      <w:tr w:rsidR="005A26E7" w:rsidRPr="006B245B" w14:paraId="7DEECDA1" w14:textId="77777777" w:rsidTr="00615EEA">
        <w:tc>
          <w:tcPr>
            <w:cnfStyle w:val="001000000000" w:firstRow="0" w:lastRow="0" w:firstColumn="1" w:lastColumn="0" w:oddVBand="0" w:evenVBand="0" w:oddHBand="0" w:evenHBand="0" w:firstRowFirstColumn="0" w:firstRowLastColumn="0" w:lastRowFirstColumn="0" w:lastRowLastColumn="0"/>
            <w:tcW w:w="1260" w:type="dxa"/>
          </w:tcPr>
          <w:p w14:paraId="4B533AF0" w14:textId="77777777" w:rsidR="005A26E7" w:rsidRPr="006B245B" w:rsidRDefault="005A26E7" w:rsidP="00A874D8">
            <w:pPr>
              <w:spacing w:after="0"/>
              <w:rPr>
                <w:rFonts w:eastAsia="Times New Roman"/>
                <w:lang w:eastAsia="en-GB"/>
              </w:rPr>
            </w:pPr>
            <w:r w:rsidRPr="006B245B">
              <w:rPr>
                <w:rFonts w:eastAsia="Times New Roman"/>
                <w:lang w:eastAsia="en-GB"/>
              </w:rPr>
              <w:t>Part time</w:t>
            </w:r>
          </w:p>
        </w:tc>
        <w:tc>
          <w:tcPr>
            <w:tcW w:w="2257" w:type="dxa"/>
          </w:tcPr>
          <w:p w14:paraId="5308D550" w14:textId="144A9B98" w:rsidR="005A26E7" w:rsidRPr="006B245B" w:rsidRDefault="005A26E7" w:rsidP="00A874D8">
            <w:pPr>
              <w:spacing w:after="0"/>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6B245B">
              <w:rPr>
                <w:rFonts w:eastAsia="Times New Roman"/>
                <w:lang w:eastAsia="en-GB"/>
              </w:rPr>
              <w:t>22</w:t>
            </w:r>
            <w:r w:rsidR="003653B2">
              <w:rPr>
                <w:rFonts w:eastAsia="Times New Roman"/>
                <w:lang w:eastAsia="en-GB"/>
              </w:rPr>
              <w:t>-24</w:t>
            </w:r>
            <w:r w:rsidRPr="006B245B">
              <w:rPr>
                <w:rFonts w:eastAsia="Times New Roman"/>
                <w:lang w:eastAsia="en-GB"/>
              </w:rPr>
              <w:t xml:space="preserve"> months</w:t>
            </w:r>
          </w:p>
        </w:tc>
        <w:tc>
          <w:tcPr>
            <w:tcW w:w="2250" w:type="dxa"/>
          </w:tcPr>
          <w:p w14:paraId="14EC4CE2" w14:textId="77777777" w:rsidR="005A26E7" w:rsidRPr="006B245B" w:rsidRDefault="005A26E7" w:rsidP="00A874D8">
            <w:pPr>
              <w:spacing w:after="0"/>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6B245B">
              <w:rPr>
                <w:rFonts w:eastAsia="Times New Roman"/>
                <w:lang w:eastAsia="en-GB"/>
              </w:rPr>
              <w:t>24 months</w:t>
            </w:r>
          </w:p>
        </w:tc>
        <w:tc>
          <w:tcPr>
            <w:tcW w:w="2700" w:type="dxa"/>
          </w:tcPr>
          <w:p w14:paraId="484E4661" w14:textId="77777777" w:rsidR="005A26E7" w:rsidRPr="006B245B" w:rsidRDefault="005A26E7" w:rsidP="00A874D8">
            <w:pPr>
              <w:spacing w:after="0"/>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6B245B">
              <w:rPr>
                <w:rFonts w:eastAsia="Times New Roman"/>
                <w:lang w:eastAsia="en-GB"/>
              </w:rPr>
              <w:t>30 months</w:t>
            </w:r>
          </w:p>
        </w:tc>
      </w:tr>
    </w:tbl>
    <w:p w14:paraId="207DF0E6" w14:textId="77777777" w:rsidR="00D75579" w:rsidRDefault="00D75579" w:rsidP="005A26E7"/>
    <w:p w14:paraId="007DF3D0" w14:textId="6935FF5B" w:rsidR="00A72570" w:rsidRDefault="00A72570" w:rsidP="00A72570">
      <w:pPr>
        <w:pStyle w:val="Heading4"/>
      </w:pPr>
      <w:r>
        <w:t xml:space="preserve">Registry will track the </w:t>
      </w:r>
      <w:r w:rsidR="00D9044A">
        <w:t xml:space="preserve">transfer </w:t>
      </w:r>
      <w:r>
        <w:t xml:space="preserve">meetings timeline for RDC reporting purposes and identify where the documentation in e:Vision has not been completed within 8 weeks of the expected date.  </w:t>
      </w:r>
    </w:p>
    <w:p w14:paraId="7AFF1B9F" w14:textId="735C7E67" w:rsidR="00A72570" w:rsidRDefault="00A72570" w:rsidP="00A72570">
      <w:pPr>
        <w:pStyle w:val="Heading4"/>
      </w:pPr>
      <w:r>
        <w:t xml:space="preserve">Where the PGR has not completed the progress report an email will be sent to the PGR reminding them to do the report in e:Vision and advising them to contact their supervisory team for support if there are any factors they wish to bring to their attention affecting their ability to do the </w:t>
      </w:r>
      <w:r w:rsidR="00D9044A">
        <w:t>transfer</w:t>
      </w:r>
      <w:r>
        <w:t>.  The main supervisor and SPGRL will be copied in to the email.</w:t>
      </w:r>
    </w:p>
    <w:p w14:paraId="27D39149" w14:textId="5727F7C6" w:rsidR="00A72570" w:rsidRDefault="00A72570" w:rsidP="00A72570">
      <w:pPr>
        <w:pStyle w:val="Heading4"/>
      </w:pPr>
      <w:r>
        <w:t xml:space="preserve">If the PGR has completed their progress report but the supervisor progress report has not been done an email will be sent to the supervisor (copied to the SPGRL) to remind them to go in to e:Vision and complete the report.  Supervisors should contact the SPGRL to discuss any difficulties in carrying out the review meeting within the expected timescale.  The SPGRL is able to </w:t>
      </w:r>
      <w:r w:rsidR="00D9044A">
        <w:t>approve</w:t>
      </w:r>
      <w:r>
        <w:t xml:space="preserve"> a </w:t>
      </w:r>
      <w:r w:rsidR="00D9044A">
        <w:t>postponement</w:t>
      </w:r>
      <w:r>
        <w:t xml:space="preserve"> </w:t>
      </w:r>
      <w:r w:rsidR="00D9044A">
        <w:t>to</w:t>
      </w:r>
      <w:r>
        <w:t xml:space="preserve"> the date when the </w:t>
      </w:r>
      <w:r w:rsidR="00D9044A">
        <w:t>transfer</w:t>
      </w:r>
      <w:r>
        <w:t xml:space="preserve"> meeting is due to be held</w:t>
      </w:r>
      <w:r w:rsidR="00D9044A">
        <w:t xml:space="preserve"> (within the overall time limits set out above</w:t>
      </w:r>
      <w:r>
        <w:t>.</w:t>
      </w:r>
    </w:p>
    <w:p w14:paraId="7A795989" w14:textId="33594CC2" w:rsidR="00A72570" w:rsidRDefault="00A72570" w:rsidP="00A72570">
      <w:pPr>
        <w:pStyle w:val="Heading4"/>
      </w:pPr>
      <w:r>
        <w:t xml:space="preserve">In cases where the progress reports have been done and the </w:t>
      </w:r>
      <w:r w:rsidR="00D9044A">
        <w:t>transfer</w:t>
      </w:r>
      <w:r>
        <w:t xml:space="preserve"> meeting has taken place but the chair’s report has yet to be submitted in e:Vision a reminder will be sent to the chair (copied to the SPGRL).  </w:t>
      </w:r>
    </w:p>
    <w:p w14:paraId="1C6CC991" w14:textId="77777777" w:rsidR="00A72570" w:rsidRDefault="00A72570" w:rsidP="00A72570">
      <w:pPr>
        <w:pStyle w:val="Heading4"/>
      </w:pPr>
      <w:r>
        <w:t>A reminder will be sent to the SPGRL if the reports have all been submitted but are awaiting sign-off by the SPGRL.</w:t>
      </w:r>
    </w:p>
    <w:p w14:paraId="24E7BD88" w14:textId="0CE80D93" w:rsidR="00C9032B" w:rsidRDefault="00A72570" w:rsidP="00D9044A">
      <w:r>
        <w:t>Registry will liaise with the RDC Chair to identify further actions in cases where the process remains uncompleted after the above steps have been taken.</w:t>
      </w:r>
      <w:r w:rsidR="00132B78">
        <w:t>.</w:t>
      </w:r>
    </w:p>
    <w:p w14:paraId="1A8F775B" w14:textId="77777777" w:rsidR="00D75579" w:rsidRPr="00B23E09" w:rsidRDefault="00D75579" w:rsidP="00AD3F8C">
      <w:pPr>
        <w:pStyle w:val="Heading2"/>
        <w:keepNext w:val="0"/>
        <w:keepLines w:val="0"/>
      </w:pPr>
      <w:bookmarkStart w:id="77" w:name="_Toc151554495"/>
      <w:r w:rsidRPr="00B23E09">
        <w:t>Transfer submission</w:t>
      </w:r>
      <w:bookmarkEnd w:id="77"/>
    </w:p>
    <w:p w14:paraId="0BC408A1" w14:textId="65A6AED0" w:rsidR="00706F91" w:rsidRDefault="00706F91" w:rsidP="00AD3F8C">
      <w:pPr>
        <w:pStyle w:val="ListParagraph"/>
        <w:keepNext w:val="0"/>
        <w:keepLines w:val="0"/>
      </w:pPr>
      <w:r>
        <w:t xml:space="preserve">Transfer reports will be completed online through </w:t>
      </w:r>
      <w:r w:rsidR="005544E3">
        <w:t>e:Vision</w:t>
      </w:r>
      <w:r>
        <w:t xml:space="preserve"> but additional documentation will need to be emailed to those involved.</w:t>
      </w:r>
    </w:p>
    <w:p w14:paraId="60E160BF" w14:textId="77777777" w:rsidR="00C91BC1" w:rsidRDefault="00C91BC1" w:rsidP="005971FA">
      <w:pPr>
        <w:pStyle w:val="ListParagraph"/>
      </w:pPr>
      <w:r>
        <w:lastRenderedPageBreak/>
        <w:t>In consultation with their supervisory team PGRs will need to prepare the following documentation for the transfer assessment:</w:t>
      </w:r>
    </w:p>
    <w:p w14:paraId="41497852" w14:textId="468D3EB3" w:rsidR="00C91BC1" w:rsidRPr="00072AF0" w:rsidRDefault="00C91BC1" w:rsidP="00C91BC1">
      <w:pPr>
        <w:keepNext/>
        <w:keepLines/>
        <w:spacing w:after="120"/>
        <w:ind w:firstLine="567"/>
        <w:outlineLvl w:val="3"/>
        <w:rPr>
          <w:b/>
          <w:bCs/>
        </w:rPr>
      </w:pPr>
      <w:r w:rsidRPr="00072AF0">
        <w:rPr>
          <w:b/>
          <w:bCs/>
        </w:rPr>
        <w:t xml:space="preserve">Submitted via </w:t>
      </w:r>
      <w:r w:rsidR="005544E3">
        <w:rPr>
          <w:b/>
          <w:bCs/>
        </w:rPr>
        <w:t>e:Vision</w:t>
      </w:r>
      <w:r w:rsidRPr="00072AF0">
        <w:rPr>
          <w:b/>
          <w:bCs/>
        </w:rPr>
        <w:t xml:space="preserve"> </w:t>
      </w:r>
    </w:p>
    <w:p w14:paraId="3A99C213" w14:textId="77777777" w:rsidR="00C91BC1" w:rsidRDefault="00C91BC1" w:rsidP="00C91BC1">
      <w:pPr>
        <w:pStyle w:val="ListParagraph"/>
        <w:keepNext w:val="0"/>
        <w:keepLines w:val="0"/>
        <w:numPr>
          <w:ilvl w:val="2"/>
          <w:numId w:val="25"/>
        </w:numPr>
        <w:ind w:left="1276" w:hanging="284"/>
      </w:pPr>
      <w:r>
        <w:t>Progress Report, covering work carried out to date, a description of the key research question and how this has been refined, and a proposal of how the research and thesis will be completed</w:t>
      </w:r>
      <w:r w:rsidRPr="00706F91">
        <w:t>;</w:t>
      </w:r>
    </w:p>
    <w:p w14:paraId="05D54DE3" w14:textId="77777777" w:rsidR="00C91BC1" w:rsidRPr="005971FA" w:rsidRDefault="00C91BC1" w:rsidP="005971FA">
      <w:pPr>
        <w:ind w:left="567"/>
        <w:rPr>
          <w:b/>
          <w:bCs/>
        </w:rPr>
      </w:pPr>
      <w:r w:rsidRPr="005971FA">
        <w:rPr>
          <w:b/>
        </w:rPr>
        <w:t>Submitted to the supervisors via email or secure shared folder such as OneDrive</w:t>
      </w:r>
    </w:p>
    <w:p w14:paraId="68FC9DDF" w14:textId="77777777" w:rsidR="00C91BC1" w:rsidRDefault="00C91BC1" w:rsidP="00C91BC1">
      <w:pPr>
        <w:pStyle w:val="ListParagraph"/>
        <w:keepNext w:val="0"/>
        <w:keepLines w:val="0"/>
        <w:numPr>
          <w:ilvl w:val="2"/>
          <w:numId w:val="25"/>
        </w:numPr>
        <w:ind w:left="1276" w:hanging="284"/>
      </w:pPr>
      <w:r>
        <w:t xml:space="preserve">Standard Thesis: a sample of sole-authored written work relating to the topic of at least 10,000 words. This may be a draft chapter from the thesis, a critical review of the literature/evidence base, a critical discussion of methodology or another piece of work agreed by the supervisor and SPGRL (work that has been co-authored is not permissible for transfer assessment purposes); </w:t>
      </w:r>
    </w:p>
    <w:p w14:paraId="3E415F02" w14:textId="77777777" w:rsidR="00C91BC1" w:rsidRDefault="00C91BC1" w:rsidP="00C91BC1">
      <w:pPr>
        <w:pStyle w:val="ListParagraph"/>
        <w:keepNext w:val="0"/>
        <w:keepLines w:val="0"/>
        <w:numPr>
          <w:ilvl w:val="2"/>
          <w:numId w:val="25"/>
        </w:numPr>
        <w:ind w:left="1276" w:hanging="284"/>
      </w:pPr>
      <w:r>
        <w:t>Practice-Led Submissions: evidence of creative practice (creative writing component, exhibition of artwork, live performance, or documentation of creative practice/performance in a retainable form). The practice element of a transfer submission may relate to collaborative practice. This should be accompanied by a sole-authored written piece of at least 5,000 words that critically reviews, analyses and contextualises the practice and its methodology (written work that has been co-authored is not permissible for transfer assessment purposes).</w:t>
      </w:r>
    </w:p>
    <w:p w14:paraId="6CE6B840" w14:textId="77777777" w:rsidR="00C91BC1" w:rsidRDefault="00C91BC1" w:rsidP="00C91BC1">
      <w:pPr>
        <w:pStyle w:val="ListParagraph"/>
        <w:keepNext w:val="0"/>
        <w:keepLines w:val="0"/>
        <w:numPr>
          <w:ilvl w:val="2"/>
          <w:numId w:val="25"/>
        </w:numPr>
        <w:ind w:left="1276" w:hanging="284"/>
      </w:pPr>
      <w:r>
        <w:t>A planned schedule for completion of the thesis (</w:t>
      </w:r>
      <w:proofErr w:type="spellStart"/>
      <w:r>
        <w:t>eg.</w:t>
      </w:r>
      <w:proofErr w:type="spellEnd"/>
      <w:r>
        <w:t xml:space="preserve"> a table or Gantt chart) within the standard period of study (three years full-time or six years part-time) cross referenced to a draft of the thesis chapter headings and, if practice-led, the development and dissemination of creative work.</w:t>
      </w:r>
    </w:p>
    <w:p w14:paraId="6A3757FF" w14:textId="77777777" w:rsidR="00C91BC1" w:rsidRDefault="00C91BC1" w:rsidP="00C91BC1">
      <w:pPr>
        <w:pStyle w:val="ListParagraph"/>
        <w:keepNext w:val="0"/>
        <w:keepLines w:val="0"/>
        <w:numPr>
          <w:ilvl w:val="2"/>
          <w:numId w:val="25"/>
        </w:numPr>
        <w:ind w:left="1276" w:hanging="284"/>
      </w:pPr>
      <w:r w:rsidRPr="000934F0">
        <w:t>Training Plan</w:t>
      </w:r>
      <w:r>
        <w:t xml:space="preserve"> and record of training undertaken;</w:t>
      </w:r>
    </w:p>
    <w:p w14:paraId="401DFAEB" w14:textId="48866EEF" w:rsidR="00C91BC1" w:rsidRPr="00706F91" w:rsidRDefault="00C91BC1" w:rsidP="005971FA">
      <w:pPr>
        <w:pStyle w:val="ListParagraph"/>
      </w:pPr>
      <w:r>
        <w:t xml:space="preserve">Supervisors will need to prepare the following documentation </w:t>
      </w:r>
      <w:proofErr w:type="spellStart"/>
      <w:r>
        <w:t>on</w:t>
      </w:r>
      <w:r w:rsidRPr="00BD20D2">
        <w:rPr>
          <w:b/>
        </w:rPr>
        <w:t xml:space="preserve"> </w:t>
      </w:r>
      <w:r w:rsidR="005544E3">
        <w:rPr>
          <w:b/>
        </w:rPr>
        <w:t>e</w:t>
      </w:r>
      <w:proofErr w:type="spellEnd"/>
      <w:r w:rsidR="005544E3">
        <w:rPr>
          <w:b/>
        </w:rPr>
        <w:t>:Vision</w:t>
      </w:r>
      <w:r w:rsidRPr="00BD20D2">
        <w:rPr>
          <w:b/>
        </w:rPr>
        <w:t xml:space="preserve"> </w:t>
      </w:r>
      <w:r>
        <w:t>for the transfer assessment:</w:t>
      </w:r>
    </w:p>
    <w:p w14:paraId="592FCD2E" w14:textId="77777777" w:rsidR="00C91BC1" w:rsidRDefault="00C91BC1" w:rsidP="00C91BC1">
      <w:pPr>
        <w:pStyle w:val="ListParagraph"/>
        <w:keepNext w:val="0"/>
        <w:keepLines w:val="0"/>
        <w:numPr>
          <w:ilvl w:val="2"/>
          <w:numId w:val="25"/>
        </w:numPr>
        <w:ind w:left="1276" w:hanging="284"/>
      </w:pPr>
      <w:r>
        <w:t>Supervisory Report on the PGR’s progress;</w:t>
      </w:r>
    </w:p>
    <w:p w14:paraId="04598188" w14:textId="481ABDF6" w:rsidR="00D75579" w:rsidRPr="006C5FC2" w:rsidRDefault="00C91BC1" w:rsidP="00FB568E">
      <w:pPr>
        <w:pStyle w:val="ListParagraph"/>
        <w:keepNext w:val="0"/>
        <w:keepLines w:val="0"/>
        <w:numPr>
          <w:ilvl w:val="2"/>
          <w:numId w:val="25"/>
        </w:numPr>
        <w:ind w:left="1276" w:hanging="284"/>
      </w:pPr>
      <w:r>
        <w:t>Approved S</w:t>
      </w:r>
      <w:r w:rsidRPr="006D263C">
        <w:t xml:space="preserve">upervision </w:t>
      </w:r>
      <w:r>
        <w:t>reports</w:t>
      </w:r>
      <w:r w:rsidRPr="006D263C">
        <w:t xml:space="preserve"> covering the previous 12 month period</w:t>
      </w:r>
      <w:r w:rsidR="00D75579" w:rsidRPr="006C5FC2">
        <w:t>.</w:t>
      </w:r>
    </w:p>
    <w:p w14:paraId="1A164C05" w14:textId="21FAFD76" w:rsidR="00D75579" w:rsidRPr="001B22B7" w:rsidRDefault="00D75579" w:rsidP="00AD3F8C">
      <w:pPr>
        <w:pStyle w:val="ListParagraph"/>
        <w:keepNext w:val="0"/>
        <w:keepLines w:val="0"/>
      </w:pPr>
      <w:r w:rsidRPr="007A2B36">
        <w:rPr>
          <w:b/>
        </w:rPr>
        <w:t>PGRs on Professional Doctorate</w:t>
      </w:r>
      <w:r w:rsidR="002B4474">
        <w:rPr>
          <w:b/>
        </w:rPr>
        <w:t>/Doctor of Education</w:t>
      </w:r>
      <w:r>
        <w:t xml:space="preserve"> will follow a similar process for transfer, however the written work will consist of the research </w:t>
      </w:r>
      <w:r w:rsidRPr="001B22B7">
        <w:t xml:space="preserve">proposal (see </w:t>
      </w:r>
      <w:hyperlink w:anchor="_Professional_Doctorates_(see" w:history="1">
        <w:r w:rsidR="00A16D62" w:rsidRPr="008E71E2">
          <w:rPr>
            <w:rStyle w:val="Hyperlink"/>
          </w:rPr>
          <w:t>Section 1</w:t>
        </w:r>
        <w:r w:rsidR="008E71E2" w:rsidRPr="008E71E2">
          <w:rPr>
            <w:rStyle w:val="Hyperlink"/>
          </w:rPr>
          <w:t>6</w:t>
        </w:r>
      </w:hyperlink>
      <w:r w:rsidRPr="001B22B7">
        <w:t xml:space="preserve"> for further information).</w:t>
      </w:r>
    </w:p>
    <w:p w14:paraId="646F2817" w14:textId="1C5D5070" w:rsidR="00D75579" w:rsidRPr="00145A00" w:rsidRDefault="00D75579" w:rsidP="00AD3F8C">
      <w:pPr>
        <w:pStyle w:val="Heading2"/>
        <w:keepNext w:val="0"/>
        <w:keepLines w:val="0"/>
      </w:pPr>
      <w:bookmarkStart w:id="78" w:name="_Transfer_Assessment_Panel"/>
      <w:bookmarkStart w:id="79" w:name="_Toc151554496"/>
      <w:bookmarkEnd w:id="78"/>
      <w:r w:rsidRPr="00145A00">
        <w:t>Transfer Assessment Panel</w:t>
      </w:r>
      <w:r w:rsidR="000934F0">
        <w:t xml:space="preserve"> Meeting</w:t>
      </w:r>
      <w:bookmarkEnd w:id="79"/>
    </w:p>
    <w:p w14:paraId="51921F47" w14:textId="460EE7E3" w:rsidR="007F2687" w:rsidRDefault="007F2687" w:rsidP="00AD3F8C">
      <w:pPr>
        <w:pStyle w:val="ListParagraph"/>
        <w:keepNext w:val="0"/>
        <w:keepLines w:val="0"/>
      </w:pPr>
      <w:r>
        <w:t>The transfer assessment meeting should be conducted as a face-to-face or online meeting.</w:t>
      </w:r>
    </w:p>
    <w:p w14:paraId="1761F71D" w14:textId="34B9E475" w:rsidR="00D75579" w:rsidRPr="00E6032E" w:rsidRDefault="00D75579" w:rsidP="00AD3F8C">
      <w:pPr>
        <w:pStyle w:val="ListParagraph"/>
        <w:keepNext w:val="0"/>
        <w:keepLines w:val="0"/>
      </w:pPr>
      <w:r w:rsidRPr="002A5ED2">
        <w:t>Transfer Assessment Panels must comprise at least two</w:t>
      </w:r>
      <w:r w:rsidRPr="00D4223B">
        <w:t xml:space="preserve"> academics</w:t>
      </w:r>
      <w:r>
        <w:t xml:space="preserve"> with research expertise</w:t>
      </w:r>
      <w:r w:rsidRPr="00D4223B">
        <w:t xml:space="preserve"> from the same or a cognate subject or discipline</w:t>
      </w:r>
      <w:r>
        <w:t xml:space="preserve"> as </w:t>
      </w:r>
      <w:r w:rsidRPr="00E6032E">
        <w:t xml:space="preserve">the </w:t>
      </w:r>
      <w:r>
        <w:t>PGR,</w:t>
      </w:r>
      <w:r w:rsidRPr="00D4223B">
        <w:t xml:space="preserve"> who are independent of the </w:t>
      </w:r>
      <w:r>
        <w:t>supervisory team</w:t>
      </w:r>
      <w:r>
        <w:rPr>
          <w:rStyle w:val="FootnoteReference"/>
          <w:rFonts w:eastAsia="Times New Roman"/>
          <w:szCs w:val="20"/>
        </w:rPr>
        <w:footnoteReference w:id="5"/>
      </w:r>
      <w:r>
        <w:t xml:space="preserve">. </w:t>
      </w:r>
      <w:r w:rsidR="00817FFD">
        <w:t>The</w:t>
      </w:r>
      <w:r w:rsidRPr="00E6032E">
        <w:t xml:space="preserve"> </w:t>
      </w:r>
      <w:r>
        <w:t>C</w:t>
      </w:r>
      <w:r w:rsidRPr="00E6032E">
        <w:t xml:space="preserve">hair </w:t>
      </w:r>
      <w:r w:rsidR="00817FFD">
        <w:t xml:space="preserve">of </w:t>
      </w:r>
      <w:r w:rsidRPr="00E6032E">
        <w:t xml:space="preserve">the </w:t>
      </w:r>
      <w:r>
        <w:t>p</w:t>
      </w:r>
      <w:r w:rsidRPr="00E6032E">
        <w:t>ane</w:t>
      </w:r>
      <w:r w:rsidR="00817FFD">
        <w:t>l</w:t>
      </w:r>
      <w:r w:rsidRPr="000171E7">
        <w:t xml:space="preserve"> must</w:t>
      </w:r>
      <w:r w:rsidR="00817FFD">
        <w:t xml:space="preserve"> either </w:t>
      </w:r>
      <w:r w:rsidR="00112720">
        <w:t>have</w:t>
      </w:r>
      <w:r w:rsidRPr="000171E7">
        <w:t xml:space="preserve"> </w:t>
      </w:r>
      <w:r w:rsidR="00817FFD">
        <w:t>successful supervision of a doctoral PGR to completion</w:t>
      </w:r>
      <w:r w:rsidR="00112720">
        <w:t xml:space="preserve"> or</w:t>
      </w:r>
      <w:r w:rsidRPr="000171E7">
        <w:t xml:space="preserve"> research degree examination experience.</w:t>
      </w:r>
      <w:r>
        <w:t xml:space="preserve">  The role of the panel is to</w:t>
      </w:r>
      <w:r w:rsidRPr="00D4223B">
        <w:t xml:space="preserve"> read the written submission and conduct the </w:t>
      </w:r>
      <w:r>
        <w:t>transfer review</w:t>
      </w:r>
      <w:r w:rsidRPr="00E05526">
        <w:t xml:space="preserve">. </w:t>
      </w:r>
    </w:p>
    <w:p w14:paraId="2451D792" w14:textId="346BCF06" w:rsidR="00D75579" w:rsidRPr="002A5ED2" w:rsidRDefault="00D75579" w:rsidP="00AD3F8C">
      <w:pPr>
        <w:pStyle w:val="ListParagraph"/>
        <w:keepNext w:val="0"/>
        <w:keepLines w:val="0"/>
      </w:pPr>
      <w:r w:rsidRPr="00E6032E">
        <w:t xml:space="preserve">In exceptional cases, consideration may be given by </w:t>
      </w:r>
      <w:r>
        <w:t>RDC</w:t>
      </w:r>
      <w:r w:rsidRPr="00E6032E">
        <w:t xml:space="preserve"> for the use of an External Assessor o</w:t>
      </w:r>
      <w:r w:rsidRPr="002A5ED2">
        <w:t xml:space="preserve">n the </w:t>
      </w:r>
      <w:r>
        <w:t xml:space="preserve">Transfer </w:t>
      </w:r>
      <w:r w:rsidRPr="002A5ED2">
        <w:t xml:space="preserve">Assessment Panel. Such cases might, for example, include situations where it is not possible to identify a member of staff who has relevant expertise and who is unconnected with the supervision of the </w:t>
      </w:r>
      <w:r>
        <w:t>PGR</w:t>
      </w:r>
      <w:r>
        <w:rPr>
          <w:rStyle w:val="FootnoteReference"/>
          <w:rFonts w:eastAsia="Times New Roman"/>
          <w:szCs w:val="20"/>
        </w:rPr>
        <w:footnoteReference w:id="6"/>
      </w:r>
      <w:r w:rsidRPr="002A5ED2">
        <w:t>.</w:t>
      </w:r>
      <w:r w:rsidR="00FA1A0A">
        <w:t xml:space="preserve"> </w:t>
      </w:r>
      <w:r w:rsidR="00FA1A0A" w:rsidRPr="00FA1A0A">
        <w:t xml:space="preserve"> </w:t>
      </w:r>
      <w:r w:rsidR="00FA1A0A" w:rsidRPr="00195DD8">
        <w:t xml:space="preserve">Where an External Assessor is approved for appointment, the </w:t>
      </w:r>
      <w:r w:rsidR="00C47CBE">
        <w:t>SPGRL</w:t>
      </w:r>
      <w:r w:rsidR="00FA1A0A" w:rsidRPr="00195DD8">
        <w:t xml:space="preserve"> is responsible for ensuring that the Assessor is fully briefed on the regulations and procedures. It is </w:t>
      </w:r>
      <w:r w:rsidR="00FA1A0A" w:rsidRPr="00195DD8">
        <w:rPr>
          <w:b/>
        </w:rPr>
        <w:t>not possible</w:t>
      </w:r>
      <w:r w:rsidR="00FA1A0A" w:rsidRPr="00195DD8">
        <w:t xml:space="preserve"> for the same individual to act as the External Assessor at transfer stage and as the External Examiner for the final examination of the candidate.</w:t>
      </w:r>
    </w:p>
    <w:p w14:paraId="72C7D32E" w14:textId="6639CD4F" w:rsidR="00D75579" w:rsidRPr="00E974B5" w:rsidRDefault="00247BCA" w:rsidP="00AD3F8C">
      <w:pPr>
        <w:pStyle w:val="ListParagraph"/>
        <w:keepNext w:val="0"/>
        <w:keepLines w:val="0"/>
      </w:pPr>
      <w:r>
        <w:t>S</w:t>
      </w:r>
      <w:r w:rsidR="00D75579" w:rsidRPr="002815B6">
        <w:t>upervisors may attend the transfer</w:t>
      </w:r>
      <w:r w:rsidR="00D75579">
        <w:t xml:space="preserve"> review</w:t>
      </w:r>
      <w:r w:rsidR="00D75579" w:rsidRPr="002815B6">
        <w:t xml:space="preserve"> </w:t>
      </w:r>
      <w:r w:rsidR="00D75579" w:rsidRPr="00E974B5">
        <w:t xml:space="preserve">as observers/note-takers at the request of the </w:t>
      </w:r>
      <w:r w:rsidR="00D75579">
        <w:t>PGR</w:t>
      </w:r>
      <w:r w:rsidR="00D75579" w:rsidRPr="00E974B5">
        <w:t>.</w:t>
      </w:r>
      <w:r w:rsidR="00D75579">
        <w:t xml:space="preserve"> </w:t>
      </w:r>
    </w:p>
    <w:p w14:paraId="07D40C24" w14:textId="12A15493" w:rsidR="00D75579" w:rsidRPr="00145A00" w:rsidRDefault="002A437F" w:rsidP="000934F0">
      <w:pPr>
        <w:pStyle w:val="Heading2"/>
        <w:keepNext w:val="0"/>
        <w:keepLines w:val="0"/>
      </w:pPr>
      <w:bookmarkStart w:id="80" w:name="_Toc151554497"/>
      <w:r w:rsidRPr="002A437F">
        <w:t>R</w:t>
      </w:r>
      <w:r w:rsidR="00D75579" w:rsidRPr="002A437F">
        <w:t>ecommendation</w:t>
      </w:r>
      <w:r w:rsidR="00D75579">
        <w:t xml:space="preserve"> of the transfer panel</w:t>
      </w:r>
      <w:bookmarkEnd w:id="80"/>
    </w:p>
    <w:p w14:paraId="6CE2706E" w14:textId="7135A1F5" w:rsidR="00D75579" w:rsidRPr="002A5ED2" w:rsidRDefault="00D058CD" w:rsidP="000934F0">
      <w:pPr>
        <w:pStyle w:val="ListParagraph"/>
        <w:keepNext w:val="0"/>
        <w:keepLines w:val="0"/>
      </w:pPr>
      <w:r>
        <w:t xml:space="preserve">The </w:t>
      </w:r>
      <w:r w:rsidR="00D75579">
        <w:t>recommend</w:t>
      </w:r>
      <w:r>
        <w:t>ation</w:t>
      </w:r>
      <w:r w:rsidR="00D75579" w:rsidRPr="00E6032E">
        <w:t xml:space="preserve"> </w:t>
      </w:r>
      <w:r>
        <w:t>of the</w:t>
      </w:r>
      <w:r w:rsidR="00D75579" w:rsidRPr="00E6032E">
        <w:t xml:space="preserve"> </w:t>
      </w:r>
      <w:r w:rsidR="00D75579" w:rsidRPr="002A5ED2">
        <w:t xml:space="preserve">transfer panel </w:t>
      </w:r>
      <w:r>
        <w:t>will be one of the following</w:t>
      </w:r>
      <w:r w:rsidR="00D75579" w:rsidRPr="002A5ED2">
        <w:t>:</w:t>
      </w:r>
    </w:p>
    <w:p w14:paraId="4600245F" w14:textId="77777777" w:rsidR="00D75579" w:rsidRPr="00145A00" w:rsidRDefault="00D75579" w:rsidP="00FB568E">
      <w:pPr>
        <w:pStyle w:val="ListParagraph"/>
        <w:keepNext w:val="0"/>
        <w:keepLines w:val="0"/>
        <w:numPr>
          <w:ilvl w:val="2"/>
          <w:numId w:val="26"/>
        </w:numPr>
        <w:ind w:left="1276" w:hanging="284"/>
      </w:pPr>
      <w:r w:rsidRPr="00145A00">
        <w:t>transfer to full PhD registration;</w:t>
      </w:r>
    </w:p>
    <w:p w14:paraId="0E802675" w14:textId="77777777" w:rsidR="00D75579" w:rsidRPr="00145A00" w:rsidRDefault="00D75579" w:rsidP="00FB568E">
      <w:pPr>
        <w:pStyle w:val="ListParagraph"/>
        <w:keepNext w:val="0"/>
        <w:keepLines w:val="0"/>
        <w:numPr>
          <w:ilvl w:val="2"/>
          <w:numId w:val="26"/>
        </w:numPr>
        <w:ind w:left="1276" w:hanging="284"/>
      </w:pPr>
      <w:r w:rsidRPr="00145A00">
        <w:t>transfer to MPhil registration (transfer to a Masters by Research at this stage is not permitted);</w:t>
      </w:r>
    </w:p>
    <w:p w14:paraId="65501717" w14:textId="16D2A9FB" w:rsidR="00D75579" w:rsidRPr="00145A00" w:rsidRDefault="00D75579" w:rsidP="00FB568E">
      <w:pPr>
        <w:pStyle w:val="ListParagraph"/>
        <w:keepNext w:val="0"/>
        <w:keepLines w:val="0"/>
        <w:numPr>
          <w:ilvl w:val="2"/>
          <w:numId w:val="26"/>
        </w:numPr>
        <w:ind w:left="1276" w:hanging="284"/>
      </w:pPr>
      <w:r w:rsidRPr="00145A00">
        <w:t xml:space="preserve">on the first occasion only, and provided that the University’s prescribed time limit allows, deferral of a decision about transfer for a limited period to permit the work to be revised and then reassessed. If a </w:t>
      </w:r>
      <w:r w:rsidRPr="00145A00">
        <w:lastRenderedPageBreak/>
        <w:t>transfer decision is deferred, a final decision must be made with 18 months of the start date</w:t>
      </w:r>
      <w:r w:rsidR="00D058CD">
        <w:t xml:space="preserve"> for full-time PGRs</w:t>
      </w:r>
      <w:r w:rsidRPr="00145A00">
        <w:t xml:space="preserve"> </w:t>
      </w:r>
      <w:r w:rsidR="00D058CD">
        <w:t xml:space="preserve">or within </w:t>
      </w:r>
      <w:r w:rsidRPr="00145A00">
        <w:t xml:space="preserve">30 months for part time </w:t>
      </w:r>
      <w:r>
        <w:t>PGRs</w:t>
      </w:r>
      <w:r w:rsidRPr="00145A00">
        <w:t>;</w:t>
      </w:r>
    </w:p>
    <w:p w14:paraId="4C92BD39" w14:textId="77777777" w:rsidR="00D75579" w:rsidRDefault="00D75579" w:rsidP="00FB568E">
      <w:pPr>
        <w:pStyle w:val="ListParagraph"/>
        <w:keepNext w:val="0"/>
        <w:keepLines w:val="0"/>
        <w:numPr>
          <w:ilvl w:val="2"/>
          <w:numId w:val="26"/>
        </w:numPr>
        <w:ind w:left="1276" w:hanging="284"/>
      </w:pPr>
      <w:r w:rsidRPr="00145A00">
        <w:t xml:space="preserve">a decision that the </w:t>
      </w:r>
      <w:r>
        <w:t>PGR</w:t>
      </w:r>
      <w:r w:rsidRPr="00145A00">
        <w:t xml:space="preserve"> will be required to withdraw from the research degree.</w:t>
      </w:r>
    </w:p>
    <w:p w14:paraId="179558FD" w14:textId="77777777" w:rsidR="00D75579" w:rsidRPr="008828F0" w:rsidRDefault="00D75579" w:rsidP="000934F0">
      <w:pPr>
        <w:pStyle w:val="ListParagraph"/>
        <w:keepNext w:val="0"/>
        <w:keepLines w:val="0"/>
        <w:rPr>
          <w:rFonts w:eastAsia="Times New Roman"/>
        </w:rPr>
      </w:pPr>
      <w:r>
        <w:t>PGRs</w:t>
      </w:r>
      <w:r w:rsidRPr="008828F0">
        <w:t xml:space="preserve"> should be asked to leave the transfer review meeting whilst the members of the Transfer Assessment Panel deliberate their decision before being called back to the meeting to be informed of the </w:t>
      </w:r>
      <w:r>
        <w:t>p</w:t>
      </w:r>
      <w:r w:rsidRPr="008828F0">
        <w:t>anel’s recommendation.</w:t>
      </w:r>
    </w:p>
    <w:p w14:paraId="12060086" w14:textId="788D4305" w:rsidR="00FA1A0A" w:rsidRDefault="00D75579" w:rsidP="00FA1A0A">
      <w:pPr>
        <w:pStyle w:val="ListParagraph"/>
      </w:pPr>
      <w:r w:rsidRPr="008828F0">
        <w:t xml:space="preserve">The recommendation </w:t>
      </w:r>
      <w:r w:rsidR="00D058CD">
        <w:t xml:space="preserve">must be agreed by </w:t>
      </w:r>
      <w:r w:rsidR="00D058CD" w:rsidRPr="008828F0">
        <w:t>all members of the Transfer Assessment Panel</w:t>
      </w:r>
      <w:r w:rsidR="00D058CD">
        <w:t xml:space="preserve"> and will</w:t>
      </w:r>
      <w:r w:rsidRPr="008828F0">
        <w:t xml:space="preserve"> be recorded on the Joint Report of the Transfer Assessment Panel </w:t>
      </w:r>
      <w:r w:rsidR="00D058CD">
        <w:t>by the Chair of the Panel</w:t>
      </w:r>
      <w:r w:rsidRPr="008828F0">
        <w:t xml:space="preserve">.  </w:t>
      </w:r>
      <w:r w:rsidR="00FA1A0A">
        <w:t>T</w:t>
      </w:r>
      <w:r w:rsidRPr="008828F0">
        <w:t>he Chair</w:t>
      </w:r>
      <w:r w:rsidR="00FA1A0A">
        <w:t xml:space="preserve"> will complete the report </w:t>
      </w:r>
      <w:r w:rsidRPr="008828F0">
        <w:t xml:space="preserve">on behalf of </w:t>
      </w:r>
      <w:r w:rsidR="00FA1A0A">
        <w:t>the Panel</w:t>
      </w:r>
      <w:r w:rsidRPr="008828F0">
        <w:t xml:space="preserve"> </w:t>
      </w:r>
      <w:r>
        <w:t xml:space="preserve">within </w:t>
      </w:r>
      <w:r w:rsidRPr="005C4CF7">
        <w:rPr>
          <w:b/>
        </w:rPr>
        <w:t>10 working days</w:t>
      </w:r>
      <w:r>
        <w:t xml:space="preserve"> of the transfer assessment meeting </w:t>
      </w:r>
      <w:r w:rsidR="00FA1A0A">
        <w:t xml:space="preserve">and submit to </w:t>
      </w:r>
      <w:r>
        <w:t xml:space="preserve">the </w:t>
      </w:r>
      <w:r w:rsidR="00C47CBE">
        <w:t>SPGRL</w:t>
      </w:r>
      <w:r w:rsidR="00FA1A0A">
        <w:t xml:space="preserve"> via </w:t>
      </w:r>
      <w:r w:rsidR="005544E3">
        <w:t>e:Vision</w:t>
      </w:r>
      <w:r>
        <w:t xml:space="preserve">.  </w:t>
      </w:r>
      <w:r w:rsidR="00FA1A0A" w:rsidRPr="006D263C">
        <w:t xml:space="preserve">The </w:t>
      </w:r>
      <w:r w:rsidR="00C47CBE">
        <w:t>SPGRL</w:t>
      </w:r>
      <w:r w:rsidR="00FA1A0A" w:rsidRPr="006D263C">
        <w:t xml:space="preserve"> should </w:t>
      </w:r>
      <w:r w:rsidR="00FA1A0A">
        <w:t>approve</w:t>
      </w:r>
      <w:r w:rsidR="00FA1A0A" w:rsidRPr="006D263C">
        <w:t xml:space="preserve"> the report </w:t>
      </w:r>
      <w:r w:rsidR="00FA1A0A">
        <w:t xml:space="preserve">via </w:t>
      </w:r>
      <w:r w:rsidR="005544E3">
        <w:t>e:Vision</w:t>
      </w:r>
      <w:r w:rsidR="00FA1A0A">
        <w:t xml:space="preserve"> </w:t>
      </w:r>
      <w:r w:rsidR="00FA1A0A" w:rsidRPr="006D263C">
        <w:t xml:space="preserve">within </w:t>
      </w:r>
      <w:r w:rsidR="00FA1A0A" w:rsidRPr="006D263C">
        <w:rPr>
          <w:b/>
        </w:rPr>
        <w:t>5 working days</w:t>
      </w:r>
      <w:r w:rsidR="00FA1A0A">
        <w:t xml:space="preserve"> and the report will then be available for the PGR to view</w:t>
      </w:r>
      <w:r w:rsidR="00FA1A0A" w:rsidRPr="006D263C">
        <w:t xml:space="preserve">.  </w:t>
      </w:r>
    </w:p>
    <w:p w14:paraId="0B4EDF3D" w14:textId="77777777" w:rsidR="00FA1A0A" w:rsidRDefault="00FA1A0A" w:rsidP="00FA1A0A">
      <w:pPr>
        <w:pStyle w:val="ListParagraph"/>
      </w:pPr>
      <w:r>
        <w:t>Registry will update the student record and progress stage for the PGR.</w:t>
      </w:r>
    </w:p>
    <w:p w14:paraId="6BD6D05E" w14:textId="3D6D2B60" w:rsidR="00FA1A0A" w:rsidRDefault="00FA1A0A" w:rsidP="00FA1A0A">
      <w:pPr>
        <w:pStyle w:val="ListParagraph"/>
      </w:pPr>
      <w:r>
        <w:t xml:space="preserve">Where there are complex circumstances in an individual PGR’s transfer assessment the </w:t>
      </w:r>
      <w:r w:rsidR="00C47CBE">
        <w:t>SPGRL</w:t>
      </w:r>
      <w:r>
        <w:t xml:space="preserve"> may refer the report to RDC for consideration and approval (under reserved business).  If a recommendation other than transfer to doctoral registration has been made (i.e. deferral of decision, transfer to MPhil or withdrawal) the transfer assessment report must be referred to RDC for consideration.</w:t>
      </w:r>
    </w:p>
    <w:p w14:paraId="7FEBBEDC" w14:textId="65C9FFE7" w:rsidR="00FA1A0A" w:rsidRDefault="00FA1A0A" w:rsidP="00FA1A0A">
      <w:pPr>
        <w:pStyle w:val="ListParagraph"/>
        <w:keepNext w:val="0"/>
        <w:keepLines w:val="0"/>
      </w:pPr>
      <w:r>
        <w:t>RDC</w:t>
      </w:r>
      <w:r w:rsidRPr="00C55410">
        <w:t xml:space="preserve"> will receive a list of the reports approved by the </w:t>
      </w:r>
      <w:r w:rsidR="00C47CBE">
        <w:t>SPGRL</w:t>
      </w:r>
      <w:r w:rsidRPr="00C55410">
        <w:t>.</w:t>
      </w:r>
    </w:p>
    <w:p w14:paraId="041B0908" w14:textId="61461E68" w:rsidR="00D75579" w:rsidRPr="00E72DFA" w:rsidRDefault="00FA1A0A" w:rsidP="000934F0">
      <w:pPr>
        <w:pStyle w:val="ListParagraph"/>
        <w:keepNext w:val="0"/>
        <w:keepLines w:val="0"/>
      </w:pPr>
      <w:r>
        <w:t>F</w:t>
      </w:r>
      <w:r w:rsidR="00D75579" w:rsidRPr="00E72DFA">
        <w:t xml:space="preserve">or </w:t>
      </w:r>
      <w:r w:rsidR="00D75579">
        <w:t>PGRs</w:t>
      </w:r>
      <w:r w:rsidR="00D75579" w:rsidRPr="00E72DFA">
        <w:t xml:space="preserve"> registered on practice-led programmes</w:t>
      </w:r>
      <w:r w:rsidR="00D75579">
        <w:t xml:space="preserve"> </w:t>
      </w:r>
      <w:r w:rsidR="00D75579" w:rsidRPr="00E72DFA">
        <w:t>details of the work that will contribute to their final submission</w:t>
      </w:r>
      <w:r w:rsidR="00D75579">
        <w:t xml:space="preserve"> </w:t>
      </w:r>
      <w:r>
        <w:t>will need to be included in the report</w:t>
      </w:r>
      <w:r w:rsidR="00D75579" w:rsidRPr="00E72DFA">
        <w:t>.</w:t>
      </w:r>
    </w:p>
    <w:p w14:paraId="1C36307B" w14:textId="7E91D337" w:rsidR="00D75579" w:rsidRDefault="00D75579" w:rsidP="001B20C4">
      <w:pPr>
        <w:pStyle w:val="Heading2"/>
        <w:keepLines w:val="0"/>
      </w:pPr>
      <w:bookmarkStart w:id="81" w:name="_Toc151554498"/>
      <w:r w:rsidRPr="008828F0">
        <w:t>Deferral</w:t>
      </w:r>
      <w:r w:rsidR="00062233">
        <w:t xml:space="preserve"> of the transfer decision</w:t>
      </w:r>
      <w:bookmarkEnd w:id="81"/>
    </w:p>
    <w:p w14:paraId="65EE977A" w14:textId="16160741" w:rsidR="00D75579" w:rsidRPr="00F05FE3" w:rsidRDefault="00D75579" w:rsidP="000934F0">
      <w:pPr>
        <w:pStyle w:val="ListParagraph"/>
        <w:keepNext w:val="0"/>
        <w:keepLines w:val="0"/>
      </w:pPr>
      <w:r>
        <w:t>T</w:t>
      </w:r>
      <w:r w:rsidRPr="00F05FE3">
        <w:t>he Transfer Assessment Pan</w:t>
      </w:r>
      <w:r>
        <w:t>el may, on academic grounds, make a</w:t>
      </w:r>
      <w:r w:rsidRPr="00F05FE3">
        <w:t xml:space="preserve"> case for the deferral of the transfer decision when a realistic plan for completion of the thesis, within the standard period of study, is not evident.  The decision should be deferred pending the receipt of a satisfactory plan.</w:t>
      </w:r>
    </w:p>
    <w:p w14:paraId="0D361763" w14:textId="241C17BE" w:rsidR="00D75579" w:rsidRPr="001B22B7" w:rsidRDefault="00D75579" w:rsidP="000934F0">
      <w:pPr>
        <w:pStyle w:val="ListParagraph"/>
        <w:keepNext w:val="0"/>
        <w:keepLines w:val="0"/>
      </w:pPr>
      <w:r w:rsidRPr="00F05FE3">
        <w:t>The period of any deferral is normally no more than three months and cannot be more than six months.  In all cases</w:t>
      </w:r>
      <w:r>
        <w:t>,</w:t>
      </w:r>
      <w:r w:rsidRPr="00F05FE3">
        <w:t xml:space="preserve"> a final decision must be reached within the time limit specified </w:t>
      </w:r>
      <w:r w:rsidRPr="001B22B7">
        <w:t xml:space="preserve">(see section </w:t>
      </w:r>
      <w:r w:rsidR="001B22B7" w:rsidRPr="001B22B7">
        <w:t>8.2</w:t>
      </w:r>
      <w:r w:rsidRPr="001B22B7">
        <w:t xml:space="preserve"> above).</w:t>
      </w:r>
    </w:p>
    <w:p w14:paraId="6F2BF24D" w14:textId="26376633" w:rsidR="00D75579" w:rsidRPr="00F47A79" w:rsidRDefault="00D75579" w:rsidP="000934F0">
      <w:pPr>
        <w:pStyle w:val="ListParagraph"/>
        <w:keepNext w:val="0"/>
        <w:keepLines w:val="0"/>
      </w:pPr>
      <w:r w:rsidRPr="00F05FE3">
        <w:t xml:space="preserve">The </w:t>
      </w:r>
      <w:r>
        <w:t>PGR</w:t>
      </w:r>
      <w:r w:rsidRPr="00F05FE3">
        <w:t xml:space="preserve"> must be given, in writing, clear guidance on why the work submitted is not of the right standard, details of the further work required by the </w:t>
      </w:r>
      <w:r>
        <w:t xml:space="preserve">Transfer </w:t>
      </w:r>
      <w:r w:rsidRPr="00F05FE3">
        <w:t>Assessment Panel and the revised deadline for submission.</w:t>
      </w:r>
      <w:r>
        <w:t xml:space="preserve">  </w:t>
      </w:r>
      <w:r w:rsidR="007E3B47">
        <w:t xml:space="preserve">This information will be contained in the </w:t>
      </w:r>
      <w:r>
        <w:t xml:space="preserve">Joint Report of the Transfer Assessment Panel </w:t>
      </w:r>
      <w:r w:rsidR="007E3B47">
        <w:t xml:space="preserve">and should be given </w:t>
      </w:r>
      <w:r>
        <w:t xml:space="preserve">to the PGR and main supervisor </w:t>
      </w:r>
      <w:r>
        <w:rPr>
          <w:b/>
        </w:rPr>
        <w:t xml:space="preserve">within 2 working days </w:t>
      </w:r>
      <w:r>
        <w:t xml:space="preserve">of the meeting.  </w:t>
      </w:r>
    </w:p>
    <w:p w14:paraId="03FB5CCD" w14:textId="77777777" w:rsidR="00D75579" w:rsidRPr="00F05FE3" w:rsidRDefault="00D75579" w:rsidP="000934F0">
      <w:pPr>
        <w:pStyle w:val="ListParagraph"/>
        <w:keepNext w:val="0"/>
        <w:keepLines w:val="0"/>
      </w:pPr>
      <w:r w:rsidRPr="00F05FE3">
        <w:t>In the event that a decision on transfer is deferred it is expected that all members of the Transfer Assessment Panel will be involved in the re-assessment.</w:t>
      </w:r>
    </w:p>
    <w:p w14:paraId="5D23DC71" w14:textId="77777777" w:rsidR="00D75579" w:rsidRPr="00F05FE3" w:rsidRDefault="00D75579" w:rsidP="000934F0">
      <w:pPr>
        <w:pStyle w:val="ListParagraph"/>
        <w:keepNext w:val="0"/>
        <w:keepLines w:val="0"/>
      </w:pPr>
      <w:r w:rsidRPr="00F05FE3">
        <w:t xml:space="preserve">It should also be explained to the </w:t>
      </w:r>
      <w:r>
        <w:t>PGR</w:t>
      </w:r>
      <w:r w:rsidRPr="00F05FE3">
        <w:t xml:space="preserve"> that they will be required to attend a second transfer </w:t>
      </w:r>
      <w:r>
        <w:t xml:space="preserve">review </w:t>
      </w:r>
      <w:r w:rsidRPr="00F05FE3">
        <w:t xml:space="preserve">if the </w:t>
      </w:r>
      <w:r>
        <w:t xml:space="preserve">Transfer </w:t>
      </w:r>
      <w:r w:rsidRPr="00F05FE3">
        <w:t xml:space="preserve">Assessment Panel </w:t>
      </w:r>
      <w:r>
        <w:t>is</w:t>
      </w:r>
      <w:r w:rsidRPr="00F05FE3">
        <w:t xml:space="preserve"> not satisfied with the revised material. All deferred </w:t>
      </w:r>
      <w:r>
        <w:t>PGRs</w:t>
      </w:r>
      <w:r w:rsidRPr="00F05FE3">
        <w:t xml:space="preserve"> must be off</w:t>
      </w:r>
      <w:r>
        <w:t>ered a second transfer review</w:t>
      </w:r>
      <w:r w:rsidRPr="00F05FE3">
        <w:t xml:space="preserve"> if, after considering the resubmitted work, the </w:t>
      </w:r>
      <w:r>
        <w:t xml:space="preserve">Transfer </w:t>
      </w:r>
      <w:r w:rsidRPr="00F05FE3">
        <w:t xml:space="preserve">Assessment Panel is of the view that, from the consideration of the written submission, the </w:t>
      </w:r>
      <w:r>
        <w:t>PGR</w:t>
      </w:r>
      <w:r w:rsidRPr="00F05FE3">
        <w:t xml:space="preserve"> has not met the criteria for transfer.  </w:t>
      </w:r>
      <w:r>
        <w:t>PGRs</w:t>
      </w:r>
      <w:r w:rsidRPr="00F05FE3">
        <w:t xml:space="preserve"> and Panel members must make themselves available for the second transfer </w:t>
      </w:r>
      <w:r>
        <w:t xml:space="preserve">review </w:t>
      </w:r>
      <w:r w:rsidRPr="00F05FE3">
        <w:t>within a reasonable period of time.</w:t>
      </w:r>
    </w:p>
    <w:p w14:paraId="43CCCF31" w14:textId="582D10C6" w:rsidR="00D75579" w:rsidRPr="00F05FE3" w:rsidRDefault="00D75579" w:rsidP="000934F0">
      <w:pPr>
        <w:pStyle w:val="ListParagraph"/>
        <w:keepNext w:val="0"/>
        <w:keepLines w:val="0"/>
      </w:pPr>
      <w:r w:rsidRPr="00F05FE3">
        <w:t xml:space="preserve">Deferred </w:t>
      </w:r>
      <w:r>
        <w:t>PGRs</w:t>
      </w:r>
      <w:r w:rsidRPr="00F05FE3">
        <w:t xml:space="preserve"> should only proceed to further data collection following careful consideration by their supervisors and/or </w:t>
      </w:r>
      <w:r w:rsidR="00C47CBE">
        <w:t>SPGRL</w:t>
      </w:r>
      <w:r w:rsidRPr="00F05FE3">
        <w:t>.</w:t>
      </w:r>
    </w:p>
    <w:p w14:paraId="2335531C" w14:textId="42276263" w:rsidR="00D75579" w:rsidRDefault="00D75579" w:rsidP="000934F0">
      <w:pPr>
        <w:pStyle w:val="ListParagraph"/>
        <w:keepNext w:val="0"/>
        <w:keepLines w:val="0"/>
      </w:pPr>
      <w:r w:rsidRPr="00F05FE3">
        <w:t xml:space="preserve">If </w:t>
      </w:r>
      <w:r w:rsidR="008E71E2">
        <w:t>the Transfer Assessment Panel</w:t>
      </w:r>
      <w:r w:rsidRPr="00F05FE3">
        <w:t xml:space="preserve"> is unable to make a recommendation that the </w:t>
      </w:r>
      <w:r>
        <w:t>PGR</w:t>
      </w:r>
      <w:r w:rsidRPr="00F05FE3">
        <w:t xml:space="preserve"> should proceed to either </w:t>
      </w:r>
      <w:r>
        <w:t xml:space="preserve">PhD </w:t>
      </w:r>
      <w:r w:rsidRPr="00F05FE3">
        <w:t xml:space="preserve">or MPhil study within the time limit allowed </w:t>
      </w:r>
      <w:r w:rsidR="007E3B47">
        <w:t xml:space="preserve">for transfer </w:t>
      </w:r>
      <w:r w:rsidRPr="00F05FE3">
        <w:t xml:space="preserve">then the </w:t>
      </w:r>
      <w:r>
        <w:t>PGR</w:t>
      </w:r>
      <w:r w:rsidRPr="00F05FE3">
        <w:t xml:space="preserve"> must withdraw.  Where a </w:t>
      </w:r>
      <w:r>
        <w:t>grant-funded PGR</w:t>
      </w:r>
      <w:r w:rsidRPr="00F05FE3">
        <w:t xml:space="preserve"> initially registered for a </w:t>
      </w:r>
      <w:r>
        <w:t>p</w:t>
      </w:r>
      <w:r w:rsidRPr="00F05FE3">
        <w:t>rovisional PhD is recommended to proceed to an MPhil, the grant awarding authority should be informed and the necessary adjustment in funding made.</w:t>
      </w:r>
    </w:p>
    <w:p w14:paraId="152FB3DB" w14:textId="14B8923F" w:rsidR="00AD3F8C" w:rsidRDefault="00AD3F8C" w:rsidP="00AD3F8C">
      <w:pPr>
        <w:pStyle w:val="Heading1"/>
      </w:pPr>
      <w:bookmarkStart w:id="82" w:name="_Toc34293142"/>
      <w:bookmarkStart w:id="83" w:name="_Toc151554499"/>
      <w:r>
        <w:lastRenderedPageBreak/>
        <w:t>Unsatisfactory Academic Progress Procedure</w:t>
      </w:r>
      <w:bookmarkEnd w:id="82"/>
      <w:r w:rsidR="00FB568E">
        <w:t xml:space="preserve"> (UAPP)</w:t>
      </w:r>
      <w:bookmarkEnd w:id="83"/>
    </w:p>
    <w:p w14:paraId="5C572640" w14:textId="77777777" w:rsidR="003D3F76" w:rsidRPr="007F03DE" w:rsidRDefault="003D3F76" w:rsidP="003D3F76">
      <w:pPr>
        <w:pStyle w:val="NoSpacing"/>
        <w:rPr>
          <w:rFonts w:ascii="Arial" w:hAnsi="Arial" w:cs="Arial"/>
        </w:rPr>
      </w:pPr>
    </w:p>
    <w:p w14:paraId="7A2473C1" w14:textId="5939D8AC" w:rsidR="003D3F76" w:rsidRPr="007F03DE" w:rsidRDefault="003D3F76" w:rsidP="008458E1">
      <w:pPr>
        <w:pStyle w:val="Heading2"/>
        <w:keepNext w:val="0"/>
        <w:keepLines w:val="0"/>
      </w:pPr>
      <w:bookmarkStart w:id="84" w:name="_Toc425335958"/>
      <w:bookmarkStart w:id="85" w:name="_Toc151554500"/>
      <w:r w:rsidRPr="007F03DE">
        <w:t xml:space="preserve">Purpose of the </w:t>
      </w:r>
      <w:bookmarkEnd w:id="84"/>
      <w:r w:rsidR="00FB568E">
        <w:t>UAPP</w:t>
      </w:r>
      <w:bookmarkEnd w:id="85"/>
    </w:p>
    <w:p w14:paraId="524BF3C3" w14:textId="77777777" w:rsidR="00FB568E" w:rsidRPr="007F03DE" w:rsidRDefault="00FB568E" w:rsidP="008458E1">
      <w:pPr>
        <w:pStyle w:val="ListParagraph"/>
        <w:keepNext w:val="0"/>
        <w:keepLines w:val="0"/>
      </w:pPr>
      <w:r w:rsidRPr="007F03DE">
        <w:t xml:space="preserve">The University is required to monitor the attendance and performance of </w:t>
      </w:r>
      <w:r>
        <w:t>PGR</w:t>
      </w:r>
      <w:r w:rsidRPr="007F03DE">
        <w:t xml:space="preserve">s as part of its quality control and pastoral obligations.  The University is accountable to the public authorities which finance programmes of study, professional bodies and to the UK Home Office.  It is also aware of the considerable commitment of time and resource made by </w:t>
      </w:r>
      <w:r>
        <w:t>PGR</w:t>
      </w:r>
      <w:r w:rsidRPr="007F03DE">
        <w:t xml:space="preserve">s and their families and seeks to ensure that such commitment is made in reasonable expectation of </w:t>
      </w:r>
      <w:r>
        <w:t>PGR</w:t>
      </w:r>
      <w:r w:rsidRPr="007F03DE">
        <w:t xml:space="preserve"> success</w:t>
      </w:r>
      <w:r>
        <w:t>.</w:t>
      </w:r>
    </w:p>
    <w:p w14:paraId="4EC71D69" w14:textId="56D40302" w:rsidR="003D3F76" w:rsidRPr="007F03DE" w:rsidRDefault="003D3F76" w:rsidP="008458E1">
      <w:pPr>
        <w:pStyle w:val="ListParagraph"/>
        <w:keepNext w:val="0"/>
        <w:keepLines w:val="0"/>
      </w:pPr>
      <w:r w:rsidRPr="007F03DE">
        <w:t xml:space="preserve">The purpose of the </w:t>
      </w:r>
      <w:r w:rsidRPr="007350EA">
        <w:rPr>
          <w:i/>
        </w:rPr>
        <w:t>Unsatisfactory Academic Progress Procedure</w:t>
      </w:r>
      <w:r w:rsidRPr="007F03DE">
        <w:t xml:space="preserve"> </w:t>
      </w:r>
      <w:r w:rsidR="008458E1">
        <w:t xml:space="preserve">(UAPP) </w:t>
      </w:r>
      <w:r w:rsidRPr="007F03DE">
        <w:t xml:space="preserve">is to investigate concerns about the </w:t>
      </w:r>
      <w:r>
        <w:t>PGR</w:t>
      </w:r>
      <w:r w:rsidRPr="007F03DE">
        <w:t>’s ability to complete their degree successfully within the remaining period of study and the possibility that, with an immediate improvement in academic performance, the position may be rescued.</w:t>
      </w:r>
    </w:p>
    <w:p w14:paraId="47C02B32" w14:textId="1C6F3318" w:rsidR="003D3F76" w:rsidRPr="007F03DE" w:rsidRDefault="003D3F76" w:rsidP="008458E1">
      <w:pPr>
        <w:pStyle w:val="ListParagraph"/>
        <w:keepNext w:val="0"/>
        <w:keepLines w:val="0"/>
      </w:pPr>
      <w:r w:rsidRPr="008339F6">
        <w:rPr>
          <w:rStyle w:val="NoSpacingChar"/>
        </w:rPr>
        <w:t xml:space="preserve">These actions are taken in the context that </w:t>
      </w:r>
      <w:r w:rsidR="008458E1">
        <w:rPr>
          <w:rStyle w:val="NoSpacingChar"/>
        </w:rPr>
        <w:t>RDC</w:t>
      </w:r>
      <w:r w:rsidRPr="008339F6">
        <w:rPr>
          <w:rStyle w:val="NoSpacingChar"/>
        </w:rPr>
        <w:t xml:space="preserve"> will ensure the application of academic regulations relating to progress and award, which may result in termination of </w:t>
      </w:r>
      <w:proofErr w:type="spellStart"/>
      <w:r w:rsidRPr="008339F6">
        <w:rPr>
          <w:rStyle w:val="NoSpacingChar"/>
        </w:rPr>
        <w:t>programme</w:t>
      </w:r>
      <w:proofErr w:type="spellEnd"/>
      <w:r w:rsidRPr="008339F6">
        <w:rPr>
          <w:rStyle w:val="NoSpacingChar"/>
        </w:rPr>
        <w:t xml:space="preserve">. The </w:t>
      </w:r>
      <w:r w:rsidR="008458E1" w:rsidRPr="008458E1">
        <w:rPr>
          <w:rStyle w:val="NoSpacingChar"/>
        </w:rPr>
        <w:t>UAPP</w:t>
      </w:r>
      <w:r w:rsidRPr="007F03DE">
        <w:t xml:space="preserve"> does not </w:t>
      </w:r>
      <w:r w:rsidR="008458E1">
        <w:t xml:space="preserve">apply in relation to </w:t>
      </w:r>
      <w:r w:rsidRPr="007F03DE">
        <w:t>non-academic disciplinary matters</w:t>
      </w:r>
      <w:r w:rsidR="008458E1">
        <w:t xml:space="preserve"> which are </w:t>
      </w:r>
      <w:r>
        <w:t xml:space="preserve">dealt with under the </w:t>
      </w:r>
      <w:r w:rsidRPr="007350EA">
        <w:rPr>
          <w:i/>
        </w:rPr>
        <w:t>University’s Code of Conduct and Disciplinary procedures</w:t>
      </w:r>
      <w:r w:rsidR="008458E1">
        <w:rPr>
          <w:i/>
        </w:rPr>
        <w:t>.</w:t>
      </w:r>
      <w:r w:rsidRPr="007350EA">
        <w:rPr>
          <w:i/>
        </w:rPr>
        <w:t xml:space="preserve"> </w:t>
      </w:r>
      <w:r w:rsidRPr="007F03DE">
        <w:t xml:space="preserve"> Matters relating to </w:t>
      </w:r>
      <w:r>
        <w:t>PGR</w:t>
      </w:r>
      <w:r w:rsidRPr="007F03DE">
        <w:t xml:space="preserve"> health which come to light in the course of a</w:t>
      </w:r>
      <w:r>
        <w:t>n</w:t>
      </w:r>
      <w:r w:rsidRPr="007F03DE">
        <w:t xml:space="preserve"> </w:t>
      </w:r>
      <w:r w:rsidR="008458E1">
        <w:t>UAPP</w:t>
      </w:r>
      <w:r w:rsidRPr="00486793">
        <w:t xml:space="preserve"> </w:t>
      </w:r>
      <w:r w:rsidRPr="007F03DE">
        <w:t xml:space="preserve">meeting may be referred for further consideration under the </w:t>
      </w:r>
      <w:r w:rsidRPr="008458E1">
        <w:rPr>
          <w:i/>
        </w:rPr>
        <w:t>Fitness to Study Procedures</w:t>
      </w:r>
      <w:r>
        <w:t xml:space="preserve"> </w:t>
      </w:r>
      <w:r w:rsidRPr="007F03DE">
        <w:t>if this is deemed appropriate.</w:t>
      </w:r>
    </w:p>
    <w:p w14:paraId="32460624" w14:textId="59A82F00" w:rsidR="003D3F76" w:rsidRPr="007F03DE" w:rsidRDefault="003D3F76" w:rsidP="008458E1">
      <w:pPr>
        <w:pStyle w:val="ListParagraph"/>
        <w:keepNext w:val="0"/>
        <w:keepLines w:val="0"/>
      </w:pPr>
      <w:r w:rsidRPr="007F03DE">
        <w:t xml:space="preserve">Instigation of the </w:t>
      </w:r>
      <w:r w:rsidR="008458E1" w:rsidRPr="008458E1">
        <w:t>UAPP</w:t>
      </w:r>
      <w:r w:rsidRPr="007350EA">
        <w:rPr>
          <w:i/>
        </w:rPr>
        <w:t xml:space="preserve"> </w:t>
      </w:r>
      <w:r w:rsidRPr="007F03DE">
        <w:t xml:space="preserve">may take place at any stage in a research degree (that is both before and after the transfer stage and during the overtime period).  </w:t>
      </w:r>
    </w:p>
    <w:p w14:paraId="20DB99D0" w14:textId="77777777" w:rsidR="00FB568E" w:rsidRPr="007F03DE" w:rsidRDefault="00FB568E" w:rsidP="008458E1">
      <w:pPr>
        <w:pStyle w:val="ListParagraph"/>
        <w:keepNext w:val="0"/>
        <w:keepLines w:val="0"/>
      </w:pPr>
      <w:r w:rsidRPr="007F03DE">
        <w:t xml:space="preserve">A </w:t>
      </w:r>
      <w:r>
        <w:t>PGR</w:t>
      </w:r>
      <w:r w:rsidRPr="007F03DE">
        <w:t xml:space="preserve"> can expect, as part of the normal supervisory process, for their supervisor(s) to draw to their attention problems with their academic progress when they arise.  This should be done in writing and records kept in the </w:t>
      </w:r>
      <w:r>
        <w:t>PGR</w:t>
      </w:r>
      <w:r w:rsidRPr="007F03DE">
        <w:t>’s file.</w:t>
      </w:r>
    </w:p>
    <w:p w14:paraId="14D3C321" w14:textId="09ED4B82" w:rsidR="00FB568E" w:rsidRPr="007F03DE" w:rsidRDefault="00FB568E" w:rsidP="008458E1">
      <w:pPr>
        <w:pStyle w:val="ListParagraph"/>
        <w:keepNext w:val="0"/>
        <w:keepLines w:val="0"/>
      </w:pPr>
      <w:r w:rsidRPr="007F03DE">
        <w:t xml:space="preserve">Unsatisfactory academic progress is usually identified when a </w:t>
      </w:r>
      <w:r>
        <w:t>PGR</w:t>
      </w:r>
      <w:r w:rsidRPr="007F03DE">
        <w:t xml:space="preserve"> has not met the requirements set out under responsibilities of the </w:t>
      </w:r>
      <w:r>
        <w:t>PGR</w:t>
      </w:r>
      <w:r w:rsidRPr="007F03DE">
        <w:t xml:space="preserve"> in </w:t>
      </w:r>
      <w:r w:rsidR="001F2FB1">
        <w:t>Section 4.</w:t>
      </w:r>
      <w:r w:rsidRPr="007F03DE">
        <w:t xml:space="preserve"> Examples of unsatisfactory academic progress include:</w:t>
      </w:r>
    </w:p>
    <w:p w14:paraId="1AF1884E" w14:textId="77777777" w:rsidR="00FB568E" w:rsidRPr="007F03DE" w:rsidRDefault="00FB568E" w:rsidP="008458E1">
      <w:pPr>
        <w:pStyle w:val="ListParagraph"/>
        <w:keepNext w:val="0"/>
        <w:keepLines w:val="0"/>
        <w:numPr>
          <w:ilvl w:val="3"/>
          <w:numId w:val="1"/>
        </w:numPr>
        <w:ind w:left="1701" w:hanging="261"/>
      </w:pPr>
      <w:r w:rsidRPr="007F03DE">
        <w:t>Failure to provide evidence of satisfactory progress;</w:t>
      </w:r>
    </w:p>
    <w:p w14:paraId="3F06DE78" w14:textId="77777777" w:rsidR="00FB568E" w:rsidRPr="007F03DE" w:rsidRDefault="00FB568E" w:rsidP="008458E1">
      <w:pPr>
        <w:pStyle w:val="ListParagraph"/>
        <w:keepNext w:val="0"/>
        <w:keepLines w:val="0"/>
        <w:numPr>
          <w:ilvl w:val="3"/>
          <w:numId w:val="1"/>
        </w:numPr>
        <w:ind w:left="1701" w:hanging="261"/>
      </w:pPr>
      <w:r w:rsidRPr="007F03DE">
        <w:t>Failure to present written work to an adequate standard;</w:t>
      </w:r>
    </w:p>
    <w:p w14:paraId="05917C09" w14:textId="77777777" w:rsidR="00FB568E" w:rsidRPr="007F03DE" w:rsidRDefault="00FB568E" w:rsidP="008458E1">
      <w:pPr>
        <w:pStyle w:val="ListParagraph"/>
        <w:keepNext w:val="0"/>
        <w:keepLines w:val="0"/>
        <w:numPr>
          <w:ilvl w:val="3"/>
          <w:numId w:val="1"/>
        </w:numPr>
        <w:ind w:left="1701" w:hanging="261"/>
      </w:pPr>
      <w:r w:rsidRPr="007F03DE">
        <w:t>Failure to present work to an agreed timescale;</w:t>
      </w:r>
    </w:p>
    <w:p w14:paraId="395021F6" w14:textId="77777777" w:rsidR="00FB568E" w:rsidRPr="007F03DE" w:rsidRDefault="00FB568E" w:rsidP="008458E1">
      <w:pPr>
        <w:pStyle w:val="ListParagraph"/>
        <w:keepNext w:val="0"/>
        <w:keepLines w:val="0"/>
        <w:numPr>
          <w:ilvl w:val="3"/>
          <w:numId w:val="1"/>
        </w:numPr>
        <w:ind w:left="1701" w:hanging="261"/>
      </w:pPr>
      <w:r w:rsidRPr="007F03DE">
        <w:t>Failure to maintain regular contact with their supervisor(s) and to attend formal supervision meetings.</w:t>
      </w:r>
    </w:p>
    <w:p w14:paraId="7FA11E14" w14:textId="0D043EB1" w:rsidR="00FB568E" w:rsidRPr="007F03DE" w:rsidRDefault="00FB568E" w:rsidP="008458E1">
      <w:pPr>
        <w:pStyle w:val="Heading2"/>
        <w:keepNext w:val="0"/>
        <w:keepLines w:val="0"/>
      </w:pPr>
      <w:bookmarkStart w:id="86" w:name="_Toc425335960"/>
      <w:bookmarkStart w:id="87" w:name="_Toc151554501"/>
      <w:bookmarkStart w:id="88" w:name="_Toc34293144"/>
      <w:r w:rsidRPr="007F03DE">
        <w:t xml:space="preserve">Instigation of the </w:t>
      </w:r>
      <w:bookmarkEnd w:id="86"/>
      <w:r>
        <w:t>UAPP</w:t>
      </w:r>
      <w:bookmarkEnd w:id="87"/>
    </w:p>
    <w:p w14:paraId="595C7AA7" w14:textId="5277BA91" w:rsidR="00FB568E" w:rsidRPr="007F03DE" w:rsidRDefault="00FB568E" w:rsidP="008458E1">
      <w:pPr>
        <w:pStyle w:val="ListParagraph"/>
        <w:keepNext w:val="0"/>
        <w:keepLines w:val="0"/>
      </w:pPr>
      <w:r w:rsidRPr="007F03DE">
        <w:t xml:space="preserve">Initially the supervisor(s) will raise concerns about academic progress in writing with the </w:t>
      </w:r>
      <w:r>
        <w:t>PGR</w:t>
      </w:r>
      <w:r w:rsidRPr="007F03DE">
        <w:t xml:space="preserve">.  This is an informal stage, but it is best practice to also inform the </w:t>
      </w:r>
      <w:r w:rsidR="00C47CBE">
        <w:t>SPGRL</w:t>
      </w:r>
      <w:r w:rsidRPr="007F03DE">
        <w:t xml:space="preserve">.  In cases where the </w:t>
      </w:r>
      <w:r w:rsidR="00C47CBE">
        <w:t>SPGRL</w:t>
      </w:r>
      <w:r w:rsidRPr="007F03DE">
        <w:t xml:space="preserve"> is one of the </w:t>
      </w:r>
      <w:r>
        <w:t>PGR</w:t>
      </w:r>
      <w:r w:rsidRPr="007F03DE">
        <w:t xml:space="preserve">’s supervisors, the </w:t>
      </w:r>
      <w:r>
        <w:t>Head of School</w:t>
      </w:r>
      <w:r w:rsidRPr="007F03DE">
        <w:t xml:space="preserve"> should be informed.</w:t>
      </w:r>
    </w:p>
    <w:p w14:paraId="4BDA3F78" w14:textId="024B0416" w:rsidR="00FB568E" w:rsidRPr="007F03DE" w:rsidRDefault="00FB568E" w:rsidP="008458E1">
      <w:pPr>
        <w:pStyle w:val="ListParagraph"/>
        <w:keepNext w:val="0"/>
        <w:keepLines w:val="0"/>
      </w:pPr>
      <w:r w:rsidRPr="007F03DE">
        <w:t xml:space="preserve">If there is no improvement after the supervisor has raised concerns and no satisfactory explanation provided by the </w:t>
      </w:r>
      <w:r>
        <w:t>PGR</w:t>
      </w:r>
      <w:r w:rsidRPr="007F03DE">
        <w:t xml:space="preserve"> regarding the level of progress, then the supervisor(s) should formally bring the matter to the attention of the </w:t>
      </w:r>
      <w:r w:rsidR="00C47CBE">
        <w:t>SPGRL</w:t>
      </w:r>
      <w:r w:rsidRPr="007F03DE">
        <w:t xml:space="preserve">.  In cases where the </w:t>
      </w:r>
      <w:r w:rsidR="00C47CBE">
        <w:t>SPGRL</w:t>
      </w:r>
      <w:r w:rsidRPr="007F03DE">
        <w:t xml:space="preserve"> is one of the candidate</w:t>
      </w:r>
      <w:r>
        <w:t>’</w:t>
      </w:r>
      <w:r w:rsidRPr="007F03DE">
        <w:t xml:space="preserve">s supervisors the </w:t>
      </w:r>
      <w:r>
        <w:t>Head of School</w:t>
      </w:r>
      <w:r w:rsidRPr="007F03DE">
        <w:t xml:space="preserve"> should be informed. Before bringing the matter to the attention of the </w:t>
      </w:r>
      <w:r w:rsidR="00C47CBE">
        <w:t>SPGRL</w:t>
      </w:r>
      <w:r w:rsidRPr="007F03DE">
        <w:t>/</w:t>
      </w:r>
      <w:r>
        <w:t>Head of School</w:t>
      </w:r>
      <w:r w:rsidRPr="007F03DE">
        <w:t xml:space="preserve"> it is expected that: </w:t>
      </w:r>
    </w:p>
    <w:p w14:paraId="0EC1C087" w14:textId="77777777" w:rsidR="00FB568E" w:rsidRPr="007F03DE" w:rsidRDefault="00FB568E" w:rsidP="008458E1">
      <w:pPr>
        <w:pStyle w:val="ListParagraph"/>
        <w:keepNext w:val="0"/>
        <w:keepLines w:val="0"/>
        <w:numPr>
          <w:ilvl w:val="3"/>
          <w:numId w:val="1"/>
        </w:numPr>
        <w:ind w:left="1701" w:hanging="261"/>
      </w:pPr>
      <w:r w:rsidRPr="007F03DE">
        <w:t>the supervisors will consider the issue between themselves;</w:t>
      </w:r>
    </w:p>
    <w:p w14:paraId="3A03BE08" w14:textId="77777777" w:rsidR="00FB568E" w:rsidRPr="007F03DE" w:rsidRDefault="00FB568E" w:rsidP="008458E1">
      <w:pPr>
        <w:pStyle w:val="ListParagraph"/>
        <w:keepNext w:val="0"/>
        <w:keepLines w:val="0"/>
        <w:numPr>
          <w:ilvl w:val="3"/>
          <w:numId w:val="1"/>
        </w:numPr>
        <w:ind w:left="1701" w:hanging="261"/>
      </w:pPr>
      <w:r w:rsidRPr="007F03DE">
        <w:t xml:space="preserve">there will be evidence of written feedback to the </w:t>
      </w:r>
      <w:r>
        <w:t>PGR</w:t>
      </w:r>
      <w:r w:rsidRPr="007F03DE">
        <w:t xml:space="preserve"> outlining the unsatisfactory academic progress (e.g. warning letter(s)/email(s), comments in the supervision log and/or formal progress reports) and indicating what progress is required;</w:t>
      </w:r>
    </w:p>
    <w:p w14:paraId="3C9DFB38" w14:textId="77777777" w:rsidR="00FB568E" w:rsidRPr="007F03DE" w:rsidRDefault="00FB568E" w:rsidP="008458E1">
      <w:pPr>
        <w:pStyle w:val="ListParagraph"/>
        <w:keepNext w:val="0"/>
        <w:keepLines w:val="0"/>
      </w:pPr>
      <w:r w:rsidRPr="007F03DE">
        <w:t xml:space="preserve">the </w:t>
      </w:r>
      <w:r>
        <w:t>PGR</w:t>
      </w:r>
      <w:r w:rsidRPr="007F03DE">
        <w:t xml:space="preserve"> will have had the opportunity to raise with the supervisor(s) and/or </w:t>
      </w:r>
      <w:r>
        <w:t>Postgraduate Research</w:t>
      </w:r>
      <w:r w:rsidRPr="007F03DE">
        <w:t xml:space="preserve"> Tutor </w:t>
      </w:r>
      <w:r>
        <w:t xml:space="preserve">(PGRT) </w:t>
      </w:r>
      <w:r w:rsidRPr="007F03DE">
        <w:t xml:space="preserve">any circumstances which have prevented their ability to progress satisfactorily.  </w:t>
      </w:r>
    </w:p>
    <w:p w14:paraId="16EB662C" w14:textId="34E8E791" w:rsidR="00FB568E" w:rsidRPr="007F03DE" w:rsidRDefault="00FB568E" w:rsidP="008458E1">
      <w:pPr>
        <w:pStyle w:val="ListParagraph"/>
        <w:keepNext w:val="0"/>
        <w:keepLines w:val="0"/>
      </w:pPr>
      <w:r w:rsidRPr="007F03DE">
        <w:t xml:space="preserve">Normally the </w:t>
      </w:r>
      <w:r w:rsidR="00C47CBE">
        <w:t>SPGRL</w:t>
      </w:r>
      <w:r w:rsidRPr="007F03DE">
        <w:t xml:space="preserve"> will manage the </w:t>
      </w:r>
      <w:r w:rsidR="008458E1" w:rsidRPr="008458E1">
        <w:t>process</w:t>
      </w:r>
      <w:r w:rsidRPr="007F03DE">
        <w:t xml:space="preserve">, but if </w:t>
      </w:r>
      <w:r>
        <w:t>they are</w:t>
      </w:r>
      <w:r w:rsidRPr="007F03DE">
        <w:t xml:space="preserve"> a member of the </w:t>
      </w:r>
      <w:r>
        <w:t>PGR</w:t>
      </w:r>
      <w:r w:rsidRPr="007F03DE">
        <w:t xml:space="preserve">’s supervisory team or is their </w:t>
      </w:r>
      <w:r>
        <w:t>PGRT</w:t>
      </w:r>
      <w:r w:rsidRPr="007F03DE">
        <w:t xml:space="preserve">, then the </w:t>
      </w:r>
      <w:r w:rsidR="00C47CBE">
        <w:t>SPGRL</w:t>
      </w:r>
      <w:r w:rsidRPr="007F03DE">
        <w:t xml:space="preserve"> should draw the matter to the attention of the </w:t>
      </w:r>
      <w:r>
        <w:t>Head of School</w:t>
      </w:r>
      <w:r w:rsidRPr="007F03DE">
        <w:t xml:space="preserve">.  The </w:t>
      </w:r>
      <w:r>
        <w:t>Head of School</w:t>
      </w:r>
      <w:r w:rsidRPr="007F03DE">
        <w:t xml:space="preserve"> should then identify a senior member of the academic staff in the </w:t>
      </w:r>
      <w:r>
        <w:t>School</w:t>
      </w:r>
      <w:r w:rsidRPr="007F03DE">
        <w:t xml:space="preserve"> who has had no prior involvement with the supervision of the </w:t>
      </w:r>
      <w:r>
        <w:t>PGR</w:t>
      </w:r>
      <w:r w:rsidRPr="007F03DE">
        <w:t xml:space="preserve"> to manage the Procedure on their behalf.</w:t>
      </w:r>
    </w:p>
    <w:p w14:paraId="5FBB71A9" w14:textId="6DB7CC24" w:rsidR="00FB568E" w:rsidRDefault="00FB568E" w:rsidP="008458E1">
      <w:pPr>
        <w:pStyle w:val="ListParagraph"/>
        <w:keepNext w:val="0"/>
        <w:keepLines w:val="0"/>
      </w:pPr>
      <w:r w:rsidRPr="007F03DE">
        <w:t xml:space="preserve">If the concerns raised relate to the absence of a research degree </w:t>
      </w:r>
      <w:r>
        <w:t>PGR</w:t>
      </w:r>
      <w:r w:rsidRPr="007F03DE">
        <w:t xml:space="preserve">, and there has been no contact with the </w:t>
      </w:r>
      <w:r>
        <w:t>PGR</w:t>
      </w:r>
      <w:r w:rsidRPr="007F03DE">
        <w:t xml:space="preserve"> within a 2 month period (unless absence has been authorised for events such as fieldwork, illness etc.), the </w:t>
      </w:r>
      <w:r w:rsidR="00C47CBE">
        <w:t>SPGRL</w:t>
      </w:r>
      <w:r w:rsidRPr="007F03DE">
        <w:t xml:space="preserve"> (or </w:t>
      </w:r>
      <w:r>
        <w:t>Head of School’s</w:t>
      </w:r>
      <w:r w:rsidRPr="007F03DE">
        <w:t xml:space="preserve"> delegate) should seek advice from Registry on whether the </w:t>
      </w:r>
      <w:r>
        <w:t>attendance monitoring requirements have been met.</w:t>
      </w:r>
    </w:p>
    <w:p w14:paraId="03DD0BF6" w14:textId="35FD40EC" w:rsidR="00FB568E" w:rsidRPr="007F03DE" w:rsidRDefault="00C47CBE" w:rsidP="008458E1">
      <w:pPr>
        <w:pStyle w:val="ListParagraph"/>
        <w:keepNext w:val="0"/>
        <w:keepLines w:val="0"/>
      </w:pPr>
      <w:r>
        <w:lastRenderedPageBreak/>
        <w:t>SPGRL</w:t>
      </w:r>
      <w:r w:rsidR="00FB568E" w:rsidRPr="007F03DE">
        <w:t xml:space="preserve"> (or </w:t>
      </w:r>
      <w:r w:rsidR="00FB568E">
        <w:t>Head of School’s</w:t>
      </w:r>
      <w:r w:rsidR="00FB568E" w:rsidRPr="007F03DE">
        <w:t xml:space="preserve"> delegate) will consider whether the concerns raised by the supervisor(s) are sufficiently serious to: </w:t>
      </w:r>
    </w:p>
    <w:p w14:paraId="52207EAF" w14:textId="3EEDFF53" w:rsidR="00FB568E" w:rsidRPr="00FB568E" w:rsidRDefault="00FB568E" w:rsidP="008458E1">
      <w:pPr>
        <w:pStyle w:val="NoSpacing"/>
        <w:numPr>
          <w:ilvl w:val="0"/>
          <w:numId w:val="44"/>
        </w:numPr>
        <w:spacing w:after="120"/>
        <w:ind w:left="1352"/>
        <w:rPr>
          <w:rFonts w:ascii="Arial" w:hAnsi="Arial" w:cs="Arial"/>
          <w:sz w:val="20"/>
          <w:szCs w:val="20"/>
        </w:rPr>
      </w:pPr>
      <w:r w:rsidRPr="00FB568E">
        <w:rPr>
          <w:rFonts w:ascii="Arial" w:hAnsi="Arial" w:cs="Arial"/>
          <w:sz w:val="20"/>
          <w:szCs w:val="20"/>
        </w:rPr>
        <w:t xml:space="preserve">Warrant the instigation of the </w:t>
      </w:r>
      <w:r w:rsidR="008458E1" w:rsidRPr="008458E1">
        <w:rPr>
          <w:rFonts w:ascii="Arial" w:hAnsi="Arial" w:cs="Arial"/>
          <w:sz w:val="20"/>
          <w:szCs w:val="20"/>
        </w:rPr>
        <w:t>UAPP</w:t>
      </w:r>
      <w:r w:rsidRPr="00FB568E">
        <w:rPr>
          <w:rFonts w:ascii="Arial" w:hAnsi="Arial" w:cs="Arial"/>
          <w:i/>
          <w:sz w:val="20"/>
          <w:szCs w:val="20"/>
        </w:rPr>
        <w:t>.</w:t>
      </w:r>
      <w:r w:rsidRPr="00FB568E">
        <w:rPr>
          <w:rFonts w:ascii="Arial" w:hAnsi="Arial" w:cs="Arial"/>
          <w:sz w:val="20"/>
          <w:szCs w:val="20"/>
        </w:rPr>
        <w:t xml:space="preserve">  That is that the concerns expressed adversely impact on the PGR’s ability to complete their degree successfully within the remaining period of study but that there is at least some possibility that, with an immediate improvement in academic performance, the position may be rescued.  If this is the case then the </w:t>
      </w:r>
      <w:r w:rsidR="008458E1" w:rsidRPr="008458E1">
        <w:rPr>
          <w:rFonts w:ascii="Arial" w:hAnsi="Arial" w:cs="Arial"/>
          <w:sz w:val="20"/>
          <w:szCs w:val="20"/>
        </w:rPr>
        <w:t>UAPP</w:t>
      </w:r>
      <w:r w:rsidR="008458E1">
        <w:rPr>
          <w:rFonts w:ascii="Arial" w:hAnsi="Arial" w:cs="Arial"/>
          <w:i/>
          <w:sz w:val="20"/>
          <w:szCs w:val="20"/>
        </w:rPr>
        <w:t xml:space="preserve"> </w:t>
      </w:r>
      <w:r w:rsidRPr="00FB568E">
        <w:rPr>
          <w:rFonts w:ascii="Arial" w:hAnsi="Arial" w:cs="Arial"/>
          <w:sz w:val="20"/>
          <w:szCs w:val="20"/>
        </w:rPr>
        <w:t xml:space="preserve">should be instigated.  The </w:t>
      </w:r>
      <w:r w:rsidR="00C47CBE">
        <w:rPr>
          <w:rFonts w:ascii="Arial" w:hAnsi="Arial" w:cs="Arial"/>
          <w:sz w:val="20"/>
          <w:szCs w:val="20"/>
        </w:rPr>
        <w:t>SPGRL</w:t>
      </w:r>
      <w:r w:rsidRPr="00FB568E">
        <w:rPr>
          <w:rFonts w:ascii="Arial" w:hAnsi="Arial" w:cs="Arial"/>
          <w:sz w:val="20"/>
          <w:szCs w:val="20"/>
        </w:rPr>
        <w:t xml:space="preserve"> (or Head of School’s delegate) will immediately write to the PGR concerned informing them that the </w:t>
      </w:r>
      <w:r w:rsidR="008458E1" w:rsidRPr="008458E1">
        <w:rPr>
          <w:rFonts w:ascii="Arial" w:hAnsi="Arial" w:cs="Arial"/>
          <w:sz w:val="20"/>
          <w:szCs w:val="20"/>
        </w:rPr>
        <w:t>UAPP</w:t>
      </w:r>
      <w:r w:rsidR="008458E1">
        <w:rPr>
          <w:rFonts w:ascii="Arial" w:hAnsi="Arial" w:cs="Arial"/>
          <w:i/>
          <w:sz w:val="20"/>
          <w:szCs w:val="20"/>
        </w:rPr>
        <w:t xml:space="preserve"> </w:t>
      </w:r>
      <w:r w:rsidRPr="00FB568E">
        <w:rPr>
          <w:rFonts w:ascii="Arial" w:hAnsi="Arial" w:cs="Arial"/>
          <w:sz w:val="20"/>
          <w:szCs w:val="20"/>
        </w:rPr>
        <w:t xml:space="preserve">has been instigated, the reasons for this, that a meeting has been arranged and informing them of the date, time and venue of the meeting.  Notification will always be in writing and will give at least three working days’ notice.  Before reaching this decision there must be written evidence that the supervisor(s) has previously drawn to the attention of the PGR concerns regarding their academic progress.  It is expected that the meeting will normally take place within 10 working days of the issue of the letter.  The PGR must be advised that they may choose to be accompanied by a ‘supporter’ </w:t>
      </w:r>
      <w:r w:rsidR="003873DA">
        <w:rPr>
          <w:rFonts w:ascii="Arial" w:hAnsi="Arial" w:cs="Arial"/>
          <w:sz w:val="20"/>
          <w:szCs w:val="20"/>
        </w:rPr>
        <w:t xml:space="preserve">(see Section 10.8.2) </w:t>
      </w:r>
      <w:r w:rsidRPr="00FB568E">
        <w:rPr>
          <w:rFonts w:ascii="Arial" w:hAnsi="Arial" w:cs="Arial"/>
          <w:sz w:val="20"/>
          <w:szCs w:val="20"/>
        </w:rPr>
        <w:t xml:space="preserve">to the meeting, who may speak on behalf of the PGR. The supporter may be the YSJ Students’ Union Vice-president Education and Welfare at the invitation of the PGR. (See </w:t>
      </w:r>
      <w:r w:rsidRPr="005A1C9C">
        <w:rPr>
          <w:rFonts w:ascii="Arial" w:hAnsi="Arial" w:cs="Arial"/>
          <w:b/>
          <w:sz w:val="20"/>
          <w:szCs w:val="20"/>
        </w:rPr>
        <w:t>Example Letter One</w:t>
      </w:r>
      <w:r w:rsidRPr="00FB568E">
        <w:rPr>
          <w:rFonts w:ascii="Arial" w:hAnsi="Arial" w:cs="Arial"/>
          <w:sz w:val="20"/>
          <w:szCs w:val="20"/>
        </w:rPr>
        <w:t xml:space="preserve">) </w:t>
      </w:r>
    </w:p>
    <w:p w14:paraId="43A8E0C2" w14:textId="77777777" w:rsidR="00FB568E" w:rsidRPr="00FB568E" w:rsidRDefault="00FB568E" w:rsidP="008458E1">
      <w:pPr>
        <w:pStyle w:val="NoSpacing"/>
        <w:spacing w:after="120"/>
        <w:ind w:left="992"/>
        <w:rPr>
          <w:rFonts w:ascii="Arial" w:hAnsi="Arial" w:cs="Arial"/>
          <w:b/>
          <w:sz w:val="20"/>
          <w:szCs w:val="20"/>
        </w:rPr>
      </w:pPr>
      <w:r w:rsidRPr="00FB568E">
        <w:rPr>
          <w:rFonts w:ascii="Arial" w:hAnsi="Arial" w:cs="Arial"/>
          <w:b/>
          <w:sz w:val="20"/>
          <w:szCs w:val="20"/>
        </w:rPr>
        <w:t>OR</w:t>
      </w:r>
    </w:p>
    <w:p w14:paraId="40C33C82" w14:textId="28125DD0" w:rsidR="00FB568E" w:rsidRPr="00FB568E" w:rsidRDefault="00FB568E" w:rsidP="008458E1">
      <w:pPr>
        <w:pStyle w:val="NoSpacing"/>
        <w:spacing w:after="120"/>
        <w:ind w:left="1352" w:hanging="360"/>
        <w:rPr>
          <w:rFonts w:ascii="Arial" w:hAnsi="Arial" w:cs="Arial"/>
          <w:sz w:val="20"/>
          <w:szCs w:val="20"/>
        </w:rPr>
      </w:pPr>
      <w:r w:rsidRPr="00FB568E">
        <w:rPr>
          <w:rFonts w:ascii="Arial" w:hAnsi="Arial" w:cs="Arial"/>
          <w:sz w:val="20"/>
          <w:szCs w:val="20"/>
        </w:rPr>
        <w:t xml:space="preserve">(b) Warrant an immediate recommendation to </w:t>
      </w:r>
      <w:r w:rsidR="005A1C9C">
        <w:rPr>
          <w:rFonts w:ascii="Arial" w:hAnsi="Arial" w:cs="Arial"/>
          <w:sz w:val="20"/>
          <w:szCs w:val="20"/>
        </w:rPr>
        <w:t>RDC</w:t>
      </w:r>
      <w:r w:rsidRPr="00FB568E">
        <w:rPr>
          <w:rFonts w:ascii="Arial" w:hAnsi="Arial" w:cs="Arial"/>
          <w:sz w:val="20"/>
          <w:szCs w:val="20"/>
        </w:rPr>
        <w:t xml:space="preserve"> that the PGR be required to withdraw from their studies immediately due to unsatisfactory academic progress.  </w:t>
      </w:r>
      <w:r w:rsidRPr="001F2FB1">
        <w:rPr>
          <w:rFonts w:ascii="Arial" w:hAnsi="Arial" w:cs="Arial"/>
          <w:b/>
          <w:sz w:val="20"/>
          <w:szCs w:val="20"/>
        </w:rPr>
        <w:t xml:space="preserve">This course of action, without instigation of the </w:t>
      </w:r>
      <w:r w:rsidR="008458E1">
        <w:rPr>
          <w:rFonts w:ascii="Arial" w:hAnsi="Arial" w:cs="Arial"/>
          <w:b/>
          <w:sz w:val="20"/>
          <w:szCs w:val="20"/>
        </w:rPr>
        <w:t>UAPP,</w:t>
      </w:r>
      <w:r w:rsidRPr="001F2FB1">
        <w:rPr>
          <w:rFonts w:ascii="Arial" w:hAnsi="Arial" w:cs="Arial"/>
          <w:b/>
          <w:sz w:val="20"/>
          <w:szCs w:val="20"/>
        </w:rPr>
        <w:t xml:space="preserve"> will occur only in the most exceptional cases</w:t>
      </w:r>
      <w:r w:rsidRPr="00FB568E">
        <w:rPr>
          <w:rFonts w:ascii="Arial" w:hAnsi="Arial" w:cs="Arial"/>
          <w:sz w:val="20"/>
          <w:szCs w:val="20"/>
        </w:rPr>
        <w:t xml:space="preserve">.  For a recommendation to be made to </w:t>
      </w:r>
      <w:r w:rsidR="005A1C9C">
        <w:rPr>
          <w:rFonts w:ascii="Arial" w:hAnsi="Arial" w:cs="Arial"/>
          <w:sz w:val="20"/>
          <w:szCs w:val="20"/>
        </w:rPr>
        <w:t>RDC</w:t>
      </w:r>
      <w:r w:rsidRPr="00FB568E">
        <w:rPr>
          <w:rFonts w:ascii="Arial" w:hAnsi="Arial" w:cs="Arial"/>
          <w:sz w:val="20"/>
          <w:szCs w:val="20"/>
        </w:rPr>
        <w:t xml:space="preserve"> for immediate withdrawal there must be:</w:t>
      </w:r>
    </w:p>
    <w:p w14:paraId="7FE8FE8A" w14:textId="77777777" w:rsidR="00FB568E" w:rsidRPr="00FB568E" w:rsidRDefault="00FB568E" w:rsidP="008458E1">
      <w:pPr>
        <w:pStyle w:val="NoSpacing"/>
        <w:numPr>
          <w:ilvl w:val="0"/>
          <w:numId w:val="43"/>
        </w:numPr>
        <w:spacing w:after="120"/>
        <w:ind w:left="1712"/>
        <w:rPr>
          <w:rFonts w:ascii="Arial" w:hAnsi="Arial" w:cs="Arial"/>
          <w:sz w:val="20"/>
          <w:szCs w:val="20"/>
        </w:rPr>
      </w:pPr>
      <w:r w:rsidRPr="00FB568E">
        <w:rPr>
          <w:rFonts w:ascii="Arial" w:hAnsi="Arial" w:cs="Arial"/>
          <w:sz w:val="20"/>
          <w:szCs w:val="20"/>
        </w:rPr>
        <w:t>clear evidence that serious concerns about academic progress have been made in writing to the PGR over a prolonged period of time (4 months or more)</w:t>
      </w:r>
    </w:p>
    <w:p w14:paraId="2879E666" w14:textId="77777777" w:rsidR="00FB568E" w:rsidRPr="00FB568E" w:rsidRDefault="00FB568E" w:rsidP="008458E1">
      <w:pPr>
        <w:pStyle w:val="NoSpacing"/>
        <w:numPr>
          <w:ilvl w:val="0"/>
          <w:numId w:val="43"/>
        </w:numPr>
        <w:spacing w:after="120"/>
        <w:ind w:left="1712"/>
        <w:rPr>
          <w:rFonts w:ascii="Arial" w:hAnsi="Arial" w:cs="Arial"/>
          <w:sz w:val="20"/>
          <w:szCs w:val="20"/>
        </w:rPr>
      </w:pPr>
      <w:r w:rsidRPr="00FB568E">
        <w:rPr>
          <w:rFonts w:ascii="Arial" w:hAnsi="Arial" w:cs="Arial"/>
          <w:sz w:val="20"/>
          <w:szCs w:val="20"/>
        </w:rPr>
        <w:t>evidence that support mechanisms have been made available to the PGR to address these concerns</w:t>
      </w:r>
    </w:p>
    <w:p w14:paraId="6788B10B" w14:textId="520B9F04" w:rsidR="00FB568E" w:rsidRDefault="00FB568E" w:rsidP="008458E1">
      <w:pPr>
        <w:pStyle w:val="NoSpacing"/>
        <w:numPr>
          <w:ilvl w:val="0"/>
          <w:numId w:val="43"/>
        </w:numPr>
        <w:spacing w:after="120"/>
        <w:ind w:left="1712"/>
        <w:rPr>
          <w:rFonts w:ascii="Arial" w:hAnsi="Arial" w:cs="Arial"/>
          <w:sz w:val="20"/>
          <w:szCs w:val="20"/>
        </w:rPr>
      </w:pPr>
      <w:r w:rsidRPr="00FB568E">
        <w:rPr>
          <w:rFonts w:ascii="Arial" w:hAnsi="Arial" w:cs="Arial"/>
          <w:sz w:val="20"/>
          <w:szCs w:val="20"/>
        </w:rPr>
        <w:t xml:space="preserve">a satisfactory explanation provided as to why it is not possible for realistic targets to be set and the PGR granted a further opportunity to improve progress under the </w:t>
      </w:r>
      <w:r w:rsidR="008458E1">
        <w:rPr>
          <w:rFonts w:ascii="Arial" w:hAnsi="Arial" w:cs="Arial"/>
          <w:sz w:val="20"/>
          <w:szCs w:val="20"/>
        </w:rPr>
        <w:t>UAPP</w:t>
      </w:r>
      <w:r w:rsidRPr="00FB568E">
        <w:rPr>
          <w:rFonts w:ascii="Arial" w:hAnsi="Arial" w:cs="Arial"/>
          <w:sz w:val="20"/>
          <w:szCs w:val="20"/>
        </w:rPr>
        <w:t>.</w:t>
      </w:r>
    </w:p>
    <w:p w14:paraId="5B285574" w14:textId="5EC330F9" w:rsidR="00FB568E" w:rsidRPr="007F03DE" w:rsidRDefault="00FB568E" w:rsidP="008458E1">
      <w:pPr>
        <w:pStyle w:val="ListParagraph"/>
        <w:keepNext w:val="0"/>
        <w:keepLines w:val="0"/>
      </w:pPr>
      <w:r w:rsidRPr="007F03DE">
        <w:t>The appropriate pro forma must be completed and returned to Registry for consideration by RDC.</w:t>
      </w:r>
    </w:p>
    <w:p w14:paraId="3563387B" w14:textId="77777777" w:rsidR="00FB568E" w:rsidRPr="007F03DE" w:rsidRDefault="00FB568E" w:rsidP="00FB568E">
      <w:pPr>
        <w:pStyle w:val="NoSpacing"/>
        <w:ind w:left="720"/>
        <w:rPr>
          <w:rFonts w:ascii="Arial" w:hAnsi="Arial" w:cs="Arial"/>
        </w:rPr>
      </w:pPr>
    </w:p>
    <w:p w14:paraId="7AA03A8F" w14:textId="77777777" w:rsidR="00FB568E" w:rsidRPr="00CE7345" w:rsidRDefault="00FB568E" w:rsidP="00CE7345">
      <w:pPr>
        <w:pStyle w:val="Heading2"/>
        <w:keepNext w:val="0"/>
        <w:keepLines w:val="0"/>
      </w:pPr>
      <w:bookmarkStart w:id="89" w:name="_Toc425335962"/>
      <w:bookmarkStart w:id="90" w:name="_Toc151554502"/>
      <w:r w:rsidRPr="00CE7345">
        <w:t>Conduct of an Unsatisfactory Academic Progress Meeting</w:t>
      </w:r>
      <w:bookmarkEnd w:id="89"/>
      <w:bookmarkEnd w:id="90"/>
    </w:p>
    <w:p w14:paraId="6BB0681A" w14:textId="154427D5" w:rsidR="00FB568E" w:rsidRPr="00CE7345" w:rsidRDefault="00FB568E" w:rsidP="00CE7345">
      <w:pPr>
        <w:pStyle w:val="ListParagraph"/>
        <w:keepNext w:val="0"/>
        <w:keepLines w:val="0"/>
      </w:pPr>
      <w:r w:rsidRPr="00CE7345">
        <w:t xml:space="preserve">Normally the </w:t>
      </w:r>
      <w:r w:rsidR="00C47CBE">
        <w:t>SPGRL</w:t>
      </w:r>
      <w:r w:rsidRPr="00CE7345">
        <w:t xml:space="preserve"> (or Head of School’s delegate), at least one member of the supervisory team (normally the main supervisor) and PGR (who we would encourage to be accompanied by a supporter, e.g. a YSJ Student Union representative) will attend the unsatisfactory progress meeting.  There will normally also be an official minute taker.  Where a member of staff cannot attend the meeting, a written report may be submitted.  The purpose of the unsatisfactory progress meeting will be to:</w:t>
      </w:r>
    </w:p>
    <w:p w14:paraId="6996A0E8" w14:textId="77777777" w:rsidR="00FB568E" w:rsidRPr="00CE7345" w:rsidRDefault="00FB568E" w:rsidP="00CE7345">
      <w:pPr>
        <w:pStyle w:val="ListParagraph"/>
        <w:keepNext w:val="0"/>
        <w:keepLines w:val="0"/>
        <w:numPr>
          <w:ilvl w:val="3"/>
          <w:numId w:val="1"/>
        </w:numPr>
        <w:ind w:left="1276" w:hanging="261"/>
      </w:pPr>
      <w:r w:rsidRPr="00CE7345">
        <w:t>Advise the PGR formally that their academic progress is deemed unsatisfactory and detail the reasons for concern;</w:t>
      </w:r>
    </w:p>
    <w:p w14:paraId="52A7E109" w14:textId="77777777" w:rsidR="00FB568E" w:rsidRPr="00CE7345" w:rsidRDefault="00FB568E" w:rsidP="00CE7345">
      <w:pPr>
        <w:pStyle w:val="ListParagraph"/>
        <w:keepNext w:val="0"/>
        <w:keepLines w:val="0"/>
        <w:numPr>
          <w:ilvl w:val="3"/>
          <w:numId w:val="1"/>
        </w:numPr>
        <w:ind w:left="1276" w:hanging="261"/>
      </w:pPr>
      <w:r w:rsidRPr="00CE7345">
        <w:t>Reassure the PGR that the purpose of the meeting is to identify ways to address the supervisor(s) concerns and to support their future progress;</w:t>
      </w:r>
    </w:p>
    <w:p w14:paraId="0D7100AC" w14:textId="77777777" w:rsidR="00FB568E" w:rsidRPr="00CE7345" w:rsidRDefault="00FB568E" w:rsidP="00CE7345">
      <w:pPr>
        <w:pStyle w:val="ListParagraph"/>
        <w:keepNext w:val="0"/>
        <w:keepLines w:val="0"/>
        <w:numPr>
          <w:ilvl w:val="3"/>
          <w:numId w:val="1"/>
        </w:numPr>
        <w:ind w:left="1276" w:hanging="261"/>
      </w:pPr>
      <w:r w:rsidRPr="00CE7345">
        <w:t>Receive a summary of the PGR’s performance and relevant reports from supervisors;</w:t>
      </w:r>
    </w:p>
    <w:p w14:paraId="43337743" w14:textId="77777777" w:rsidR="00FB568E" w:rsidRPr="00CE7345" w:rsidRDefault="00FB568E" w:rsidP="00CE7345">
      <w:pPr>
        <w:pStyle w:val="ListParagraph"/>
        <w:keepNext w:val="0"/>
        <w:keepLines w:val="0"/>
        <w:numPr>
          <w:ilvl w:val="3"/>
          <w:numId w:val="1"/>
        </w:numPr>
        <w:ind w:left="1276" w:hanging="261"/>
      </w:pPr>
      <w:r w:rsidRPr="00CE7345">
        <w:t>Give the PGR the opportunity to raise any mitigating circumstances;</w:t>
      </w:r>
    </w:p>
    <w:p w14:paraId="287328B2" w14:textId="77777777" w:rsidR="00FB568E" w:rsidRPr="00CE7345" w:rsidRDefault="00FB568E" w:rsidP="00CE7345">
      <w:pPr>
        <w:pStyle w:val="ListParagraph"/>
        <w:keepNext w:val="0"/>
        <w:keepLines w:val="0"/>
        <w:numPr>
          <w:ilvl w:val="3"/>
          <w:numId w:val="1"/>
        </w:numPr>
        <w:ind w:left="1276" w:hanging="261"/>
      </w:pPr>
      <w:r w:rsidRPr="00CE7345">
        <w:t>Set clear, realistic and measurable targets for improving performance which allow the PGR to demonstrate satisfactory progress;</w:t>
      </w:r>
    </w:p>
    <w:p w14:paraId="64ED08F5" w14:textId="77777777" w:rsidR="00FB568E" w:rsidRPr="00CE7345" w:rsidRDefault="00FB568E" w:rsidP="00CE7345">
      <w:pPr>
        <w:pStyle w:val="ListParagraph"/>
        <w:keepNext w:val="0"/>
        <w:keepLines w:val="0"/>
        <w:numPr>
          <w:ilvl w:val="3"/>
          <w:numId w:val="1"/>
        </w:numPr>
        <w:ind w:left="1276" w:hanging="261"/>
      </w:pPr>
      <w:r w:rsidRPr="00CE7345">
        <w:t>Identify any training needs and support mechanisms.  At least one formal supervisory meeting must take place before the final formal review meeting is held;</w:t>
      </w:r>
    </w:p>
    <w:p w14:paraId="747D861A" w14:textId="24586F42" w:rsidR="00FB568E" w:rsidRPr="00CE7345" w:rsidRDefault="00FB568E" w:rsidP="00CE7345">
      <w:pPr>
        <w:pStyle w:val="ListParagraph"/>
        <w:numPr>
          <w:ilvl w:val="3"/>
          <w:numId w:val="1"/>
        </w:numPr>
        <w:ind w:left="1276" w:hanging="261"/>
      </w:pPr>
      <w:r w:rsidRPr="00CE7345">
        <w:lastRenderedPageBreak/>
        <w:t>Explain who will assess, and how, whether the set targets have been completed satisfactorily.  Where the academic standard of work is to be considered, evaluation of any work must be completed by at least one of the supervisors and at least one senior member of the academic staff who is independent of the supervisory team but who is from the same or from a cognate subject area or discipline to the PGR’s area of research;</w:t>
      </w:r>
    </w:p>
    <w:p w14:paraId="0E8E9141" w14:textId="597DC814" w:rsidR="00FB568E" w:rsidRPr="00CE7345" w:rsidRDefault="00FB568E" w:rsidP="00CE7345">
      <w:pPr>
        <w:pStyle w:val="ListParagraph"/>
        <w:numPr>
          <w:ilvl w:val="3"/>
          <w:numId w:val="1"/>
        </w:numPr>
        <w:ind w:left="1276" w:hanging="261"/>
      </w:pPr>
      <w:r w:rsidRPr="00CE7345">
        <w:t>Explain that continued unsatisfactory progress may lead to a recommendation for termination of the candidature (or in some cases transfer to a lower award);</w:t>
      </w:r>
    </w:p>
    <w:p w14:paraId="0E671D31" w14:textId="00B25F06" w:rsidR="00FB568E" w:rsidRPr="008458E1" w:rsidRDefault="00FB568E" w:rsidP="00CE7345">
      <w:pPr>
        <w:pStyle w:val="ListParagraph"/>
        <w:numPr>
          <w:ilvl w:val="3"/>
          <w:numId w:val="1"/>
        </w:numPr>
        <w:ind w:left="1276" w:hanging="261"/>
      </w:pPr>
      <w:r w:rsidRPr="008458E1">
        <w:t xml:space="preserve">Set a date for the final formal review of the </w:t>
      </w:r>
      <w:r w:rsidR="008458E1" w:rsidRPr="008458E1">
        <w:t>UAPP</w:t>
      </w:r>
      <w:r w:rsidRPr="008458E1">
        <w:t xml:space="preserve">.  For a full-time PGR this will normally be no less than two months, and no more than three months, from the date of the meeting in which the </w:t>
      </w:r>
      <w:r w:rsidR="008458E1" w:rsidRPr="008458E1">
        <w:t xml:space="preserve">UAPP </w:t>
      </w:r>
      <w:r w:rsidRPr="008458E1">
        <w:t>is instigated. For a part-time candidate this will normally be no less than 3 months and no more than five months from the date of this meeting;</w:t>
      </w:r>
    </w:p>
    <w:p w14:paraId="24D7AB95" w14:textId="5B4F8190" w:rsidR="00FB568E" w:rsidRPr="00CE7345" w:rsidRDefault="00FB568E" w:rsidP="00CE7345">
      <w:pPr>
        <w:pStyle w:val="ListParagraph"/>
        <w:numPr>
          <w:ilvl w:val="3"/>
          <w:numId w:val="1"/>
        </w:numPr>
        <w:ind w:left="1276" w:hanging="261"/>
      </w:pPr>
      <w:r w:rsidRPr="008458E1">
        <w:t xml:space="preserve">Where progress is deemed unsatisfactory prior to the transfer stage and the timescale does not allow the </w:t>
      </w:r>
      <w:r w:rsidR="008458E1" w:rsidRPr="008458E1">
        <w:t xml:space="preserve">UAPP </w:t>
      </w:r>
      <w:r w:rsidRPr="008458E1">
        <w:t>to conclude, it will not be necessary to hold a separate final review meeting.  The</w:t>
      </w:r>
      <w:r w:rsidRPr="00CE7345">
        <w:t xml:space="preserve"> formal transfer stage (</w:t>
      </w:r>
      <w:r w:rsidRPr="00CE7345">
        <w:rPr>
          <w:i/>
        </w:rPr>
        <w:t>viva voce</w:t>
      </w:r>
      <w:r w:rsidRPr="00CE7345">
        <w:t xml:space="preserve"> examination and review by a Transfer Assessment Panel) will provide an appropriate measure of progress.   The PGR should be informed that this will be the case.</w:t>
      </w:r>
    </w:p>
    <w:p w14:paraId="6714079D" w14:textId="77777777" w:rsidR="00FB568E" w:rsidRPr="00CE7345" w:rsidRDefault="00FB568E" w:rsidP="00CE7345">
      <w:pPr>
        <w:pStyle w:val="ListParagraph"/>
      </w:pPr>
      <w:r w:rsidRPr="00CE7345">
        <w:t xml:space="preserve">If the PGR fails to attend a meeting to which they have been called, decisions will be taken by the Committee in their absence. </w:t>
      </w:r>
    </w:p>
    <w:p w14:paraId="52C29CE2" w14:textId="77777777" w:rsidR="00FB568E" w:rsidRPr="00CE7345" w:rsidRDefault="00FB568E" w:rsidP="00CE7345">
      <w:pPr>
        <w:pStyle w:val="ListParagraph"/>
      </w:pPr>
      <w:r w:rsidRPr="00CE7345">
        <w:t xml:space="preserve">Unsatisfactory Academic Progress Meetings and the resulting recommendations will always be </w:t>
      </w:r>
      <w:proofErr w:type="spellStart"/>
      <w:r w:rsidRPr="00CE7345">
        <w:t>minuted</w:t>
      </w:r>
      <w:proofErr w:type="spellEnd"/>
      <w:r w:rsidRPr="00CE7345">
        <w:t>; draft minutes normally approved within three working days and minutes normally published within five working days.  The PGR will always receive a copy of the minutes of the meeting, which will be emailed to their University email address.  A copy of the minutes must be added to Registry for the central PGR file.</w:t>
      </w:r>
    </w:p>
    <w:p w14:paraId="0F0972DB" w14:textId="77777777" w:rsidR="00FB568E" w:rsidRPr="00CE7345" w:rsidRDefault="00FB568E" w:rsidP="00FB568E">
      <w:pPr>
        <w:pStyle w:val="NoSpacing"/>
        <w:rPr>
          <w:rFonts w:ascii="Arial" w:hAnsi="Arial" w:cs="Arial"/>
        </w:rPr>
      </w:pPr>
    </w:p>
    <w:p w14:paraId="7887EC7C" w14:textId="77777777" w:rsidR="00FB568E" w:rsidRPr="00CE7345" w:rsidRDefault="00FB568E" w:rsidP="00CE7345">
      <w:pPr>
        <w:pStyle w:val="Heading2"/>
      </w:pPr>
      <w:bookmarkStart w:id="91" w:name="_Toc425335963"/>
      <w:bookmarkStart w:id="92" w:name="_Toc151554503"/>
      <w:r w:rsidRPr="00CE7345">
        <w:t>Action following the Unsatisfactory Academic Progress Meeting</w:t>
      </w:r>
      <w:bookmarkEnd w:id="91"/>
      <w:bookmarkEnd w:id="92"/>
    </w:p>
    <w:p w14:paraId="3365CFA9" w14:textId="39B3DF3C" w:rsidR="00FB568E" w:rsidRPr="00CE7345" w:rsidRDefault="00FB568E" w:rsidP="00CE7345">
      <w:pPr>
        <w:pStyle w:val="ListParagraph"/>
      </w:pPr>
      <w:r w:rsidRPr="00CE7345">
        <w:rPr>
          <w:rStyle w:val="ListParagraphChar"/>
        </w:rPr>
        <w:t xml:space="preserve">Following the Unsatisfactory Academic Progress Meeting the </w:t>
      </w:r>
      <w:r w:rsidR="00C47CBE">
        <w:rPr>
          <w:rStyle w:val="ListParagraphChar"/>
        </w:rPr>
        <w:t>SPGRL</w:t>
      </w:r>
      <w:r w:rsidRPr="00CE7345">
        <w:rPr>
          <w:rStyle w:val="ListParagraphChar"/>
        </w:rPr>
        <w:t xml:space="preserve"> (or Head of School or Head of</w:t>
      </w:r>
      <w:r w:rsidRPr="00CE7345">
        <w:t xml:space="preserve"> School’s delegate) will: </w:t>
      </w:r>
    </w:p>
    <w:p w14:paraId="63DC47E1" w14:textId="5C869D99" w:rsidR="00FB568E" w:rsidRPr="00CE7345" w:rsidRDefault="00FB568E" w:rsidP="00CE7345">
      <w:pPr>
        <w:pStyle w:val="NoSpacing"/>
        <w:numPr>
          <w:ilvl w:val="0"/>
          <w:numId w:val="46"/>
        </w:numPr>
        <w:spacing w:after="120"/>
        <w:rPr>
          <w:rFonts w:ascii="Arial" w:hAnsi="Arial" w:cs="Arial"/>
          <w:sz w:val="20"/>
          <w:szCs w:val="20"/>
        </w:rPr>
      </w:pPr>
      <w:r w:rsidRPr="00CE7345">
        <w:rPr>
          <w:rFonts w:ascii="Arial" w:hAnsi="Arial" w:cs="Arial"/>
          <w:sz w:val="20"/>
          <w:szCs w:val="20"/>
        </w:rPr>
        <w:t>Write to the PGR to confirm that either:</w:t>
      </w:r>
      <w:r w:rsidRPr="00CE7345">
        <w:rPr>
          <w:rFonts w:ascii="Arial" w:hAnsi="Arial" w:cs="Arial"/>
          <w:sz w:val="20"/>
          <w:szCs w:val="20"/>
          <w:u w:val="single"/>
        </w:rPr>
        <w:t xml:space="preserve"> </w:t>
      </w:r>
      <w:r w:rsidRPr="00CE7345">
        <w:rPr>
          <w:rFonts w:ascii="Arial" w:hAnsi="Arial" w:cs="Arial"/>
          <w:sz w:val="20"/>
          <w:szCs w:val="20"/>
          <w:u w:val="single"/>
        </w:rPr>
        <w:br/>
      </w:r>
      <w:r w:rsidRPr="00CE7345">
        <w:rPr>
          <w:rFonts w:ascii="Arial" w:hAnsi="Arial" w:cs="Arial"/>
          <w:sz w:val="20"/>
          <w:szCs w:val="20"/>
        </w:rPr>
        <w:t>(</w:t>
      </w:r>
      <w:proofErr w:type="spellStart"/>
      <w:r w:rsidRPr="00CE7345">
        <w:rPr>
          <w:rFonts w:ascii="Arial" w:hAnsi="Arial" w:cs="Arial"/>
          <w:sz w:val="20"/>
          <w:szCs w:val="20"/>
        </w:rPr>
        <w:t>i</w:t>
      </w:r>
      <w:proofErr w:type="spellEnd"/>
      <w:r w:rsidRPr="00CE7345">
        <w:rPr>
          <w:rFonts w:ascii="Arial" w:hAnsi="Arial" w:cs="Arial"/>
          <w:sz w:val="20"/>
          <w:szCs w:val="20"/>
        </w:rPr>
        <w:t xml:space="preserve">) the </w:t>
      </w:r>
      <w:r w:rsidR="008458E1">
        <w:rPr>
          <w:rFonts w:ascii="Arial" w:hAnsi="Arial" w:cs="Arial"/>
          <w:sz w:val="20"/>
          <w:szCs w:val="20"/>
        </w:rPr>
        <w:t>UAPP</w:t>
      </w:r>
      <w:r w:rsidRPr="00CE7345">
        <w:rPr>
          <w:rFonts w:ascii="Arial" w:hAnsi="Arial" w:cs="Arial"/>
          <w:sz w:val="20"/>
          <w:szCs w:val="20"/>
        </w:rPr>
        <w:t xml:space="preserve"> has been instigated and to provide notes of the meeting and the required action plan with milestones.  It is good practice to set a date for the formal review meeting at this stage (</w:t>
      </w:r>
      <w:r w:rsidRPr="005A1C9C">
        <w:rPr>
          <w:rFonts w:ascii="Arial" w:hAnsi="Arial" w:cs="Arial"/>
          <w:b/>
          <w:sz w:val="20"/>
          <w:szCs w:val="20"/>
        </w:rPr>
        <w:t>Example Letter Two (a)</w:t>
      </w:r>
      <w:r w:rsidRPr="00CE7345">
        <w:rPr>
          <w:rFonts w:ascii="Arial" w:hAnsi="Arial" w:cs="Arial"/>
          <w:b/>
          <w:sz w:val="20"/>
          <w:szCs w:val="20"/>
        </w:rPr>
        <w:t xml:space="preserve"> </w:t>
      </w:r>
      <w:r w:rsidRPr="00CE7345">
        <w:rPr>
          <w:rFonts w:ascii="Arial" w:hAnsi="Arial" w:cs="Arial"/>
          <w:sz w:val="20"/>
          <w:szCs w:val="20"/>
        </w:rPr>
        <w:t xml:space="preserve">or where progress will be assessed under the formal transfer process </w:t>
      </w:r>
      <w:r w:rsidRPr="005A1C9C">
        <w:rPr>
          <w:rFonts w:ascii="Arial" w:hAnsi="Arial" w:cs="Arial"/>
          <w:b/>
          <w:sz w:val="20"/>
          <w:szCs w:val="20"/>
        </w:rPr>
        <w:t>Example Letter Two (b)</w:t>
      </w:r>
      <w:r w:rsidRPr="00CE7345">
        <w:rPr>
          <w:rFonts w:ascii="Arial" w:hAnsi="Arial" w:cs="Arial"/>
          <w:sz w:val="20"/>
          <w:szCs w:val="20"/>
        </w:rPr>
        <w:t xml:space="preserve">) </w:t>
      </w:r>
    </w:p>
    <w:p w14:paraId="14BE7981" w14:textId="6828DD3D" w:rsidR="00FB568E" w:rsidRPr="00CE7345" w:rsidRDefault="00FB568E" w:rsidP="00CE7345">
      <w:pPr>
        <w:pStyle w:val="NoSpacing"/>
        <w:spacing w:after="120"/>
        <w:ind w:left="1080"/>
        <w:rPr>
          <w:rFonts w:ascii="Arial" w:hAnsi="Arial" w:cs="Arial"/>
          <w:sz w:val="20"/>
          <w:szCs w:val="20"/>
        </w:rPr>
      </w:pPr>
      <w:r w:rsidRPr="00CE7345">
        <w:rPr>
          <w:rFonts w:ascii="Arial" w:hAnsi="Arial" w:cs="Arial"/>
          <w:sz w:val="20"/>
          <w:szCs w:val="20"/>
        </w:rPr>
        <w:t>or</w:t>
      </w:r>
      <w:r w:rsidRPr="00CE7345">
        <w:rPr>
          <w:rFonts w:ascii="Arial" w:hAnsi="Arial" w:cs="Arial"/>
          <w:sz w:val="20"/>
          <w:szCs w:val="20"/>
        </w:rPr>
        <w:br/>
        <w:t xml:space="preserve">(ii) it has been agreed that it is not appropriate to instigate the </w:t>
      </w:r>
      <w:r w:rsidR="008458E1">
        <w:rPr>
          <w:rFonts w:ascii="Arial" w:hAnsi="Arial" w:cs="Arial"/>
          <w:sz w:val="20"/>
          <w:szCs w:val="20"/>
        </w:rPr>
        <w:t xml:space="preserve">UAPP </w:t>
      </w:r>
      <w:r w:rsidRPr="00CE7345">
        <w:rPr>
          <w:rFonts w:ascii="Arial" w:hAnsi="Arial" w:cs="Arial"/>
          <w:sz w:val="20"/>
          <w:szCs w:val="20"/>
        </w:rPr>
        <w:t xml:space="preserve">and no further action will be taken (see </w:t>
      </w:r>
      <w:r w:rsidRPr="005A1C9C">
        <w:rPr>
          <w:rFonts w:ascii="Arial" w:hAnsi="Arial" w:cs="Arial"/>
          <w:b/>
          <w:sz w:val="20"/>
          <w:szCs w:val="20"/>
        </w:rPr>
        <w:t>Example Letter Three</w:t>
      </w:r>
      <w:r w:rsidRPr="00CE7345">
        <w:rPr>
          <w:rFonts w:ascii="Arial" w:hAnsi="Arial" w:cs="Arial"/>
          <w:sz w:val="20"/>
          <w:szCs w:val="20"/>
        </w:rPr>
        <w:t>) on this occasion</w:t>
      </w:r>
    </w:p>
    <w:p w14:paraId="663C2ADF" w14:textId="12E5CBF1" w:rsidR="00FB568E" w:rsidRPr="00CE7345" w:rsidRDefault="00FB568E" w:rsidP="00CE7345">
      <w:pPr>
        <w:pStyle w:val="NoSpacing"/>
        <w:numPr>
          <w:ilvl w:val="0"/>
          <w:numId w:val="46"/>
        </w:numPr>
        <w:spacing w:after="120"/>
        <w:rPr>
          <w:rFonts w:ascii="Arial" w:hAnsi="Arial" w:cs="Arial"/>
          <w:sz w:val="20"/>
          <w:szCs w:val="20"/>
        </w:rPr>
      </w:pPr>
      <w:r w:rsidRPr="00CE7345">
        <w:rPr>
          <w:rFonts w:ascii="Arial" w:hAnsi="Arial" w:cs="Arial"/>
          <w:sz w:val="20"/>
          <w:szCs w:val="20"/>
        </w:rPr>
        <w:t>Complete, in the case of (a) (</w:t>
      </w:r>
      <w:proofErr w:type="spellStart"/>
      <w:r w:rsidRPr="00CE7345">
        <w:rPr>
          <w:rFonts w:ascii="Arial" w:hAnsi="Arial" w:cs="Arial"/>
          <w:sz w:val="20"/>
          <w:szCs w:val="20"/>
        </w:rPr>
        <w:t>i</w:t>
      </w:r>
      <w:proofErr w:type="spellEnd"/>
      <w:r w:rsidRPr="00CE7345">
        <w:rPr>
          <w:rFonts w:ascii="Arial" w:hAnsi="Arial" w:cs="Arial"/>
          <w:sz w:val="20"/>
          <w:szCs w:val="20"/>
        </w:rPr>
        <w:t xml:space="preserve">) above the </w:t>
      </w:r>
      <w:r w:rsidRPr="00CE7345">
        <w:rPr>
          <w:rFonts w:ascii="Arial" w:hAnsi="Arial" w:cs="Arial"/>
          <w:i/>
          <w:sz w:val="20"/>
          <w:szCs w:val="20"/>
        </w:rPr>
        <w:t>Unsatisfactory Academic Progress Procedure pro forma</w:t>
      </w:r>
      <w:r w:rsidRPr="00CE7345">
        <w:rPr>
          <w:rFonts w:ascii="Arial" w:hAnsi="Arial" w:cs="Arial"/>
          <w:sz w:val="20"/>
          <w:szCs w:val="20"/>
        </w:rPr>
        <w:t xml:space="preserve"> (stage one) and return it to Registry (for the information of </w:t>
      </w:r>
      <w:r w:rsidR="005A1C9C">
        <w:rPr>
          <w:rFonts w:ascii="Arial" w:hAnsi="Arial" w:cs="Arial"/>
          <w:sz w:val="20"/>
          <w:szCs w:val="20"/>
        </w:rPr>
        <w:t>RDC</w:t>
      </w:r>
      <w:r w:rsidRPr="00CE7345">
        <w:rPr>
          <w:rFonts w:ascii="Arial" w:hAnsi="Arial" w:cs="Arial"/>
          <w:sz w:val="20"/>
          <w:szCs w:val="20"/>
        </w:rPr>
        <w:t xml:space="preserve">) to advise that the </w:t>
      </w:r>
      <w:r w:rsidR="008458E1">
        <w:rPr>
          <w:rFonts w:ascii="Arial" w:hAnsi="Arial" w:cs="Arial"/>
          <w:sz w:val="20"/>
          <w:szCs w:val="20"/>
        </w:rPr>
        <w:t>UAPP</w:t>
      </w:r>
      <w:r w:rsidRPr="00CE7345">
        <w:rPr>
          <w:rFonts w:ascii="Arial" w:hAnsi="Arial" w:cs="Arial"/>
          <w:sz w:val="20"/>
          <w:szCs w:val="20"/>
        </w:rPr>
        <w:t xml:space="preserve"> has been instigated in respect of a particular PGR.</w:t>
      </w:r>
    </w:p>
    <w:p w14:paraId="2D4598C3" w14:textId="77777777" w:rsidR="00FB568E" w:rsidRPr="00CE7345" w:rsidRDefault="00FB568E" w:rsidP="00FB568E">
      <w:pPr>
        <w:pStyle w:val="NoSpacing"/>
        <w:rPr>
          <w:rFonts w:ascii="Arial" w:hAnsi="Arial" w:cs="Arial"/>
        </w:rPr>
      </w:pPr>
    </w:p>
    <w:p w14:paraId="62022BF5" w14:textId="77777777" w:rsidR="00FB568E" w:rsidRPr="00CE7345" w:rsidRDefault="00FB568E" w:rsidP="005A1C9C">
      <w:pPr>
        <w:pStyle w:val="Heading2"/>
      </w:pPr>
      <w:bookmarkStart w:id="93" w:name="_Toc425335964"/>
      <w:bookmarkStart w:id="94" w:name="_Toc151554504"/>
      <w:r w:rsidRPr="00CE7345">
        <w:t>Unsatisfactory Academic Progress Final Formal Review Meeting</w:t>
      </w:r>
      <w:bookmarkEnd w:id="93"/>
      <w:bookmarkEnd w:id="94"/>
    </w:p>
    <w:p w14:paraId="7BD00E51" w14:textId="2A7F7507" w:rsidR="00FB568E" w:rsidRPr="00CE7345" w:rsidRDefault="00FB568E" w:rsidP="005A1C9C">
      <w:pPr>
        <w:pStyle w:val="ListParagraph"/>
      </w:pPr>
      <w:r w:rsidRPr="00CE7345">
        <w:t xml:space="preserve">A formal review meeting will take place to assess the PGR’s progress against the action plan and milestones.  Normally the </w:t>
      </w:r>
      <w:r w:rsidR="00C47CBE">
        <w:t>SPGRL</w:t>
      </w:r>
      <w:r w:rsidRPr="00CE7345">
        <w:t xml:space="preserve"> (or Head of School’s delegate), at least one member of the supervisory team (normally the main supervisor) and PGR (who may choose to be accompanied by a supporter) will attend the meeting.  There must also be an official minute taker.  There are 4 possible outcomes to the meeting:</w:t>
      </w:r>
    </w:p>
    <w:p w14:paraId="77C22DDC" w14:textId="44C3BDE2" w:rsidR="00FB568E" w:rsidRPr="005A1C9C" w:rsidRDefault="00FB568E" w:rsidP="005A1C9C">
      <w:pPr>
        <w:pStyle w:val="NoSpacing"/>
        <w:numPr>
          <w:ilvl w:val="0"/>
          <w:numId w:val="51"/>
        </w:numPr>
        <w:spacing w:after="120"/>
        <w:ind w:left="1559" w:hanging="357"/>
        <w:rPr>
          <w:rFonts w:ascii="Arial" w:hAnsi="Arial" w:cs="Arial"/>
          <w:sz w:val="20"/>
          <w:szCs w:val="20"/>
        </w:rPr>
      </w:pPr>
      <w:r w:rsidRPr="005A1C9C">
        <w:rPr>
          <w:rFonts w:ascii="Arial" w:hAnsi="Arial" w:cs="Arial"/>
          <w:sz w:val="20"/>
          <w:szCs w:val="20"/>
        </w:rPr>
        <w:t xml:space="preserve">Agree the PGR has made satisfactory progress against the agreed action plan and milestones and that no further action will be taken under the </w:t>
      </w:r>
      <w:r w:rsidR="008458E1">
        <w:rPr>
          <w:rFonts w:ascii="Arial" w:hAnsi="Arial" w:cs="Arial"/>
          <w:sz w:val="20"/>
          <w:szCs w:val="20"/>
        </w:rPr>
        <w:t>UAPP</w:t>
      </w:r>
      <w:r w:rsidRPr="005A1C9C">
        <w:rPr>
          <w:rFonts w:ascii="Arial" w:hAnsi="Arial" w:cs="Arial"/>
          <w:sz w:val="20"/>
          <w:szCs w:val="20"/>
        </w:rPr>
        <w:t xml:space="preserve">;   </w:t>
      </w:r>
    </w:p>
    <w:p w14:paraId="6F665B9D" w14:textId="77777777" w:rsidR="00FB568E" w:rsidRPr="005A1C9C" w:rsidRDefault="00FB568E" w:rsidP="005A1C9C">
      <w:pPr>
        <w:pStyle w:val="NoSpacing"/>
        <w:numPr>
          <w:ilvl w:val="0"/>
          <w:numId w:val="51"/>
        </w:numPr>
        <w:spacing w:after="120"/>
        <w:ind w:left="1559" w:hanging="357"/>
        <w:rPr>
          <w:rFonts w:ascii="Arial" w:hAnsi="Arial" w:cs="Arial"/>
          <w:sz w:val="20"/>
          <w:szCs w:val="20"/>
        </w:rPr>
      </w:pPr>
      <w:r w:rsidRPr="005A1C9C">
        <w:rPr>
          <w:rFonts w:ascii="Arial" w:hAnsi="Arial" w:cs="Arial"/>
          <w:sz w:val="20"/>
          <w:szCs w:val="20"/>
        </w:rPr>
        <w:t>Agree that a decision on progression be deferred.  For a full-time PGR the maximum period by which a decision may be deferred is 3 months (it is expected, however, that in most cases the period of deferral will be less than 3 months);</w:t>
      </w:r>
    </w:p>
    <w:p w14:paraId="44D57844" w14:textId="605B732E" w:rsidR="00FB568E" w:rsidRPr="005A1C9C" w:rsidRDefault="00FB568E" w:rsidP="005A1C9C">
      <w:pPr>
        <w:pStyle w:val="NoSpacing"/>
        <w:numPr>
          <w:ilvl w:val="0"/>
          <w:numId w:val="51"/>
        </w:numPr>
        <w:spacing w:after="120"/>
        <w:ind w:left="1559" w:hanging="357"/>
        <w:rPr>
          <w:rFonts w:ascii="Arial" w:hAnsi="Arial" w:cs="Arial"/>
          <w:sz w:val="20"/>
          <w:szCs w:val="20"/>
        </w:rPr>
      </w:pPr>
      <w:r w:rsidRPr="005A1C9C">
        <w:rPr>
          <w:rFonts w:ascii="Arial" w:hAnsi="Arial" w:cs="Arial"/>
          <w:sz w:val="20"/>
          <w:szCs w:val="20"/>
        </w:rPr>
        <w:lastRenderedPageBreak/>
        <w:t>Agree that the PGR has not made satisfactory progress with the agreed action plan and milestones.  In cases where the remaining period of study allows</w:t>
      </w:r>
      <w:r w:rsidRPr="005A1C9C">
        <w:rPr>
          <w:rStyle w:val="FootnoteReference"/>
          <w:sz w:val="20"/>
          <w:szCs w:val="20"/>
        </w:rPr>
        <w:footnoteReference w:id="7"/>
      </w:r>
      <w:r w:rsidRPr="005A1C9C">
        <w:rPr>
          <w:rFonts w:ascii="Arial" w:hAnsi="Arial" w:cs="Arial"/>
          <w:sz w:val="20"/>
          <w:szCs w:val="20"/>
        </w:rPr>
        <w:t xml:space="preserve">, make a recommendation to </w:t>
      </w:r>
      <w:r w:rsidR="005A1C9C" w:rsidRPr="005A1C9C">
        <w:rPr>
          <w:rFonts w:ascii="Arial" w:hAnsi="Arial" w:cs="Arial"/>
          <w:sz w:val="20"/>
          <w:szCs w:val="20"/>
        </w:rPr>
        <w:t>RDC</w:t>
      </w:r>
      <w:r w:rsidRPr="005A1C9C">
        <w:rPr>
          <w:rFonts w:ascii="Arial" w:hAnsi="Arial" w:cs="Arial"/>
          <w:sz w:val="20"/>
          <w:szCs w:val="20"/>
        </w:rPr>
        <w:t xml:space="preserve"> that the PGR be transferred to registration for a lower degree;</w:t>
      </w:r>
    </w:p>
    <w:p w14:paraId="4C73A7A3" w14:textId="2F5E9091" w:rsidR="00FB568E" w:rsidRPr="005A1C9C" w:rsidRDefault="00FB568E" w:rsidP="005A1C9C">
      <w:pPr>
        <w:pStyle w:val="NoSpacing"/>
        <w:numPr>
          <w:ilvl w:val="0"/>
          <w:numId w:val="51"/>
        </w:numPr>
        <w:spacing w:after="120"/>
        <w:ind w:left="1559" w:hanging="357"/>
        <w:rPr>
          <w:rFonts w:ascii="Arial" w:hAnsi="Arial" w:cs="Arial"/>
          <w:sz w:val="20"/>
          <w:szCs w:val="20"/>
        </w:rPr>
      </w:pPr>
      <w:r w:rsidRPr="005A1C9C">
        <w:rPr>
          <w:rFonts w:ascii="Arial" w:hAnsi="Arial" w:cs="Arial"/>
          <w:sz w:val="20"/>
          <w:szCs w:val="20"/>
        </w:rPr>
        <w:t xml:space="preserve">Agree that the PGR has not made satisfactory progress with the agreed action plan and milestones and that a recommendation will be made, to </w:t>
      </w:r>
      <w:r w:rsidR="005A1C9C" w:rsidRPr="005A1C9C">
        <w:rPr>
          <w:rFonts w:ascii="Arial" w:hAnsi="Arial" w:cs="Arial"/>
          <w:sz w:val="20"/>
          <w:szCs w:val="20"/>
        </w:rPr>
        <w:t>RDC</w:t>
      </w:r>
      <w:r w:rsidRPr="005A1C9C">
        <w:rPr>
          <w:rFonts w:ascii="Arial" w:hAnsi="Arial" w:cs="Arial"/>
          <w:sz w:val="20"/>
          <w:szCs w:val="20"/>
        </w:rPr>
        <w:t>, that the research degree candidature be terminated.</w:t>
      </w:r>
    </w:p>
    <w:p w14:paraId="720BC51F" w14:textId="79E9BBC0" w:rsidR="001F2FB1" w:rsidRPr="00CE7345" w:rsidRDefault="001F2FB1" w:rsidP="001F2FB1">
      <w:pPr>
        <w:pStyle w:val="ListParagraph"/>
      </w:pPr>
      <w:r w:rsidRPr="00CE7345">
        <w:t xml:space="preserve">The PGR will have the right of appeal following a decision under the arrangements set out in the </w:t>
      </w:r>
      <w:r w:rsidRPr="001F2FB1">
        <w:rPr>
          <w:rFonts w:eastAsiaTheme="majorEastAsia"/>
          <w:i/>
        </w:rPr>
        <w:t>Student Appeals Procedure</w:t>
      </w:r>
      <w:r w:rsidRPr="00CE7345">
        <w:t>.  The PGR may seek advice/guidance from YSJ Students’ Union.</w:t>
      </w:r>
    </w:p>
    <w:p w14:paraId="0308EB94" w14:textId="7CB619A1" w:rsidR="00FB568E" w:rsidRPr="00CE7345" w:rsidRDefault="00FB568E" w:rsidP="005A1C9C">
      <w:pPr>
        <w:pStyle w:val="ListParagraph"/>
      </w:pPr>
      <w:r w:rsidRPr="00CE7345">
        <w:t xml:space="preserve">Unsatisfactory Academic Progress Final Formal Review Meetings will always be </w:t>
      </w:r>
      <w:proofErr w:type="spellStart"/>
      <w:r w:rsidRPr="00CE7345">
        <w:t>minuted</w:t>
      </w:r>
      <w:proofErr w:type="spellEnd"/>
      <w:r w:rsidRPr="00CE7345">
        <w:t xml:space="preserve">; draft minutes are normally approved within three working days and minutes normally published within five working days.  The PGR will always receive a copy of the minutes of the meeting, </w:t>
      </w:r>
      <w:r w:rsidR="001B1015">
        <w:t>and a</w:t>
      </w:r>
      <w:r w:rsidRPr="00CE7345">
        <w:t xml:space="preserve"> copy of the minutes must be sent to Registry for the central PGR file. </w:t>
      </w:r>
    </w:p>
    <w:p w14:paraId="08424E1B" w14:textId="57C89507" w:rsidR="00FB568E" w:rsidRPr="00CE7345" w:rsidRDefault="00FB568E" w:rsidP="005A1C9C">
      <w:pPr>
        <w:pStyle w:val="ListParagraph"/>
      </w:pPr>
      <w:r w:rsidRPr="00CE7345">
        <w:t>On those occasions at which progress will be determined at the formal transfer stage (</w:t>
      </w:r>
      <w:r w:rsidRPr="00CE7345">
        <w:rPr>
          <w:i/>
        </w:rPr>
        <w:t>viva voce</w:t>
      </w:r>
      <w:r w:rsidRPr="00CE7345">
        <w:t xml:space="preserve"> examination and academic review by a Transfer Assessment Panel) the usual transfer arrangements will apply and a Panel composed in accordance with </w:t>
      </w:r>
      <w:r w:rsidR="00F66507">
        <w:t>Section 9</w:t>
      </w:r>
      <w:r w:rsidRPr="00CE7345">
        <w:rPr>
          <w:i/>
        </w:rPr>
        <w:t xml:space="preserve"> </w:t>
      </w:r>
      <w:r w:rsidRPr="00CE7345">
        <w:t>will be appointed.  It is not appropriate, in these cases, for a ‘supporter’ to attend the</w:t>
      </w:r>
      <w:r w:rsidRPr="00CE7345">
        <w:rPr>
          <w:i/>
        </w:rPr>
        <w:t xml:space="preserve"> viva voce</w:t>
      </w:r>
      <w:r w:rsidRPr="00CE7345">
        <w:t xml:space="preserve"> examination.</w:t>
      </w:r>
    </w:p>
    <w:p w14:paraId="72BB2445" w14:textId="58FE16E3" w:rsidR="00FB568E" w:rsidRPr="00CE7345" w:rsidRDefault="00FB568E" w:rsidP="005A1C9C">
      <w:pPr>
        <w:pStyle w:val="Heading2"/>
      </w:pPr>
      <w:bookmarkStart w:id="95" w:name="_Toc425335965"/>
      <w:bookmarkStart w:id="96" w:name="_Toc151554505"/>
      <w:r w:rsidRPr="00CE7345">
        <w:t xml:space="preserve">Action following the </w:t>
      </w:r>
      <w:r w:rsidR="001F2FB1">
        <w:t>UAPP</w:t>
      </w:r>
      <w:r w:rsidRPr="00CE7345">
        <w:t xml:space="preserve"> Formal Review Meeting</w:t>
      </w:r>
      <w:bookmarkEnd w:id="95"/>
      <w:bookmarkEnd w:id="96"/>
    </w:p>
    <w:p w14:paraId="025AFEB0" w14:textId="3E72D24C" w:rsidR="00FB568E" w:rsidRPr="00CE7345" w:rsidRDefault="00FB568E" w:rsidP="001F2FB1">
      <w:pPr>
        <w:pStyle w:val="ListParagraph"/>
      </w:pPr>
      <w:r w:rsidRPr="00CE7345">
        <w:t xml:space="preserve">Immediately following the formal review meeting the </w:t>
      </w:r>
      <w:r w:rsidR="00C47CBE">
        <w:t>SPGRL</w:t>
      </w:r>
      <w:r w:rsidRPr="00CE7345">
        <w:t xml:space="preserve"> (or Head of School’s delegate) will:</w:t>
      </w:r>
    </w:p>
    <w:p w14:paraId="4CEFF681" w14:textId="1F3877AD" w:rsidR="00FB568E" w:rsidRPr="001F2FB1" w:rsidRDefault="00FB568E" w:rsidP="001F2FB1">
      <w:pPr>
        <w:pStyle w:val="NoSpacing"/>
        <w:numPr>
          <w:ilvl w:val="0"/>
          <w:numId w:val="47"/>
        </w:numPr>
        <w:spacing w:after="120"/>
        <w:ind w:left="1418" w:hanging="357"/>
        <w:rPr>
          <w:rFonts w:ascii="Arial" w:hAnsi="Arial" w:cs="Arial"/>
          <w:sz w:val="20"/>
          <w:szCs w:val="20"/>
        </w:rPr>
      </w:pPr>
      <w:r w:rsidRPr="001F2FB1">
        <w:rPr>
          <w:rFonts w:ascii="Arial" w:hAnsi="Arial" w:cs="Arial"/>
          <w:sz w:val="20"/>
          <w:szCs w:val="20"/>
        </w:rPr>
        <w:t>Inform the PGR in writing of the outcome of the meeting (</w:t>
      </w:r>
      <w:r w:rsidRPr="001F2FB1">
        <w:rPr>
          <w:rFonts w:ascii="Arial" w:hAnsi="Arial" w:cs="Arial"/>
          <w:b/>
          <w:sz w:val="20"/>
          <w:szCs w:val="20"/>
        </w:rPr>
        <w:t xml:space="preserve">Example Letters </w:t>
      </w:r>
      <w:r w:rsidRPr="001F2FB1">
        <w:rPr>
          <w:rFonts w:ascii="Arial" w:hAnsi="Arial"/>
          <w:b/>
          <w:sz w:val="20"/>
          <w:szCs w:val="20"/>
        </w:rPr>
        <w:t>Four</w:t>
      </w:r>
      <w:r w:rsidRPr="001F2FB1">
        <w:rPr>
          <w:rFonts w:ascii="Arial" w:hAnsi="Arial" w:cs="Arial"/>
          <w:b/>
          <w:sz w:val="20"/>
          <w:szCs w:val="20"/>
        </w:rPr>
        <w:t xml:space="preserve">, </w:t>
      </w:r>
      <w:r w:rsidRPr="001F2FB1">
        <w:rPr>
          <w:rFonts w:ascii="Arial" w:hAnsi="Arial"/>
          <w:b/>
          <w:sz w:val="20"/>
          <w:szCs w:val="20"/>
        </w:rPr>
        <w:t>Five</w:t>
      </w:r>
      <w:r w:rsidRPr="001F2FB1">
        <w:rPr>
          <w:rFonts w:ascii="Arial" w:hAnsi="Arial" w:cs="Arial"/>
          <w:b/>
          <w:sz w:val="20"/>
          <w:szCs w:val="20"/>
        </w:rPr>
        <w:t xml:space="preserve"> and </w:t>
      </w:r>
      <w:r w:rsidRPr="001F2FB1">
        <w:rPr>
          <w:rFonts w:ascii="Arial" w:hAnsi="Arial"/>
          <w:b/>
          <w:sz w:val="20"/>
          <w:szCs w:val="20"/>
        </w:rPr>
        <w:t>Six</w:t>
      </w:r>
      <w:r w:rsidRPr="001F2FB1">
        <w:rPr>
          <w:rFonts w:ascii="Arial" w:hAnsi="Arial" w:cs="Arial"/>
          <w:sz w:val="20"/>
          <w:szCs w:val="20"/>
        </w:rPr>
        <w:t xml:space="preserve">);  </w:t>
      </w:r>
    </w:p>
    <w:p w14:paraId="2CD07F5E" w14:textId="59DCD0E2" w:rsidR="00FB568E" w:rsidRPr="001F2FB1" w:rsidRDefault="00FB568E" w:rsidP="001F2FB1">
      <w:pPr>
        <w:pStyle w:val="NoSpacing"/>
        <w:numPr>
          <w:ilvl w:val="0"/>
          <w:numId w:val="47"/>
        </w:numPr>
        <w:spacing w:after="120"/>
        <w:ind w:left="1418" w:hanging="357"/>
        <w:rPr>
          <w:rFonts w:ascii="Arial" w:hAnsi="Arial" w:cs="Arial"/>
          <w:sz w:val="20"/>
          <w:szCs w:val="20"/>
        </w:rPr>
      </w:pPr>
      <w:r w:rsidRPr="001F2FB1">
        <w:rPr>
          <w:rFonts w:ascii="Arial" w:hAnsi="Arial" w:cs="Arial"/>
          <w:sz w:val="20"/>
          <w:szCs w:val="20"/>
        </w:rPr>
        <w:t xml:space="preserve">Complete the </w:t>
      </w:r>
      <w:r w:rsidRPr="001F2FB1">
        <w:rPr>
          <w:rFonts w:ascii="Arial" w:hAnsi="Arial" w:cs="Arial"/>
          <w:i/>
          <w:sz w:val="20"/>
          <w:szCs w:val="20"/>
        </w:rPr>
        <w:t>Unsatisfactory Academic Progress Procedure</w:t>
      </w:r>
      <w:r w:rsidRPr="001F2FB1">
        <w:rPr>
          <w:rFonts w:ascii="Arial" w:hAnsi="Arial" w:cs="Arial"/>
          <w:sz w:val="20"/>
          <w:szCs w:val="20"/>
        </w:rPr>
        <w:t xml:space="preserve"> </w:t>
      </w:r>
      <w:r w:rsidRPr="001F2FB1">
        <w:rPr>
          <w:rFonts w:ascii="Arial" w:hAnsi="Arial" w:cs="Arial"/>
          <w:i/>
          <w:sz w:val="20"/>
          <w:szCs w:val="20"/>
        </w:rPr>
        <w:t>pro forma</w:t>
      </w:r>
      <w:r w:rsidRPr="001F2FB1">
        <w:rPr>
          <w:rFonts w:ascii="Arial" w:hAnsi="Arial" w:cs="Arial"/>
          <w:sz w:val="20"/>
          <w:szCs w:val="20"/>
        </w:rPr>
        <w:t xml:space="preserve"> (stage 2) and return it to Registry.  Where a recommendation is made that the candidature be terminated as a result of unsatisfactory academic progress (or for transfer to a lower degree) Registry will arrange for the recommendation to be considered by </w:t>
      </w:r>
      <w:r w:rsidR="005A1C9C" w:rsidRPr="001F2FB1">
        <w:rPr>
          <w:rFonts w:ascii="Arial" w:hAnsi="Arial" w:cs="Arial"/>
          <w:sz w:val="20"/>
          <w:szCs w:val="20"/>
        </w:rPr>
        <w:t>RDC</w:t>
      </w:r>
      <w:r w:rsidRPr="001F2FB1">
        <w:rPr>
          <w:rFonts w:ascii="Arial" w:hAnsi="Arial" w:cs="Arial"/>
          <w:sz w:val="20"/>
          <w:szCs w:val="20"/>
        </w:rPr>
        <w:t>.</w:t>
      </w:r>
    </w:p>
    <w:p w14:paraId="4ECA49AA" w14:textId="2FD75DBF" w:rsidR="00FB568E" w:rsidRPr="00CE7345" w:rsidRDefault="00FB568E" w:rsidP="001F2FB1">
      <w:pPr>
        <w:pStyle w:val="ListParagraph"/>
      </w:pPr>
      <w:r w:rsidRPr="00CE7345">
        <w:t xml:space="preserve">Action will be taken by </w:t>
      </w:r>
      <w:r w:rsidR="005A1C9C">
        <w:t>RDC</w:t>
      </w:r>
      <w:r w:rsidRPr="00CE7345">
        <w:t xml:space="preserve"> to consider the recommendation.  In all cases </w:t>
      </w:r>
      <w:r w:rsidR="005A1C9C">
        <w:t>RDC</w:t>
      </w:r>
      <w:r w:rsidRPr="00CE7345">
        <w:t xml:space="preserve"> will wish to see evidence that the </w:t>
      </w:r>
      <w:r w:rsidR="00F20F27">
        <w:t>UAPP</w:t>
      </w:r>
      <w:r w:rsidRPr="00CE7345">
        <w:t xml:space="preserve"> has been followed.  A letter will be sent to the PGR by Registry confirming the decision of the Group.</w:t>
      </w:r>
    </w:p>
    <w:p w14:paraId="4178D706" w14:textId="44A241E6" w:rsidR="00FB568E" w:rsidRPr="00CE7345" w:rsidRDefault="00FB568E" w:rsidP="001F2FB1">
      <w:pPr>
        <w:pStyle w:val="Heading2"/>
      </w:pPr>
      <w:bookmarkStart w:id="97" w:name="_Toc425335966"/>
      <w:bookmarkStart w:id="98" w:name="_Toc151554506"/>
      <w:r w:rsidRPr="00CE7345">
        <w:t>Expectations of a PGR to attend a</w:t>
      </w:r>
      <w:r w:rsidR="001F2FB1">
        <w:t xml:space="preserve"> UAPP</w:t>
      </w:r>
      <w:r w:rsidRPr="00CE7345">
        <w:t xml:space="preserve"> Meeting</w:t>
      </w:r>
      <w:bookmarkEnd w:id="97"/>
      <w:bookmarkEnd w:id="98"/>
    </w:p>
    <w:p w14:paraId="00FFE24E" w14:textId="06E9C3B5" w:rsidR="00FB568E" w:rsidRPr="00CE7345" w:rsidRDefault="00FB568E" w:rsidP="001F2FB1">
      <w:pPr>
        <w:pStyle w:val="ListParagraph"/>
      </w:pPr>
      <w:r w:rsidRPr="00CE7345">
        <w:t xml:space="preserve">It is expected that a PGR will attend an Unsatisfactory Academic Progress Meeting on the date and at the time proposed.  Normally this will be a face-to-face meeting.  In some circumstances, for example when the PGR is not in the UK, the meeting may be held </w:t>
      </w:r>
      <w:r w:rsidR="001F2FB1">
        <w:t>an agreed form of electronic meeting (e.g.</w:t>
      </w:r>
      <w:r w:rsidR="001F2FB1" w:rsidRPr="00FA2124">
        <w:t xml:space="preserve"> </w:t>
      </w:r>
      <w:r w:rsidR="001F2FB1">
        <w:t xml:space="preserve">MS Teams, </w:t>
      </w:r>
      <w:r w:rsidR="001F2FB1" w:rsidRPr="00FA2124">
        <w:t>Skype</w:t>
      </w:r>
      <w:r w:rsidR="001F2FB1">
        <w:t xml:space="preserve">, Zoom, FaceTime).  </w:t>
      </w:r>
      <w:r w:rsidRPr="00CE7345">
        <w:t xml:space="preserve">Where the PGR is unable to attend for genuine reason they must advise the </w:t>
      </w:r>
      <w:r w:rsidR="00C47CBE">
        <w:t>SPGRL</w:t>
      </w:r>
      <w:r w:rsidRPr="00CE7345">
        <w:t xml:space="preserve"> (or Head of School or Head of School’s delegate) immediately and provide an explanation for their unavailability (with documentary evidence where appropriate).  </w:t>
      </w:r>
    </w:p>
    <w:p w14:paraId="73996A54" w14:textId="5584BAB0" w:rsidR="00FB568E" w:rsidRPr="00CE7345" w:rsidRDefault="00FB568E" w:rsidP="001F2FB1">
      <w:pPr>
        <w:pStyle w:val="ListParagraph"/>
      </w:pPr>
      <w:r w:rsidRPr="00CE7345">
        <w:t xml:space="preserve">If the PGR does not attend a meeting to discuss their unsatisfactory academic progress within a reasonable timescale and without a reasonable and timely explanation the meeting should be held in their absence and a record of the meeting should be sent to the PGR as soon as possible thereafter.  Failure to attend the meeting will not prevent the instigation or conclusion of the </w:t>
      </w:r>
      <w:r w:rsidR="00F20F27">
        <w:t>UAPP</w:t>
      </w:r>
      <w:r w:rsidRPr="00CE7345">
        <w:t>.</w:t>
      </w:r>
    </w:p>
    <w:p w14:paraId="5F9107DC" w14:textId="77777777" w:rsidR="00FB568E" w:rsidRPr="00CE7345" w:rsidRDefault="00FB568E" w:rsidP="001F2FB1">
      <w:pPr>
        <w:pStyle w:val="ListParagraph"/>
      </w:pPr>
      <w:r w:rsidRPr="00CE7345">
        <w:t>The unavailability of a member of staff from YSJU Student Union to accompany a PGR to a meeting will be regarded as reasonable grounds upon which to request the meeting is re-scheduled provided that the PGR has sought such support within a reasonable timescale of receiving notification of the meeting date and can provide evidence to this effect.</w:t>
      </w:r>
    </w:p>
    <w:p w14:paraId="12E69DCB" w14:textId="2DA200E9" w:rsidR="00FB568E" w:rsidRPr="00CE7345" w:rsidRDefault="00FB568E" w:rsidP="001F2FB1">
      <w:pPr>
        <w:pStyle w:val="Heading2"/>
      </w:pPr>
      <w:bookmarkStart w:id="99" w:name="_Toc425335969"/>
      <w:bookmarkStart w:id="100" w:name="_Toc151554507"/>
      <w:r w:rsidRPr="00CE7345">
        <w:t>Further Advice and Support for PGRs</w:t>
      </w:r>
      <w:bookmarkEnd w:id="99"/>
      <w:r w:rsidR="001F2FB1">
        <w:t xml:space="preserve"> on the UAPP</w:t>
      </w:r>
      <w:bookmarkEnd w:id="100"/>
    </w:p>
    <w:p w14:paraId="1CF4DD24" w14:textId="77777777" w:rsidR="00FB568E" w:rsidRPr="00CE7345" w:rsidRDefault="00FB568E" w:rsidP="001F2FB1">
      <w:pPr>
        <w:pStyle w:val="ListParagraph"/>
      </w:pPr>
      <w:r w:rsidRPr="00CE7345">
        <w:t xml:space="preserve"> PGRs seeking advice and support may contact YSJ Students’ Union.</w:t>
      </w:r>
    </w:p>
    <w:p w14:paraId="67095FBA" w14:textId="1B2A4D2D" w:rsidR="00FB568E" w:rsidRPr="00CE7345" w:rsidRDefault="00FB568E" w:rsidP="00810FA2">
      <w:pPr>
        <w:pStyle w:val="ListParagraph"/>
      </w:pPr>
      <w:r w:rsidRPr="00CE7345">
        <w:t>The PGR may choose to be accompanied by a single supporter to a meeting under this procedure</w:t>
      </w:r>
      <w:r w:rsidR="00810FA2">
        <w:t xml:space="preserve">.  </w:t>
      </w:r>
      <w:r w:rsidR="00810FA2" w:rsidRPr="00810FA2">
        <w:t>A supporter is permitted to be a current member of staff, a current registered student at the University, or a Students’ Union representative.</w:t>
      </w:r>
      <w:r w:rsidRPr="00CE7345">
        <w:t xml:space="preserve"> The role of the supporter is to provide support to the PGR at the meeting.  For example, by taking notes during the meeting, or prompting the PGR if they omit to mention something of importance.  The supporter is not normally permitted to represent the PGR or to speak on their behalf and they cannot normally appear if the PGR is not present in person</w:t>
      </w:r>
      <w:r w:rsidRPr="00CE7345">
        <w:rPr>
          <w:rStyle w:val="FootnoteReference"/>
        </w:rPr>
        <w:footnoteReference w:id="8"/>
      </w:r>
      <w:r w:rsidRPr="00CE7345">
        <w:t>.</w:t>
      </w:r>
    </w:p>
    <w:p w14:paraId="1D6002B4" w14:textId="77777777" w:rsidR="009E5FBA" w:rsidRDefault="009E5FBA" w:rsidP="001009F5">
      <w:pPr>
        <w:pStyle w:val="Heading1"/>
      </w:pPr>
      <w:bookmarkStart w:id="101" w:name="_Toc151554508"/>
      <w:r>
        <w:lastRenderedPageBreak/>
        <w:t>Examination</w:t>
      </w:r>
      <w:bookmarkEnd w:id="88"/>
      <w:bookmarkEnd w:id="101"/>
    </w:p>
    <w:p w14:paraId="6F8A8AAE" w14:textId="77777777" w:rsidR="00A874D8" w:rsidRDefault="00A874D8" w:rsidP="00A874D8"/>
    <w:p w14:paraId="263C56EF" w14:textId="1EE642EB" w:rsidR="00A874D8" w:rsidRDefault="00A874D8" w:rsidP="00A874D8">
      <w:pPr>
        <w:pStyle w:val="Heading2"/>
      </w:pPr>
      <w:bookmarkStart w:id="102" w:name="_Toc151554509"/>
      <w:r>
        <w:t>Examination Requirements</w:t>
      </w:r>
      <w:bookmarkEnd w:id="102"/>
    </w:p>
    <w:p w14:paraId="07548391" w14:textId="709B51D3" w:rsidR="009E5FBA" w:rsidRPr="00894B6D" w:rsidRDefault="00A874D8" w:rsidP="001009F5">
      <w:pPr>
        <w:pStyle w:val="ListParagraph"/>
        <w:keepNext w:val="0"/>
        <w:keepLines w:val="0"/>
      </w:pPr>
      <w:r w:rsidRPr="00894B6D">
        <w:t>The</w:t>
      </w:r>
      <w:r w:rsidR="009E5FBA" w:rsidRPr="00894B6D">
        <w:t xml:space="preserve"> </w:t>
      </w:r>
      <w:r w:rsidR="00894B6D">
        <w:t>‘</w:t>
      </w:r>
      <w:hyperlink r:id="rId33" w:history="1">
        <w:r w:rsidR="009E5FBA" w:rsidRPr="00894B6D">
          <w:rPr>
            <w:rStyle w:val="Hyperlink"/>
          </w:rPr>
          <w:t>Regulations for Research Degrees</w:t>
        </w:r>
      </w:hyperlink>
      <w:r w:rsidR="00894B6D">
        <w:rPr>
          <w:rStyle w:val="Hyperlink"/>
        </w:rPr>
        <w:t>’</w:t>
      </w:r>
      <w:r w:rsidR="009E5FBA" w:rsidRPr="00894B6D">
        <w:t xml:space="preserve">, </w:t>
      </w:r>
      <w:r w:rsidR="00894B6D">
        <w:t>‘</w:t>
      </w:r>
      <w:hyperlink r:id="rId34" w:history="1">
        <w:r w:rsidR="009E5FBA" w:rsidRPr="00894B6D">
          <w:rPr>
            <w:rStyle w:val="Hyperlink"/>
          </w:rPr>
          <w:t>Guide to the examination process for research degrees</w:t>
        </w:r>
      </w:hyperlink>
      <w:r w:rsidR="00894B6D">
        <w:rPr>
          <w:rStyle w:val="Hyperlink"/>
        </w:rPr>
        <w:t>’</w:t>
      </w:r>
      <w:r w:rsidR="009E5FBA" w:rsidRPr="00894B6D">
        <w:t xml:space="preserve"> and </w:t>
      </w:r>
      <w:r w:rsidR="00894B6D">
        <w:t>‘</w:t>
      </w:r>
      <w:r w:rsidR="009E5FBA" w:rsidRPr="00F2218E">
        <w:t>Instructions to examiners for research degree examinations</w:t>
      </w:r>
      <w:r w:rsidR="00F2218E">
        <w:t xml:space="preserve">  ( </w:t>
      </w:r>
      <w:hyperlink r:id="rId35" w:history="1">
        <w:r w:rsidR="00F2218E" w:rsidRPr="00BE6918">
          <w:rPr>
            <w:rStyle w:val="Hyperlink"/>
          </w:rPr>
          <w:t>MA by R</w:t>
        </w:r>
      </w:hyperlink>
      <w:r w:rsidR="00F2218E">
        <w:rPr>
          <w:rStyle w:val="Hyperlink"/>
        </w:rPr>
        <w:t xml:space="preserve"> </w:t>
      </w:r>
      <w:r w:rsidR="000C6ECE">
        <w:t>/</w:t>
      </w:r>
      <w:r w:rsidR="00F2218E">
        <w:t xml:space="preserve"> </w:t>
      </w:r>
      <w:hyperlink r:id="rId36" w:history="1">
        <w:r w:rsidR="00F2218E" w:rsidRPr="00F2218E">
          <w:rPr>
            <w:rStyle w:val="Hyperlink"/>
          </w:rPr>
          <w:t>PhD, MPhil, Prof Doc</w:t>
        </w:r>
      </w:hyperlink>
      <w:r w:rsidR="00F2218E">
        <w:t xml:space="preserve">) </w:t>
      </w:r>
      <w:r w:rsidR="000C6ECE">
        <w:t xml:space="preserve"> </w:t>
      </w:r>
      <w:r w:rsidR="009E5FBA" w:rsidRPr="00894B6D">
        <w:t>prescribe the detailed procedures for assessment of YSJU research degrees.</w:t>
      </w:r>
    </w:p>
    <w:p w14:paraId="504812CA" w14:textId="5E27F08A" w:rsidR="009E5FBA" w:rsidRDefault="009E5FBA" w:rsidP="001009F5">
      <w:pPr>
        <w:pStyle w:val="ListParagraph"/>
        <w:keepNext w:val="0"/>
        <w:keepLines w:val="0"/>
      </w:pPr>
      <w:r w:rsidRPr="00894B6D">
        <w:t xml:space="preserve">The </w:t>
      </w:r>
      <w:r w:rsidR="00894B6D">
        <w:t>‘</w:t>
      </w:r>
      <w:hyperlink r:id="rId37" w:history="1">
        <w:r w:rsidRPr="00894B6D">
          <w:rPr>
            <w:rStyle w:val="Hyperlink"/>
          </w:rPr>
          <w:t>Guide to the examination process for research degrees</w:t>
        </w:r>
      </w:hyperlink>
      <w:r w:rsidR="00894B6D">
        <w:rPr>
          <w:rStyle w:val="Hyperlink"/>
        </w:rPr>
        <w:t>’</w:t>
      </w:r>
      <w:r w:rsidRPr="00894B6D">
        <w:t xml:space="preserve"> includes </w:t>
      </w:r>
      <w:r w:rsidRPr="00AA47FF">
        <w:rPr>
          <w:b/>
          <w:bCs w:val="0"/>
        </w:rPr>
        <w:t>full details</w:t>
      </w:r>
      <w:r w:rsidRPr="00894B6D">
        <w:t xml:space="preserve"> of the requirements for the format</w:t>
      </w:r>
      <w:r w:rsidR="00D30D53">
        <w:t>,</w:t>
      </w:r>
      <w:r w:rsidRPr="00894B6D">
        <w:t xml:space="preserve"> presentation </w:t>
      </w:r>
      <w:r w:rsidR="00D30D53">
        <w:t xml:space="preserve">and word limits </w:t>
      </w:r>
      <w:r w:rsidRPr="00894B6D">
        <w:t>of a YSJU thesis, and the steps and timescales for submission and assessment of the thesis from examination entry through to award and graduation from a PGR perspective.</w:t>
      </w:r>
      <w:r w:rsidR="00A874D8" w:rsidRPr="00894B6D">
        <w:t xml:space="preserve">  PGRs should ensure they are familiar with these requirements before submitting their thesis.</w:t>
      </w:r>
    </w:p>
    <w:p w14:paraId="7805A34D" w14:textId="1A1F84CF" w:rsidR="009E5FBA" w:rsidRPr="00F141FE" w:rsidRDefault="009E5FBA" w:rsidP="001009F5">
      <w:pPr>
        <w:pStyle w:val="ListParagraph"/>
        <w:keepNext w:val="0"/>
        <w:keepLines w:val="0"/>
      </w:pPr>
      <w:r w:rsidRPr="00894B6D">
        <w:t>The</w:t>
      </w:r>
      <w:r w:rsidRPr="00894B6D">
        <w:rPr>
          <w:color w:val="FF0000"/>
        </w:rPr>
        <w:t xml:space="preserve"> </w:t>
      </w:r>
      <w:r w:rsidR="00894B6D" w:rsidRPr="00E00206">
        <w:rPr>
          <w:color w:val="000000" w:themeColor="text1"/>
        </w:rPr>
        <w:t>‘</w:t>
      </w:r>
      <w:r w:rsidRPr="00F2218E">
        <w:t>Instructions to examiners for research degree examinations</w:t>
      </w:r>
      <w:r w:rsidR="00F2218E">
        <w:t xml:space="preserve">’ ( </w:t>
      </w:r>
      <w:hyperlink r:id="rId38" w:history="1">
        <w:r w:rsidR="00F2218E" w:rsidRPr="00F2218E">
          <w:rPr>
            <w:rStyle w:val="Hyperlink"/>
          </w:rPr>
          <w:t>MA by R</w:t>
        </w:r>
      </w:hyperlink>
      <w:r w:rsidR="00F2218E">
        <w:t xml:space="preserve"> / </w:t>
      </w:r>
      <w:hyperlink r:id="rId39" w:history="1">
        <w:r w:rsidR="00F2218E" w:rsidRPr="00F2218E">
          <w:rPr>
            <w:rStyle w:val="Hyperlink"/>
          </w:rPr>
          <w:t>PhD MPhil, Prof Doc</w:t>
        </w:r>
      </w:hyperlink>
      <w:r w:rsidR="00F2218E">
        <w:t xml:space="preserve"> )</w:t>
      </w:r>
      <w:r w:rsidR="000C6ECE">
        <w:t xml:space="preserve"> </w:t>
      </w:r>
      <w:r w:rsidRPr="00894B6D">
        <w:t>provides</w:t>
      </w:r>
      <w:r w:rsidRPr="00855EBA">
        <w:t xml:space="preserve"> full details of the steps and timescales for the assessment of the thesis from a</w:t>
      </w:r>
      <w:r>
        <w:t>n</w:t>
      </w:r>
      <w:r w:rsidRPr="00855EBA">
        <w:t xml:space="preserve"> </w:t>
      </w:r>
      <w:r>
        <w:t>e</w:t>
      </w:r>
      <w:r w:rsidRPr="00855EBA">
        <w:t>xaminer perspective.</w:t>
      </w:r>
      <w:r>
        <w:rPr>
          <w:i/>
        </w:rPr>
        <w:t xml:space="preserve"> </w:t>
      </w:r>
    </w:p>
    <w:p w14:paraId="1701D258" w14:textId="057C8697" w:rsidR="009E5FBA" w:rsidRDefault="009E5FBA" w:rsidP="001009F5">
      <w:pPr>
        <w:pStyle w:val="ListParagraph"/>
        <w:keepNext w:val="0"/>
        <w:keepLines w:val="0"/>
      </w:pPr>
      <w:r w:rsidRPr="007C6517">
        <w:rPr>
          <w:b/>
        </w:rPr>
        <w:t xml:space="preserve">PhD by Distance Learning: </w:t>
      </w:r>
      <w:r>
        <w:t xml:space="preserve"> </w:t>
      </w:r>
      <w:r w:rsidRPr="001B22B7">
        <w:t xml:space="preserve">see additional guidance in </w:t>
      </w:r>
      <w:hyperlink w:anchor="_PhD_by_Distance" w:history="1">
        <w:r w:rsidR="00677062">
          <w:rPr>
            <w:rStyle w:val="Hyperlink"/>
          </w:rPr>
          <w:t>Section 17</w:t>
        </w:r>
      </w:hyperlink>
      <w:r w:rsidRPr="001B22B7">
        <w:t>.</w:t>
      </w:r>
      <w:r w:rsidRPr="007A2B36">
        <w:t xml:space="preserve"> </w:t>
      </w:r>
    </w:p>
    <w:p w14:paraId="3BEF3191" w14:textId="0CA67CB7" w:rsidR="009E5FBA" w:rsidRDefault="009E5FBA" w:rsidP="001009F5">
      <w:pPr>
        <w:pStyle w:val="ListParagraph"/>
        <w:keepNext w:val="0"/>
        <w:keepLines w:val="0"/>
      </w:pPr>
      <w:r w:rsidRPr="007C6517">
        <w:rPr>
          <w:b/>
        </w:rPr>
        <w:t>PhD by Published Work</w:t>
      </w:r>
      <w:r w:rsidRPr="001B22B7">
        <w:rPr>
          <w:b/>
        </w:rPr>
        <w:t>:</w:t>
      </w:r>
      <w:r w:rsidRPr="001B22B7">
        <w:t xml:space="preserve">  see additional guidance in </w:t>
      </w:r>
      <w:hyperlink w:anchor="_PhD_by_Published" w:history="1">
        <w:r w:rsidR="00677062">
          <w:rPr>
            <w:rStyle w:val="Hyperlink"/>
          </w:rPr>
          <w:t>Section 18</w:t>
        </w:r>
      </w:hyperlink>
      <w:r w:rsidRPr="001B22B7">
        <w:t>.</w:t>
      </w:r>
    </w:p>
    <w:p w14:paraId="624D58F9" w14:textId="77777777" w:rsidR="009E5FBA" w:rsidRPr="0086114F" w:rsidRDefault="009E5FBA" w:rsidP="001009F5">
      <w:pPr>
        <w:pStyle w:val="Heading2"/>
        <w:keepNext w:val="0"/>
        <w:keepLines w:val="0"/>
      </w:pPr>
      <w:bookmarkStart w:id="103" w:name="_Toc151554510"/>
      <w:r w:rsidRPr="0086114F">
        <w:t>Entering for Examination</w:t>
      </w:r>
      <w:bookmarkEnd w:id="103"/>
      <w:r w:rsidRPr="0086114F">
        <w:t xml:space="preserve"> </w:t>
      </w:r>
    </w:p>
    <w:p w14:paraId="79507870" w14:textId="50692279" w:rsidR="003238F5" w:rsidRDefault="003238F5" w:rsidP="001009F5">
      <w:pPr>
        <w:pStyle w:val="ListParagraph"/>
        <w:keepNext w:val="0"/>
        <w:keepLines w:val="0"/>
      </w:pPr>
      <w:r>
        <w:t xml:space="preserve">The online </w:t>
      </w:r>
      <w:r w:rsidRPr="00A874D8">
        <w:t>Application for Assessment</w:t>
      </w:r>
      <w:r w:rsidRPr="00816C6A">
        <w:t xml:space="preserve"> </w:t>
      </w:r>
      <w:r>
        <w:t>should be completed at least three months before submission of the thesis.</w:t>
      </w:r>
      <w:r w:rsidR="0042350F" w:rsidRPr="0042350F">
        <w:t xml:space="preserve"> </w:t>
      </w:r>
      <w:r w:rsidR="0042350F">
        <w:t xml:space="preserve">This process will </w:t>
      </w:r>
      <w:r w:rsidR="0042350F" w:rsidRPr="00816C6A">
        <w:t>finalis</w:t>
      </w:r>
      <w:r w:rsidR="0042350F">
        <w:t>e</w:t>
      </w:r>
      <w:r w:rsidR="0042350F" w:rsidRPr="00816C6A">
        <w:t xml:space="preserve"> the title of the thesis</w:t>
      </w:r>
      <w:r w:rsidR="0042350F">
        <w:t>,</w:t>
      </w:r>
      <w:r w:rsidR="0042350F" w:rsidRPr="00816C6A">
        <w:t xml:space="preserve"> provid</w:t>
      </w:r>
      <w:r w:rsidR="0042350F">
        <w:t>e</w:t>
      </w:r>
      <w:r w:rsidR="0042350F" w:rsidRPr="00816C6A">
        <w:t xml:space="preserve"> details of proposed </w:t>
      </w:r>
      <w:r w:rsidR="0042350F">
        <w:t>e</w:t>
      </w:r>
      <w:r w:rsidR="0042350F" w:rsidRPr="00816C6A">
        <w:t xml:space="preserve">xaminers and </w:t>
      </w:r>
      <w:r w:rsidR="0042350F">
        <w:t xml:space="preserve">will </w:t>
      </w:r>
      <w:r w:rsidR="0042350F" w:rsidRPr="003A2C4D">
        <w:t>ensur</w:t>
      </w:r>
      <w:r w:rsidR="0042350F">
        <w:t>e</w:t>
      </w:r>
      <w:r w:rsidR="0042350F" w:rsidRPr="003A2C4D">
        <w:t xml:space="preserve"> appropriate governance in respect of the research being submitted as part of the res</w:t>
      </w:r>
      <w:r w:rsidR="0042350F" w:rsidRPr="00816C6A">
        <w:t>earch degree</w:t>
      </w:r>
      <w:r w:rsidR="0042350F">
        <w:t>.</w:t>
      </w:r>
    </w:p>
    <w:p w14:paraId="5FB569FA" w14:textId="5E51173E" w:rsidR="009E5FBA" w:rsidRPr="00200EFB" w:rsidRDefault="003238F5" w:rsidP="00C2168B">
      <w:pPr>
        <w:pStyle w:val="ListParagraph"/>
        <w:keepNext w:val="0"/>
        <w:keepLines w:val="0"/>
      </w:pPr>
      <w:r>
        <w:t>T</w:t>
      </w:r>
      <w:r w:rsidR="009E5FBA" w:rsidRPr="00816C6A">
        <w:t xml:space="preserve">he </w:t>
      </w:r>
      <w:r w:rsidR="009E5FBA">
        <w:t>PGR</w:t>
      </w:r>
      <w:r w:rsidR="009E5FBA" w:rsidRPr="00816C6A">
        <w:t xml:space="preserve"> </w:t>
      </w:r>
      <w:r w:rsidR="0042350F">
        <w:t xml:space="preserve">should initiate completion of the form via </w:t>
      </w:r>
      <w:r w:rsidR="005544E3">
        <w:t>e:Vision</w:t>
      </w:r>
      <w:r w:rsidR="0042350F">
        <w:t xml:space="preserve"> and it will then require input from the supervisory team.  </w:t>
      </w:r>
      <w:r w:rsidR="009E5FBA" w:rsidRPr="00200EFB">
        <w:t xml:space="preserve">The main supervisor </w:t>
      </w:r>
      <w:r w:rsidR="00200EFB">
        <w:t>should</w:t>
      </w:r>
      <w:r w:rsidR="009E5FBA" w:rsidRPr="00200EFB">
        <w:t xml:space="preserve"> approach potential examiners</w:t>
      </w:r>
      <w:r w:rsidR="0042350F">
        <w:t xml:space="preserve"> and</w:t>
      </w:r>
      <w:r w:rsidR="009E5FBA" w:rsidRPr="00200EFB">
        <w:t xml:space="preserve"> complete their section of the form</w:t>
      </w:r>
      <w:r w:rsidR="0042350F">
        <w:t>.</w:t>
      </w:r>
      <w:r w:rsidR="009E5FBA" w:rsidRPr="00200EFB">
        <w:t xml:space="preserve"> </w:t>
      </w:r>
      <w:r w:rsidR="0042350F">
        <w:t xml:space="preserve"> </w:t>
      </w:r>
      <w:r w:rsidR="009E5FBA" w:rsidRPr="00200EFB">
        <w:t xml:space="preserve">The </w:t>
      </w:r>
      <w:r w:rsidR="00C47CBE">
        <w:t>SPGRL</w:t>
      </w:r>
      <w:r w:rsidR="009E5FBA" w:rsidRPr="00200EFB">
        <w:t xml:space="preserve"> will review the </w:t>
      </w:r>
      <w:r w:rsidR="0042350F">
        <w:t xml:space="preserve">contents of the </w:t>
      </w:r>
      <w:r w:rsidR="009E5FBA" w:rsidRPr="00200EFB">
        <w:t>form, nominate the independent chair</w:t>
      </w:r>
      <w:r w:rsidR="0042350F">
        <w:t xml:space="preserve"> and submit the form</w:t>
      </w:r>
      <w:r w:rsidR="009E5FBA" w:rsidRPr="00200EFB">
        <w:t xml:space="preserve">. </w:t>
      </w:r>
    </w:p>
    <w:p w14:paraId="4DAF8C10" w14:textId="7F7BA9CC" w:rsidR="009E5FBA" w:rsidRDefault="009E5FBA" w:rsidP="001009F5">
      <w:pPr>
        <w:pStyle w:val="ListParagraph"/>
        <w:keepNext w:val="0"/>
        <w:keepLines w:val="0"/>
      </w:pPr>
      <w:r w:rsidRPr="00816C6A">
        <w:t>Registry will check t</w:t>
      </w:r>
      <w:r>
        <w:t xml:space="preserve">he </w:t>
      </w:r>
      <w:r w:rsidR="0042350F">
        <w:t xml:space="preserve">information on the form, confirm </w:t>
      </w:r>
      <w:r>
        <w:t>eligibility of the proposed e</w:t>
      </w:r>
      <w:r w:rsidRPr="00816C6A">
        <w:t>xaminers</w:t>
      </w:r>
      <w:r w:rsidR="0042350F">
        <w:t>/independent chair</w:t>
      </w:r>
      <w:r w:rsidRPr="00816C6A">
        <w:t xml:space="preserve"> and arrange for </w:t>
      </w:r>
      <w:r w:rsidR="00E5251A">
        <w:t xml:space="preserve">RDEP </w:t>
      </w:r>
      <w:r w:rsidR="0042350F">
        <w:t xml:space="preserve">to </w:t>
      </w:r>
      <w:r w:rsidR="0042350F" w:rsidRPr="00816C6A">
        <w:t>consider the form</w:t>
      </w:r>
      <w:r w:rsidRPr="00816C6A">
        <w:t xml:space="preserve">.  </w:t>
      </w:r>
      <w:r w:rsidR="00E5251A">
        <w:t>RDEP</w:t>
      </w:r>
      <w:r w:rsidRPr="00816C6A">
        <w:t xml:space="preserve"> will review and approve the recommendations for the appointment of </w:t>
      </w:r>
      <w:r>
        <w:t>e</w:t>
      </w:r>
      <w:r w:rsidRPr="00816C6A">
        <w:t>xaminers and the independent chair.</w:t>
      </w:r>
    </w:p>
    <w:p w14:paraId="629D1F65" w14:textId="77777777" w:rsidR="009E5FBA" w:rsidRPr="0049167B" w:rsidRDefault="009E5FBA" w:rsidP="001009F5">
      <w:pPr>
        <w:pStyle w:val="Heading2"/>
        <w:keepNext w:val="0"/>
        <w:keepLines w:val="0"/>
      </w:pPr>
      <w:bookmarkStart w:id="104" w:name="_Toc151554511"/>
      <w:r w:rsidRPr="0049167B">
        <w:t>Eligibility Criteria for Examiners and Independent Chairs</w:t>
      </w:r>
      <w:bookmarkEnd w:id="104"/>
    </w:p>
    <w:p w14:paraId="1A972252" w14:textId="4826B8BF" w:rsidR="008B2EA9" w:rsidRPr="00894B6D" w:rsidRDefault="008B2EA9" w:rsidP="008B2EA9">
      <w:pPr>
        <w:pStyle w:val="ListParagraph"/>
        <w:keepNext w:val="0"/>
        <w:keepLines w:val="0"/>
      </w:pPr>
      <w:r>
        <w:t>Particular attention should be given to the number and composition of examiners required for the specific degree under examination.  Full details are available in the ‘</w:t>
      </w:r>
      <w:r w:rsidRPr="00677062">
        <w:t>Guide to the examination process for research degrees</w:t>
      </w:r>
      <w:r>
        <w:rPr>
          <w:rStyle w:val="Hyperlink"/>
        </w:rPr>
        <w:t>’.</w:t>
      </w:r>
    </w:p>
    <w:p w14:paraId="3BD669E4" w14:textId="1EF788ED" w:rsidR="008B2EA9" w:rsidRDefault="008B2EA9" w:rsidP="001009F5">
      <w:pPr>
        <w:pStyle w:val="ListParagraph"/>
        <w:keepNext w:val="0"/>
        <w:keepLines w:val="0"/>
      </w:pPr>
      <w:r>
        <w:t>To identify approval individuals to nominate for the roles of internal examiner, external examiner and independent chairs s</w:t>
      </w:r>
      <w:r w:rsidR="00E5251A">
        <w:t xml:space="preserve">upervisors and </w:t>
      </w:r>
      <w:r w:rsidR="00C47CBE">
        <w:t>SPGRL</w:t>
      </w:r>
      <w:r w:rsidR="00E5251A">
        <w:t xml:space="preserve">s should refer to </w:t>
      </w:r>
      <w:r w:rsidR="00E5251A" w:rsidRPr="001B22B7">
        <w:t xml:space="preserve">the </w:t>
      </w:r>
      <w:r w:rsidR="001B22B7" w:rsidRPr="001B22B7">
        <w:t>‘</w:t>
      </w:r>
      <w:hyperlink r:id="rId40" w:history="1">
        <w:r w:rsidR="009E5FBA" w:rsidRPr="00C47CBE">
          <w:rPr>
            <w:rStyle w:val="Hyperlink"/>
          </w:rPr>
          <w:t>Criteria for the appointment of Examiners and Independent Chairs</w:t>
        </w:r>
      </w:hyperlink>
      <w:r w:rsidR="001B22B7" w:rsidRPr="001B22B7">
        <w:rPr>
          <w:rStyle w:val="Hyperlink"/>
        </w:rPr>
        <w:t>’</w:t>
      </w:r>
      <w:r w:rsidR="00E5251A" w:rsidRPr="001B22B7">
        <w:t>.</w:t>
      </w:r>
      <w:r w:rsidR="00E5251A">
        <w:t xml:space="preserve"> </w:t>
      </w:r>
      <w:r w:rsidR="009E5FBA" w:rsidRPr="002A5ED2">
        <w:t xml:space="preserve"> </w:t>
      </w:r>
    </w:p>
    <w:p w14:paraId="40CA60E0" w14:textId="09A85740" w:rsidR="009E5FBA" w:rsidRPr="00E05526" w:rsidRDefault="009E5FBA" w:rsidP="001009F5">
      <w:pPr>
        <w:pStyle w:val="ListParagraph"/>
        <w:keepNext w:val="0"/>
        <w:keepLines w:val="0"/>
      </w:pPr>
      <w:r w:rsidRPr="002A5ED2">
        <w:t xml:space="preserve">Responsibility for the consideration of recommendations for </w:t>
      </w:r>
      <w:r w:rsidR="008B2EA9">
        <w:t xml:space="preserve">the </w:t>
      </w:r>
      <w:r w:rsidRPr="002A5ED2">
        <w:t xml:space="preserve">appointment of examiners </w:t>
      </w:r>
      <w:r w:rsidR="008B2EA9">
        <w:t xml:space="preserve">and independent chairs </w:t>
      </w:r>
      <w:r w:rsidRPr="002A5ED2">
        <w:t>rests with</w:t>
      </w:r>
      <w:r>
        <w:t xml:space="preserve"> </w:t>
      </w:r>
      <w:r w:rsidR="00E5251A">
        <w:t>RDEP</w:t>
      </w:r>
      <w:r w:rsidRPr="00C55BA4">
        <w:t>.</w:t>
      </w:r>
      <w:r w:rsidRPr="00D4223B">
        <w:rPr>
          <w:color w:val="FF0000"/>
        </w:rPr>
        <w:t xml:space="preserve"> </w:t>
      </w:r>
    </w:p>
    <w:p w14:paraId="2EF33C88" w14:textId="1CFC8C17" w:rsidR="009E5FBA" w:rsidRPr="00E6032E" w:rsidRDefault="009E5FBA" w:rsidP="001009F5">
      <w:pPr>
        <w:pStyle w:val="ListParagraph"/>
        <w:keepNext w:val="0"/>
        <w:keepLines w:val="0"/>
      </w:pPr>
      <w:r w:rsidRPr="00E6032E">
        <w:t xml:space="preserve">Internal </w:t>
      </w:r>
      <w:r>
        <w:t>e</w:t>
      </w:r>
      <w:r w:rsidRPr="00E6032E">
        <w:t xml:space="preserve">xaminers </w:t>
      </w:r>
      <w:r w:rsidR="007B2E9A">
        <w:t xml:space="preserve">and independent chairs </w:t>
      </w:r>
      <w:r w:rsidRPr="00E6032E">
        <w:t xml:space="preserve">are required to </w:t>
      </w:r>
      <w:r w:rsidR="007B2E9A">
        <w:t xml:space="preserve">complete an online </w:t>
      </w:r>
      <w:r w:rsidRPr="00E6032E">
        <w:t xml:space="preserve">training course before acting in </w:t>
      </w:r>
      <w:r w:rsidR="007B2E9A">
        <w:t>the</w:t>
      </w:r>
      <w:r w:rsidRPr="00E6032E">
        <w:t xml:space="preserve"> capacity. Briefings are also </w:t>
      </w:r>
      <w:r>
        <w:t>given</w:t>
      </w:r>
      <w:r w:rsidRPr="00E6032E">
        <w:t xml:space="preserve"> to </w:t>
      </w:r>
      <w:r>
        <w:t>e</w:t>
      </w:r>
      <w:r w:rsidRPr="00E6032E">
        <w:t xml:space="preserve">xternal </w:t>
      </w:r>
      <w:r>
        <w:t>e</w:t>
      </w:r>
      <w:r w:rsidRPr="00E6032E">
        <w:t>xaminers</w:t>
      </w:r>
      <w:r>
        <w:t xml:space="preserve"> when required by RDEP</w:t>
      </w:r>
      <w:r w:rsidRPr="00E6032E">
        <w:t>.</w:t>
      </w:r>
      <w:r>
        <w:t xml:space="preserve"> </w:t>
      </w:r>
      <w:r w:rsidRPr="00E05526">
        <w:t xml:space="preserve">In order to ensure consistency within the examination process, </w:t>
      </w:r>
      <w:r w:rsidR="007B2E9A">
        <w:t>e</w:t>
      </w:r>
      <w:r w:rsidRPr="00E05526">
        <w:t>xaminers receive written instructions on the relevant YSJU procedures together with the criteria for the recognition of different levels of achievement. These instructions are supplied to all staff involved in examinations.</w:t>
      </w:r>
    </w:p>
    <w:p w14:paraId="4465E800" w14:textId="77777777" w:rsidR="009E5FBA" w:rsidRPr="0086114F" w:rsidRDefault="009E5FBA" w:rsidP="001009F5">
      <w:pPr>
        <w:pStyle w:val="Heading2"/>
        <w:keepNext w:val="0"/>
        <w:keepLines w:val="0"/>
      </w:pPr>
      <w:bookmarkStart w:id="105" w:name="_Toc151554512"/>
      <w:r w:rsidRPr="0086114F">
        <w:t>Submitting the thesis</w:t>
      </w:r>
      <w:bookmarkEnd w:id="105"/>
      <w:r w:rsidRPr="0086114F">
        <w:t xml:space="preserve"> </w:t>
      </w:r>
    </w:p>
    <w:p w14:paraId="1482237E" w14:textId="2DF84D9A" w:rsidR="009E5FBA" w:rsidRPr="000F3D74" w:rsidRDefault="009E5FBA" w:rsidP="001009F5">
      <w:pPr>
        <w:pStyle w:val="ListParagraph"/>
        <w:keepNext w:val="0"/>
        <w:keepLines w:val="0"/>
      </w:pPr>
      <w:r w:rsidRPr="000F3D74">
        <w:t xml:space="preserve">The thesis </w:t>
      </w:r>
      <w:r>
        <w:t>should</w:t>
      </w:r>
      <w:r w:rsidRPr="000F3D74">
        <w:t xml:space="preserve"> be submitted at the end of the standard period of study (unless a reduction has been approved) and within the maximum period of </w:t>
      </w:r>
      <w:r>
        <w:t>registration</w:t>
      </w:r>
      <w:r w:rsidRPr="000F3D74">
        <w:t xml:space="preserve"> for the degree on which </w:t>
      </w:r>
      <w:r>
        <w:t>the PGR is</w:t>
      </w:r>
      <w:r w:rsidRPr="000F3D74">
        <w:t xml:space="preserve"> registered.</w:t>
      </w:r>
    </w:p>
    <w:p w14:paraId="5F9843EE" w14:textId="11908F81" w:rsidR="009E5FBA" w:rsidRPr="009E6A43" w:rsidRDefault="009E5FBA" w:rsidP="001009F5">
      <w:pPr>
        <w:pStyle w:val="ListParagraph"/>
        <w:keepNext w:val="0"/>
        <w:keepLines w:val="0"/>
      </w:pPr>
      <w:r>
        <w:t>PGRs</w:t>
      </w:r>
      <w:r w:rsidRPr="009E6A43">
        <w:t xml:space="preserve"> </w:t>
      </w:r>
      <w:r>
        <w:t>must submit</w:t>
      </w:r>
      <w:r w:rsidRPr="009E6A43">
        <w:t xml:space="preserve"> the </w:t>
      </w:r>
      <w:proofErr w:type="spellStart"/>
      <w:r>
        <w:t>eT</w:t>
      </w:r>
      <w:r w:rsidRPr="009E6A43">
        <w:t>hesis</w:t>
      </w:r>
      <w:proofErr w:type="spellEnd"/>
      <w:r w:rsidRPr="009E6A43">
        <w:t xml:space="preserve"> in the correct format</w:t>
      </w:r>
      <w:r w:rsidRPr="00F61EFF">
        <w:t xml:space="preserve"> </w:t>
      </w:r>
      <w:r w:rsidRPr="009E6A43">
        <w:t xml:space="preserve">along with a </w:t>
      </w:r>
      <w:r w:rsidRPr="007B2E9A">
        <w:t>Thesis Submission Form</w:t>
      </w:r>
      <w:r>
        <w:t xml:space="preserve">.  Additional soft bound copies of the thesis </w:t>
      </w:r>
      <w:r w:rsidR="007B2E9A">
        <w:t xml:space="preserve">may also be required </w:t>
      </w:r>
      <w:r>
        <w:t xml:space="preserve">if one or more of the appointed examiners have requested one.  </w:t>
      </w:r>
    </w:p>
    <w:p w14:paraId="6F72F346" w14:textId="63079221" w:rsidR="009E5FBA" w:rsidRPr="009E6A43" w:rsidRDefault="009E5FBA" w:rsidP="001009F5">
      <w:pPr>
        <w:pStyle w:val="ListParagraph"/>
        <w:keepNext w:val="0"/>
        <w:keepLines w:val="0"/>
      </w:pPr>
      <w:r>
        <w:t>Registry</w:t>
      </w:r>
      <w:r w:rsidR="007B2E9A">
        <w:t xml:space="preserve"> will</w:t>
      </w:r>
      <w:r w:rsidRPr="000F3D74">
        <w:t xml:space="preserve"> </w:t>
      </w:r>
      <w:r w:rsidRPr="009E6A43">
        <w:t>check the format of the thesis and dispatch</w:t>
      </w:r>
      <w:r w:rsidR="007B2E9A">
        <w:t xml:space="preserve"> it</w:t>
      </w:r>
      <w:r w:rsidRPr="009E6A43">
        <w:t xml:space="preserve"> to the </w:t>
      </w:r>
      <w:r>
        <w:t>e</w:t>
      </w:r>
      <w:r w:rsidRPr="009E6A43">
        <w:t xml:space="preserve">xaminers, normally within </w:t>
      </w:r>
      <w:r>
        <w:t>two</w:t>
      </w:r>
      <w:r w:rsidRPr="009E6A43">
        <w:t xml:space="preserve"> working days</w:t>
      </w:r>
      <w:r w:rsidR="007B2E9A">
        <w:t xml:space="preserve"> of submission</w:t>
      </w:r>
      <w:r>
        <w:t>.</w:t>
      </w:r>
    </w:p>
    <w:p w14:paraId="1A61F27F" w14:textId="4B5ED5C6" w:rsidR="009E5FBA" w:rsidRPr="00E3170B" w:rsidRDefault="00852F56" w:rsidP="00852F56">
      <w:pPr>
        <w:pStyle w:val="Heading2"/>
        <w:keepLines w:val="0"/>
      </w:pPr>
      <w:bookmarkStart w:id="106" w:name="_Toc151554513"/>
      <w:r>
        <w:lastRenderedPageBreak/>
        <w:t>E</w:t>
      </w:r>
      <w:r w:rsidR="009E5FBA" w:rsidRPr="00E3170B">
        <w:t>xamination</w:t>
      </w:r>
      <w:r>
        <w:t xml:space="preserve"> of the thesis</w:t>
      </w:r>
      <w:bookmarkEnd w:id="106"/>
    </w:p>
    <w:p w14:paraId="3E2FD914" w14:textId="36EE51F2" w:rsidR="00852F56" w:rsidRDefault="00852F56" w:rsidP="00852F56">
      <w:pPr>
        <w:pStyle w:val="ListParagraph"/>
        <w:keepLines w:val="0"/>
      </w:pPr>
      <w:r>
        <w:t xml:space="preserve">Full details of examination arrangements are provided in the ‘Guide to the examination process for research degrees’.  </w:t>
      </w:r>
    </w:p>
    <w:p w14:paraId="77369456" w14:textId="77777777" w:rsidR="001B22B7" w:rsidRDefault="001B22B7" w:rsidP="001B22B7">
      <w:pPr>
        <w:pStyle w:val="ListParagraph"/>
        <w:keepNext w:val="0"/>
        <w:keepLines w:val="0"/>
      </w:pPr>
      <w:r>
        <w:t>E</w:t>
      </w:r>
      <w:r w:rsidRPr="009E6A43">
        <w:t>xaminers are asked to accept a timescale of 3 months in which to complete the examination</w:t>
      </w:r>
      <w:r>
        <w:t xml:space="preserve">.  Arrangements for the examination will be co-ordinated by Registry. </w:t>
      </w:r>
    </w:p>
    <w:p w14:paraId="12093046" w14:textId="51C79B2B" w:rsidR="00852F56" w:rsidRDefault="00852F56" w:rsidP="00852F56">
      <w:pPr>
        <w:pStyle w:val="ListParagraph"/>
        <w:keepLines w:val="0"/>
      </w:pPr>
      <w:r>
        <w:t xml:space="preserve">Examination of Masters by Research theses for PGRs who have commenced their programme of study with effect from </w:t>
      </w:r>
      <w:r w:rsidR="00D50F45">
        <w:t>October 2021</w:t>
      </w:r>
      <w:r>
        <w:t xml:space="preserve"> will be examined on the basis of the submitted thesis</w:t>
      </w:r>
      <w:r w:rsidR="001B22B7">
        <w:t>, with no requirement for an oral examination</w:t>
      </w:r>
      <w:r>
        <w:t xml:space="preserve">.  </w:t>
      </w:r>
    </w:p>
    <w:p w14:paraId="08A958AD" w14:textId="77777777" w:rsidR="00D50F45" w:rsidRDefault="001B22B7" w:rsidP="00852F56">
      <w:pPr>
        <w:pStyle w:val="ListParagraph"/>
        <w:keepLines w:val="0"/>
      </w:pPr>
      <w:r>
        <w:t>For all other research degrees (doctoral and MPhil)</w:t>
      </w:r>
      <w:r w:rsidR="008B2EA9">
        <w:t>, including Masters by Research with a start date prior to October 2021,</w:t>
      </w:r>
      <w:r>
        <w:t xml:space="preserve"> a</w:t>
      </w:r>
      <w:r w:rsidR="00852F56">
        <w:t xml:space="preserve">n oral examination of the thesis will be conducted.  </w:t>
      </w:r>
    </w:p>
    <w:p w14:paraId="1F4934F5" w14:textId="7A4AFFF2" w:rsidR="00852F56" w:rsidRDefault="00D50F45" w:rsidP="00852F56">
      <w:pPr>
        <w:pStyle w:val="ListParagraph"/>
        <w:keepLines w:val="0"/>
      </w:pPr>
      <w:r>
        <w:t>O</w:t>
      </w:r>
      <w:r w:rsidR="00852F56">
        <w:t>ral</w:t>
      </w:r>
      <w:r w:rsidR="00852F56" w:rsidRPr="00D4223B">
        <w:t xml:space="preserve"> exam</w:t>
      </w:r>
      <w:r w:rsidR="00852F56">
        <w:t>inations</w:t>
      </w:r>
      <w:r w:rsidR="00852F56" w:rsidRPr="00D4223B">
        <w:t xml:space="preserve"> </w:t>
      </w:r>
      <w:r>
        <w:t>will normally be</w:t>
      </w:r>
      <w:r w:rsidR="00852F56" w:rsidRPr="00D4223B">
        <w:t xml:space="preserve"> conducted </w:t>
      </w:r>
      <w:r>
        <w:t xml:space="preserve">as an online examination meeting, unless it is agreed that an on-campus examination </w:t>
      </w:r>
      <w:r w:rsidR="007E3ED0">
        <w:t>should</w:t>
      </w:r>
      <w:r>
        <w:t xml:space="preserve"> to be held</w:t>
      </w:r>
      <w:r w:rsidR="00C7555A">
        <w:t>.  A</w:t>
      </w:r>
      <w:r>
        <w:t>n</w:t>
      </w:r>
      <w:r w:rsidR="00852F56" w:rsidRPr="00D4223B">
        <w:t xml:space="preserve"> independent ‘non-examining’ chair</w:t>
      </w:r>
      <w:r>
        <w:t xml:space="preserve"> will be present</w:t>
      </w:r>
      <w:r w:rsidR="00C7555A">
        <w:t xml:space="preserve"> and all oral</w:t>
      </w:r>
      <w:r>
        <w:t xml:space="preserve"> </w:t>
      </w:r>
      <w:r w:rsidR="00C7555A">
        <w:t>e</w:t>
      </w:r>
      <w:r>
        <w:t>xaminations will be</w:t>
      </w:r>
      <w:r w:rsidR="00852F56" w:rsidRPr="00D4223B">
        <w:t xml:space="preserve"> audio or video recorded</w:t>
      </w:r>
      <w:r>
        <w:t xml:space="preserve"> in line with the ‘Policy on the Recording of Oral Examinations’</w:t>
      </w:r>
      <w:r w:rsidR="00852F56" w:rsidRPr="00D4223B">
        <w:t>.</w:t>
      </w:r>
    </w:p>
    <w:p w14:paraId="31BA5765" w14:textId="77777777" w:rsidR="00F766D3" w:rsidRDefault="00F766D3" w:rsidP="00852F56">
      <w:pPr>
        <w:pStyle w:val="ListParagraph"/>
        <w:keepLines w:val="0"/>
      </w:pPr>
      <w:r>
        <w:t>Where an oral examination is held the e</w:t>
      </w:r>
      <w:r w:rsidR="009E5FBA" w:rsidRPr="002C7430">
        <w:t>xaminers must prepare separate, independent written reports before the oral examination</w:t>
      </w:r>
      <w:r>
        <w:t xml:space="preserve">.  </w:t>
      </w:r>
    </w:p>
    <w:p w14:paraId="410F5D6C" w14:textId="136D7F2A" w:rsidR="009E5FBA" w:rsidRPr="002C7430" w:rsidRDefault="009E5FBA" w:rsidP="001009F5">
      <w:pPr>
        <w:pStyle w:val="ListParagraph"/>
        <w:keepNext w:val="0"/>
        <w:keepLines w:val="0"/>
      </w:pPr>
      <w:r w:rsidRPr="002C7430">
        <w:t xml:space="preserve">A supervisor may be an observer at </w:t>
      </w:r>
      <w:r w:rsidR="00F766D3">
        <w:t>an</w:t>
      </w:r>
      <w:r w:rsidRPr="002C7430">
        <w:t xml:space="preserve"> oral examination at the request of the </w:t>
      </w:r>
      <w:r>
        <w:t>PGR</w:t>
      </w:r>
      <w:r w:rsidRPr="002C7430">
        <w:t xml:space="preserve"> and, if not present, must be available for consultation with the </w:t>
      </w:r>
      <w:r>
        <w:t>e</w:t>
      </w:r>
      <w:r w:rsidRPr="002C7430">
        <w:t>xaminers if required</w:t>
      </w:r>
      <w:r>
        <w:t>.</w:t>
      </w:r>
    </w:p>
    <w:p w14:paraId="057FC9C3" w14:textId="60E99649" w:rsidR="009E5FBA" w:rsidRPr="00E3170B" w:rsidRDefault="00854000" w:rsidP="001009F5">
      <w:pPr>
        <w:pStyle w:val="Heading2"/>
        <w:keepNext w:val="0"/>
        <w:keepLines w:val="0"/>
      </w:pPr>
      <w:bookmarkStart w:id="107" w:name="_Toc151554514"/>
      <w:r>
        <w:t xml:space="preserve">Outcome of </w:t>
      </w:r>
      <w:r w:rsidR="009E5FBA" w:rsidRPr="00E3170B">
        <w:t>the examination</w:t>
      </w:r>
      <w:bookmarkEnd w:id="107"/>
    </w:p>
    <w:p w14:paraId="534A7F0D" w14:textId="77777777" w:rsidR="00854000" w:rsidRPr="00854000" w:rsidRDefault="00854000" w:rsidP="001009F5">
      <w:pPr>
        <w:pStyle w:val="ListParagraph"/>
        <w:keepNext w:val="0"/>
        <w:keepLines w:val="0"/>
        <w:rPr>
          <w:rFonts w:eastAsia="Times New Roman"/>
          <w:szCs w:val="20"/>
        </w:rPr>
      </w:pPr>
      <w:r>
        <w:t>The outcome of the examination will be given to PGRs as follows:</w:t>
      </w:r>
    </w:p>
    <w:p w14:paraId="72C84198" w14:textId="7D8A0EDF" w:rsidR="00854000" w:rsidRPr="00F72407" w:rsidRDefault="00F72407" w:rsidP="00D75906">
      <w:pPr>
        <w:pStyle w:val="ListParagraph"/>
        <w:keepNext w:val="0"/>
        <w:keepLines w:val="0"/>
        <w:numPr>
          <w:ilvl w:val="3"/>
          <w:numId w:val="1"/>
        </w:numPr>
        <w:ind w:left="1276" w:hanging="284"/>
        <w:rPr>
          <w:rFonts w:eastAsia="Times New Roman"/>
          <w:szCs w:val="20"/>
        </w:rPr>
      </w:pPr>
      <w:r>
        <w:t>Oral examination:  the e</w:t>
      </w:r>
      <w:r w:rsidR="009E5FBA" w:rsidRPr="002C7430">
        <w:t xml:space="preserve">xaminers will usually notify the </w:t>
      </w:r>
      <w:r w:rsidR="009E5FBA">
        <w:t>PGR</w:t>
      </w:r>
      <w:r w:rsidR="009E5FBA" w:rsidRPr="002C7430">
        <w:t xml:space="preserve"> of their recommendation after the oral examination </w:t>
      </w:r>
      <w:r w:rsidR="009E5FBA">
        <w:t>and</w:t>
      </w:r>
      <w:r w:rsidR="009E5FBA" w:rsidRPr="002C7430">
        <w:t xml:space="preserve"> must do so within 24 hours. </w:t>
      </w:r>
      <w:r>
        <w:t xml:space="preserve"> </w:t>
      </w:r>
      <w:r w:rsidRPr="00F72407">
        <w:rPr>
          <w:rFonts w:eastAsia="Times New Roman"/>
          <w:szCs w:val="20"/>
        </w:rPr>
        <w:t>Registry will also send formal written confirmation of the outcome to the PGR.</w:t>
      </w:r>
    </w:p>
    <w:p w14:paraId="6673C18E" w14:textId="5E8FBDE5" w:rsidR="00F72407" w:rsidRPr="00854000" w:rsidRDefault="00F72407" w:rsidP="00F72407">
      <w:pPr>
        <w:pStyle w:val="ListParagraph"/>
        <w:keepNext w:val="0"/>
        <w:keepLines w:val="0"/>
        <w:numPr>
          <w:ilvl w:val="3"/>
          <w:numId w:val="1"/>
        </w:numPr>
        <w:ind w:left="1276" w:hanging="284"/>
        <w:rPr>
          <w:rFonts w:eastAsia="Times New Roman"/>
          <w:szCs w:val="20"/>
        </w:rPr>
      </w:pPr>
      <w:r>
        <w:rPr>
          <w:rFonts w:eastAsia="Times New Roman"/>
          <w:szCs w:val="20"/>
        </w:rPr>
        <w:t>Examiner assessment of the thesis (Masters by Research candidates starting with effect from October 2021 only):  the recommendation will be sent to the PGR by Registry once received from the external examiner.</w:t>
      </w:r>
    </w:p>
    <w:p w14:paraId="126BE2EF" w14:textId="50193EE8" w:rsidR="009E5FBA" w:rsidRPr="00F72407" w:rsidRDefault="009E5FBA" w:rsidP="001009F5">
      <w:pPr>
        <w:pStyle w:val="ListParagraph"/>
        <w:keepNext w:val="0"/>
        <w:keepLines w:val="0"/>
        <w:rPr>
          <w:rFonts w:eastAsia="Times New Roman"/>
          <w:szCs w:val="20"/>
        </w:rPr>
      </w:pPr>
      <w:r w:rsidRPr="002C7430">
        <w:rPr>
          <w:rFonts w:eastAsia="Times New Roman"/>
        </w:rPr>
        <w:t xml:space="preserve">Where appropriate, information about the </w:t>
      </w:r>
      <w:hyperlink r:id="rId41" w:history="1">
        <w:r w:rsidR="00626F9C" w:rsidRPr="001B22B7">
          <w:rPr>
            <w:rStyle w:val="Hyperlink"/>
            <w:rFonts w:eastAsia="Times New Roman"/>
          </w:rPr>
          <w:t>A</w:t>
        </w:r>
        <w:r w:rsidRPr="001B22B7">
          <w:rPr>
            <w:rStyle w:val="Hyperlink"/>
            <w:rFonts w:eastAsia="Times New Roman"/>
          </w:rPr>
          <w:t xml:space="preserve">ppeals </w:t>
        </w:r>
        <w:r w:rsidR="00626F9C" w:rsidRPr="001B22B7">
          <w:rPr>
            <w:rStyle w:val="Hyperlink"/>
            <w:rFonts w:eastAsia="Times New Roman"/>
          </w:rPr>
          <w:t>P</w:t>
        </w:r>
        <w:r w:rsidRPr="001B22B7">
          <w:rPr>
            <w:rStyle w:val="Hyperlink"/>
            <w:rFonts w:eastAsia="Times New Roman"/>
          </w:rPr>
          <w:t>rocedure</w:t>
        </w:r>
      </w:hyperlink>
      <w:r w:rsidRPr="002C7430">
        <w:rPr>
          <w:rFonts w:eastAsia="Times New Roman"/>
        </w:rPr>
        <w:t xml:space="preserve"> must be provided to the </w:t>
      </w:r>
      <w:r>
        <w:rPr>
          <w:rFonts w:eastAsia="Times New Roman"/>
        </w:rPr>
        <w:t>PGR.</w:t>
      </w:r>
    </w:p>
    <w:p w14:paraId="394914B1" w14:textId="01109AB5" w:rsidR="00626F9C" w:rsidRPr="002C7430" w:rsidRDefault="00626F9C" w:rsidP="00626F9C">
      <w:pPr>
        <w:pStyle w:val="ListParagraph"/>
        <w:keepLines w:val="0"/>
      </w:pPr>
      <w:r>
        <w:t>An examination report containing a recommendation for the outcome</w:t>
      </w:r>
      <w:r w:rsidRPr="002C7430">
        <w:t xml:space="preserve"> in accordance with stipulated YSJU criteria</w:t>
      </w:r>
      <w:r>
        <w:t xml:space="preserve"> will be completed following</w:t>
      </w:r>
      <w:r w:rsidRPr="002C7430">
        <w:t xml:space="preserve"> the examination</w:t>
      </w:r>
      <w:r>
        <w:t xml:space="preserve">.  </w:t>
      </w:r>
      <w:r w:rsidRPr="009E6A43">
        <w:t xml:space="preserve">In all cases the </w:t>
      </w:r>
      <w:r>
        <w:t>e</w:t>
      </w:r>
      <w:r w:rsidRPr="009E6A43">
        <w:t xml:space="preserve">xaminers’ recommendation is subject to final approval by the </w:t>
      </w:r>
      <w:r w:rsidR="001923FD">
        <w:t>Progress and Award Examination Panel</w:t>
      </w:r>
      <w:r w:rsidRPr="0078498B">
        <w:t>.</w:t>
      </w:r>
    </w:p>
    <w:p w14:paraId="695D6776" w14:textId="602DB990" w:rsidR="009E5FBA" w:rsidRDefault="009E5FBA" w:rsidP="001009F5">
      <w:pPr>
        <w:pStyle w:val="ListParagraph"/>
        <w:keepNext w:val="0"/>
        <w:keepLines w:val="0"/>
      </w:pPr>
      <w:r>
        <w:t>PGRs</w:t>
      </w:r>
      <w:r w:rsidRPr="009E6A43">
        <w:t xml:space="preserve"> </w:t>
      </w:r>
      <w:r>
        <w:t>who</w:t>
      </w:r>
      <w:r w:rsidRPr="009E6A43">
        <w:t xml:space="preserve"> have passed subject to </w:t>
      </w:r>
      <w:r>
        <w:t>amendments being made to the thesis</w:t>
      </w:r>
      <w:r w:rsidRPr="009E6A43">
        <w:t xml:space="preserve"> should begin</w:t>
      </w:r>
      <w:r w:rsidR="00626F9C">
        <w:t xml:space="preserve"> making the amendments</w:t>
      </w:r>
      <w:r w:rsidRPr="009E6A43">
        <w:t xml:space="preserve"> </w:t>
      </w:r>
      <w:r w:rsidR="00F72407" w:rsidRPr="00F72407">
        <w:rPr>
          <w:b/>
        </w:rPr>
        <w:t>as soon as they receive the amendments</w:t>
      </w:r>
      <w:r w:rsidR="00F72407">
        <w:t xml:space="preserve"> </w:t>
      </w:r>
      <w:r>
        <w:t xml:space="preserve">and </w:t>
      </w:r>
      <w:r w:rsidR="00626F9C">
        <w:t xml:space="preserve">submit the amended thesis </w:t>
      </w:r>
      <w:r w:rsidRPr="009E6A43">
        <w:t>by the deadline</w:t>
      </w:r>
      <w:r w:rsidR="00626F9C">
        <w:t xml:space="preserve"> date</w:t>
      </w:r>
      <w:r w:rsidRPr="009E6A43">
        <w:t xml:space="preserve">. </w:t>
      </w:r>
      <w:r>
        <w:t xml:space="preserve"> </w:t>
      </w:r>
    </w:p>
    <w:p w14:paraId="3F571340" w14:textId="74536BD5" w:rsidR="009E5FBA" w:rsidRPr="009E6A43" w:rsidRDefault="009E5FBA" w:rsidP="001009F5">
      <w:pPr>
        <w:pStyle w:val="ListParagraph"/>
        <w:keepNext w:val="0"/>
        <w:keepLines w:val="0"/>
      </w:pPr>
      <w:r>
        <w:t xml:space="preserve">PGRs who have not been awarded the degree but who are permitted to re-submit their thesis </w:t>
      </w:r>
      <w:r w:rsidRPr="009E6A43">
        <w:t xml:space="preserve">will </w:t>
      </w:r>
      <w:r w:rsidRPr="001B22B7">
        <w:t xml:space="preserve">receive </w:t>
      </w:r>
      <w:r w:rsidR="001B22B7" w:rsidRPr="001B22B7">
        <w:t>‘</w:t>
      </w:r>
      <w:r w:rsidRPr="001B22B7">
        <w:t>recommendations for re-submission</w:t>
      </w:r>
      <w:r w:rsidR="001B22B7" w:rsidRPr="001B22B7">
        <w:t>’</w:t>
      </w:r>
      <w:r w:rsidRPr="001B22B7">
        <w:t xml:space="preserve"> to</w:t>
      </w:r>
      <w:r w:rsidRPr="009E6A43">
        <w:t xml:space="preserve"> aid them in preparing for re</w:t>
      </w:r>
      <w:r>
        <w:t>-</w:t>
      </w:r>
      <w:r w:rsidRPr="009E6A43">
        <w:t>submission</w:t>
      </w:r>
      <w:r>
        <w:t>. These recommendations require the approval of RDEP before they can be released to the PGR.  The maximum deadline for re-submission will be calculated from the date that the recommendations are released to the PGR.</w:t>
      </w:r>
    </w:p>
    <w:p w14:paraId="0A8A61FC" w14:textId="77777777" w:rsidR="009E5FBA" w:rsidRPr="00E3170B" w:rsidRDefault="009E5FBA" w:rsidP="001009F5">
      <w:pPr>
        <w:pStyle w:val="Heading2"/>
        <w:keepNext w:val="0"/>
        <w:keepLines w:val="0"/>
      </w:pPr>
      <w:bookmarkStart w:id="108" w:name="_Toc151554515"/>
      <w:r w:rsidRPr="00E3170B">
        <w:t>Release of the Examiners’ Report</w:t>
      </w:r>
      <w:bookmarkEnd w:id="108"/>
    </w:p>
    <w:p w14:paraId="79DDAAF4" w14:textId="7E2463A6" w:rsidR="009E5FBA" w:rsidRPr="009E6A43" w:rsidRDefault="001923FD" w:rsidP="001009F5">
      <w:pPr>
        <w:pStyle w:val="ListParagraph"/>
        <w:keepNext w:val="0"/>
        <w:keepLines w:val="0"/>
      </w:pPr>
      <w:r>
        <w:t xml:space="preserve">The Examiners’ Report requires approval </w:t>
      </w:r>
      <w:r w:rsidR="009E5FBA">
        <w:t>by RDEP</w:t>
      </w:r>
      <w:r>
        <w:t xml:space="preserve"> and</w:t>
      </w:r>
      <w:r w:rsidR="009E5FBA">
        <w:t xml:space="preserve"> will be automatically released to the PGR and the supervisory team.</w:t>
      </w:r>
    </w:p>
    <w:p w14:paraId="47F44B80" w14:textId="77777777" w:rsidR="009E5FBA" w:rsidRPr="00DF00CF" w:rsidRDefault="009E5FBA" w:rsidP="001009F5">
      <w:pPr>
        <w:pStyle w:val="Heading2"/>
        <w:keepNext w:val="0"/>
        <w:keepLines w:val="0"/>
      </w:pPr>
      <w:bookmarkStart w:id="109" w:name="_Toc151554516"/>
      <w:r w:rsidRPr="00DF00CF">
        <w:t xml:space="preserve">Deposit of the final </w:t>
      </w:r>
      <w:proofErr w:type="spellStart"/>
      <w:r w:rsidRPr="00DF00CF">
        <w:t>eThesis</w:t>
      </w:r>
      <w:bookmarkEnd w:id="109"/>
      <w:proofErr w:type="spellEnd"/>
    </w:p>
    <w:p w14:paraId="020146E5" w14:textId="50E15C6D" w:rsidR="009E5FBA" w:rsidRDefault="009E5FBA" w:rsidP="001009F5">
      <w:pPr>
        <w:pStyle w:val="ListParagraph"/>
        <w:keepNext w:val="0"/>
        <w:keepLines w:val="0"/>
      </w:pPr>
      <w:r w:rsidRPr="00DF00CF">
        <w:t xml:space="preserve">The final version of the </w:t>
      </w:r>
      <w:proofErr w:type="spellStart"/>
      <w:r w:rsidRPr="00DF00CF">
        <w:t>eThesis</w:t>
      </w:r>
      <w:proofErr w:type="spellEnd"/>
      <w:r w:rsidRPr="00DF00CF">
        <w:t xml:space="preserve"> (including any approved required corrections) should be deposited by no later than </w:t>
      </w:r>
      <w:r>
        <w:t>one</w:t>
      </w:r>
      <w:r w:rsidRPr="00DF00CF">
        <w:t xml:space="preserve"> month after the </w:t>
      </w:r>
      <w:r w:rsidR="001923FD">
        <w:t xml:space="preserve">examiner </w:t>
      </w:r>
      <w:r w:rsidRPr="00DF00CF">
        <w:t xml:space="preserve">has approved the amendments made to the thesis.  </w:t>
      </w:r>
    </w:p>
    <w:p w14:paraId="0609670F" w14:textId="77777777" w:rsidR="009E5FBA" w:rsidRPr="00CE5554" w:rsidRDefault="009E5FBA" w:rsidP="001009F5">
      <w:pPr>
        <w:pStyle w:val="Heading2"/>
        <w:keepNext w:val="0"/>
        <w:keepLines w:val="0"/>
      </w:pPr>
      <w:bookmarkStart w:id="110" w:name="_Toc151554517"/>
      <w:r w:rsidRPr="00CE5554">
        <w:t>Award of the degree</w:t>
      </w:r>
      <w:bookmarkEnd w:id="110"/>
    </w:p>
    <w:p w14:paraId="31C34FD8" w14:textId="77777777" w:rsidR="009E5FBA" w:rsidRPr="00E13320" w:rsidRDefault="009E5FBA" w:rsidP="001009F5">
      <w:pPr>
        <w:pStyle w:val="ListParagraph"/>
        <w:keepNext w:val="0"/>
        <w:keepLines w:val="0"/>
      </w:pPr>
      <w:r>
        <w:t>Once the award has been approved by the Progress and Award Examination Panel</w:t>
      </w:r>
      <w:r w:rsidRPr="00E13320">
        <w:t xml:space="preserve">, Registry will </w:t>
      </w:r>
      <w:r>
        <w:t>send an award letter to the PGR</w:t>
      </w:r>
      <w:r w:rsidRPr="00E13320">
        <w:t xml:space="preserve">.  </w:t>
      </w:r>
    </w:p>
    <w:p w14:paraId="2CDACE14" w14:textId="77777777" w:rsidR="009E5FBA" w:rsidRPr="00CE5554" w:rsidRDefault="009E5FBA" w:rsidP="001009F5">
      <w:pPr>
        <w:pStyle w:val="Heading2"/>
        <w:keepNext w:val="0"/>
        <w:keepLines w:val="0"/>
      </w:pPr>
      <w:bookmarkStart w:id="111" w:name="_Toc151554518"/>
      <w:r w:rsidRPr="00CE5554">
        <w:t>Graduation</w:t>
      </w:r>
      <w:bookmarkEnd w:id="111"/>
    </w:p>
    <w:p w14:paraId="61209DD5" w14:textId="77777777" w:rsidR="009E5FBA" w:rsidRDefault="009E5FBA" w:rsidP="001009F5">
      <w:pPr>
        <w:pStyle w:val="ListParagraph"/>
        <w:keepNext w:val="0"/>
        <w:keepLines w:val="0"/>
      </w:pPr>
      <w:r>
        <w:t>PGRs</w:t>
      </w:r>
      <w:r w:rsidRPr="009E6A43">
        <w:t xml:space="preserve"> are eligible to graduate </w:t>
      </w:r>
      <w:r w:rsidRPr="00D82472">
        <w:rPr>
          <w:i/>
        </w:rPr>
        <w:t>in absentia</w:t>
      </w:r>
      <w:r>
        <w:t xml:space="preserve"> or at a </w:t>
      </w:r>
      <w:r w:rsidRPr="009E6A43">
        <w:t>degree ceremony</w:t>
      </w:r>
      <w:r>
        <w:t xml:space="preserve"> and must </w:t>
      </w:r>
      <w:r w:rsidRPr="009E6A43">
        <w:t xml:space="preserve">inform </w:t>
      </w:r>
      <w:r>
        <w:t xml:space="preserve">Registry </w:t>
      </w:r>
      <w:r w:rsidRPr="009E6A43">
        <w:t>of their preference.</w:t>
      </w:r>
    </w:p>
    <w:p w14:paraId="3B53DE4A" w14:textId="77777777" w:rsidR="009E5FBA" w:rsidRPr="008828F0" w:rsidRDefault="009E5FBA" w:rsidP="001009F5">
      <w:pPr>
        <w:pStyle w:val="Heading1"/>
      </w:pPr>
      <w:bookmarkStart w:id="112" w:name="_Toc34293145"/>
      <w:bookmarkStart w:id="113" w:name="_Toc151554519"/>
      <w:r w:rsidRPr="008828F0">
        <w:lastRenderedPageBreak/>
        <w:t>Student Representation</w:t>
      </w:r>
      <w:r>
        <w:t xml:space="preserve"> and </w:t>
      </w:r>
      <w:r w:rsidRPr="008828F0">
        <w:t>Feedback</w:t>
      </w:r>
      <w:bookmarkEnd w:id="112"/>
      <w:bookmarkEnd w:id="113"/>
      <w:r w:rsidRPr="008828F0">
        <w:t xml:space="preserve"> </w:t>
      </w:r>
    </w:p>
    <w:p w14:paraId="1B83A03E" w14:textId="4A82E189" w:rsidR="009E5FBA" w:rsidRPr="00E974B5" w:rsidRDefault="00E51ED6" w:rsidP="009E5FBA">
      <w:pPr>
        <w:pStyle w:val="ListParagraph"/>
      </w:pPr>
      <w:r>
        <w:rPr>
          <w:rStyle w:val="COPParaChar"/>
        </w:rPr>
        <w:t xml:space="preserve">PGRs will be represented on RDC and Research Committee.  </w:t>
      </w:r>
      <w:r w:rsidR="009E5FBA">
        <w:t>PGR</w:t>
      </w:r>
      <w:r w:rsidR="009E5FBA" w:rsidRPr="002A5ED2">
        <w:t xml:space="preserve"> representatives will not be involved in the consideration of matters relating t</w:t>
      </w:r>
      <w:r w:rsidR="009E5FBA" w:rsidRPr="002815B6">
        <w:t xml:space="preserve">o individual </w:t>
      </w:r>
      <w:r w:rsidR="009E5FBA">
        <w:t>PGR</w:t>
      </w:r>
      <w:r w:rsidR="009E5FBA" w:rsidRPr="002815B6">
        <w:t xml:space="preserve"> cases. YSJ</w:t>
      </w:r>
      <w:r w:rsidR="009E5FBA">
        <w:t>U</w:t>
      </w:r>
      <w:r w:rsidR="009E5FBA" w:rsidRPr="002815B6">
        <w:t xml:space="preserve"> Students’ Union </w:t>
      </w:r>
      <w:r w:rsidR="009E5FBA" w:rsidRPr="00E974B5">
        <w:t xml:space="preserve">provides a mechanism for </w:t>
      </w:r>
      <w:r w:rsidR="009E5FBA">
        <w:t>PGRs</w:t>
      </w:r>
      <w:r w:rsidR="009E5FBA" w:rsidRPr="00E974B5">
        <w:t xml:space="preserve"> to nominate and elect </w:t>
      </w:r>
      <w:r w:rsidR="009E5FBA">
        <w:t>PGR</w:t>
      </w:r>
      <w:r w:rsidR="009E5FBA" w:rsidRPr="00E974B5">
        <w:t xml:space="preserve"> representatives.</w:t>
      </w:r>
    </w:p>
    <w:p w14:paraId="152AA8C6" w14:textId="77777777" w:rsidR="007B60DF" w:rsidRDefault="007B60DF" w:rsidP="007B60DF">
      <w:pPr>
        <w:pStyle w:val="ListParagraph"/>
      </w:pPr>
      <w:r w:rsidRPr="00610F68">
        <w:t xml:space="preserve">YSJU periodically surveys </w:t>
      </w:r>
      <w:r>
        <w:t>PGRs</w:t>
      </w:r>
      <w:r w:rsidRPr="00610F68">
        <w:t xml:space="preserve"> about their experience and satisfaction with arr</w:t>
      </w:r>
      <w:r w:rsidRPr="0078563F">
        <w:t>angements and facilities for research degrees</w:t>
      </w:r>
      <w:r>
        <w:t>.</w:t>
      </w:r>
      <w:r w:rsidRPr="0078563F">
        <w:t xml:space="preserve"> </w:t>
      </w:r>
      <w:r>
        <w:t xml:space="preserve"> F</w:t>
      </w:r>
      <w:r w:rsidRPr="0078563F">
        <w:t xml:space="preserve">eedback in all forms </w:t>
      </w:r>
      <w:r>
        <w:t xml:space="preserve">is welcomed </w:t>
      </w:r>
      <w:r w:rsidRPr="0078563F">
        <w:t>at any time</w:t>
      </w:r>
      <w:r>
        <w:t xml:space="preserve"> to relevant Heads of Service, Directors and Schools</w:t>
      </w:r>
      <w:r w:rsidRPr="0078563F">
        <w:t>.</w:t>
      </w:r>
    </w:p>
    <w:p w14:paraId="209976B1" w14:textId="44C94C84" w:rsidR="007B60DF" w:rsidRPr="008828F0" w:rsidRDefault="007B60DF" w:rsidP="001009F5">
      <w:pPr>
        <w:pStyle w:val="Heading1"/>
      </w:pPr>
      <w:bookmarkStart w:id="114" w:name="_Toc34293146"/>
      <w:bookmarkStart w:id="115" w:name="_Toc151554520"/>
      <w:r w:rsidRPr="008828F0">
        <w:lastRenderedPageBreak/>
        <w:t>Complaints</w:t>
      </w:r>
      <w:bookmarkEnd w:id="114"/>
      <w:r w:rsidR="001009F5">
        <w:t xml:space="preserve"> and Appeals</w:t>
      </w:r>
      <w:bookmarkEnd w:id="115"/>
    </w:p>
    <w:p w14:paraId="1FD554C7" w14:textId="77777777" w:rsidR="001009F5" w:rsidRPr="001009F5" w:rsidRDefault="001009F5" w:rsidP="001009F5">
      <w:pPr>
        <w:rPr>
          <w:rStyle w:val="COPNumParaChar"/>
          <w:rFonts w:eastAsia="Arial"/>
          <w:lang w:val="en-GB" w:eastAsia="en-US"/>
        </w:rPr>
      </w:pPr>
    </w:p>
    <w:p w14:paraId="725F21ED" w14:textId="43C577A9" w:rsidR="001009F5" w:rsidRPr="001009F5" w:rsidRDefault="001009F5" w:rsidP="001009F5">
      <w:pPr>
        <w:pStyle w:val="Heading2"/>
        <w:rPr>
          <w:rStyle w:val="COPNumParaChar"/>
          <w:rFonts w:eastAsia="Arial"/>
          <w:lang w:val="en-GB" w:eastAsia="en-US"/>
        </w:rPr>
      </w:pPr>
      <w:bookmarkStart w:id="116" w:name="_Toc151554521"/>
      <w:r>
        <w:rPr>
          <w:rStyle w:val="COPNumParaChar"/>
          <w:rFonts w:eastAsia="Arial"/>
          <w:lang w:val="en-GB" w:eastAsia="en-US"/>
        </w:rPr>
        <w:t>Complaints</w:t>
      </w:r>
      <w:bookmarkEnd w:id="116"/>
    </w:p>
    <w:p w14:paraId="3A6B3812" w14:textId="56220679" w:rsidR="007B60DF" w:rsidRPr="00E6032E" w:rsidRDefault="007B60DF" w:rsidP="007B60DF">
      <w:pPr>
        <w:pStyle w:val="ListParagraph"/>
      </w:pPr>
      <w:r w:rsidRPr="008828F0">
        <w:rPr>
          <w:rStyle w:val="COPNumParaChar"/>
        </w:rPr>
        <w:t xml:space="preserve">YSJU is committed to giving its </w:t>
      </w:r>
      <w:r>
        <w:rPr>
          <w:rStyle w:val="COPNumParaChar"/>
        </w:rPr>
        <w:t>PGRs</w:t>
      </w:r>
      <w:r w:rsidRPr="008828F0">
        <w:rPr>
          <w:rStyle w:val="COPNumParaChar"/>
        </w:rPr>
        <w:t xml:space="preserve"> the best learning experience it can. It prides itself</w:t>
      </w:r>
      <w:r w:rsidRPr="00E05526">
        <w:t xml:space="preserve"> on being a responsive and supportive organisation and in listening to its </w:t>
      </w:r>
      <w:r>
        <w:t>PGRs</w:t>
      </w:r>
      <w:r w:rsidRPr="00E05526">
        <w:t xml:space="preserve">, but recognises that they may sometimes encounter problems. If a </w:t>
      </w:r>
      <w:r>
        <w:t>PGR</w:t>
      </w:r>
      <w:r w:rsidRPr="00E6032E">
        <w:t xml:space="preserve"> is dissatisfied with any aspect of YSJU’s provision, they should first try to deal with the problem by discussing it with the member of staff most immediately concerned. Many problems can be speedily resolved by a direct approach.</w:t>
      </w:r>
    </w:p>
    <w:p w14:paraId="3E52E73A" w14:textId="4B1E0971" w:rsidR="007B60DF" w:rsidRPr="00E05526" w:rsidRDefault="007B60DF" w:rsidP="007B60DF">
      <w:pPr>
        <w:pStyle w:val="ListParagraph"/>
      </w:pPr>
      <w:r w:rsidRPr="002A5ED2">
        <w:t xml:space="preserve">In cases where </w:t>
      </w:r>
      <w:r>
        <w:t>PGRs</w:t>
      </w:r>
      <w:r w:rsidRPr="002A5ED2">
        <w:t xml:space="preserve"> do not feel that they have received a satisfactory response to a direct approach, or feel unable to raise the problem locally, advice may be sought from supervisors, the Postgraduate Research Tutor, </w:t>
      </w:r>
      <w:r w:rsidR="00C47CBE">
        <w:t>SPGRL</w:t>
      </w:r>
      <w:r w:rsidRPr="002A5ED2">
        <w:t xml:space="preserve">, </w:t>
      </w:r>
      <w:r>
        <w:t>Academic Registrar or YSJU Students’ Union</w:t>
      </w:r>
      <w:r w:rsidRPr="00D4223B">
        <w:t>. Where appropriate, an informal resolution may be sought.</w:t>
      </w:r>
    </w:p>
    <w:p w14:paraId="0D7D6A00" w14:textId="1B9E15AE" w:rsidR="007B60DF" w:rsidRPr="00E6032E" w:rsidRDefault="007B60DF" w:rsidP="007B60DF">
      <w:pPr>
        <w:pStyle w:val="ListParagraph"/>
      </w:pPr>
      <w:r w:rsidRPr="00E6032E">
        <w:t xml:space="preserve">If an informal resolution is not appropriate, or is regarded as unsatisfactory, </w:t>
      </w:r>
      <w:r w:rsidR="00072817">
        <w:t xml:space="preserve">PGRs should refer to the University’s </w:t>
      </w:r>
      <w:hyperlink r:id="rId42" w:history="1">
        <w:r w:rsidR="00072817">
          <w:rPr>
            <w:rStyle w:val="Hyperlink"/>
            <w:rFonts w:eastAsia="Times New Roman"/>
            <w:szCs w:val="20"/>
          </w:rPr>
          <w:t>Complaints Procedure</w:t>
        </w:r>
      </w:hyperlink>
      <w:r>
        <w:rPr>
          <w:i/>
          <w:sz w:val="24"/>
        </w:rPr>
        <w:t>.</w:t>
      </w:r>
    </w:p>
    <w:p w14:paraId="1F5831E2" w14:textId="77777777" w:rsidR="007B60DF" w:rsidRPr="002A5ED2" w:rsidRDefault="007B60DF" w:rsidP="007B60DF">
      <w:pPr>
        <w:pStyle w:val="ListParagraph"/>
      </w:pPr>
      <w:r w:rsidRPr="00E6032E">
        <w:t>The Student Casework Manager (</w:t>
      </w:r>
      <w:hyperlink r:id="rId43" w:history="1">
        <w:r w:rsidRPr="00594B37">
          <w:rPr>
            <w:rStyle w:val="Hyperlink"/>
          </w:rPr>
          <w:t>casework@yorksj.ac.uk</w:t>
        </w:r>
      </w:hyperlink>
      <w:r w:rsidRPr="00E6032E">
        <w:t>)</w:t>
      </w:r>
      <w:r>
        <w:t xml:space="preserve"> </w:t>
      </w:r>
      <w:r w:rsidRPr="00E6032E">
        <w:t xml:space="preserve">can answer general questions about the complaints process.  YSJ Students’ Union can provide independent advice and support to </w:t>
      </w:r>
      <w:r>
        <w:t>PGRs</w:t>
      </w:r>
      <w:r w:rsidRPr="002A5ED2">
        <w:t xml:space="preserve"> who wish to make a complaint.</w:t>
      </w:r>
    </w:p>
    <w:p w14:paraId="157E6134" w14:textId="77777777" w:rsidR="007B60DF" w:rsidRDefault="007B60DF" w:rsidP="007B60DF">
      <w:pPr>
        <w:pStyle w:val="ListParagraph"/>
        <w:rPr>
          <w:color w:val="0000FF"/>
          <w:u w:val="single"/>
        </w:rPr>
      </w:pPr>
      <w:r w:rsidRPr="002815B6">
        <w:t xml:space="preserve">If the </w:t>
      </w:r>
      <w:r>
        <w:t>PGR</w:t>
      </w:r>
      <w:r w:rsidRPr="002815B6">
        <w:t xml:space="preserve"> remains dissatisfied once </w:t>
      </w:r>
      <w:r w:rsidRPr="00F141FE">
        <w:t>YSJU’s</w:t>
      </w:r>
      <w:r w:rsidRPr="00E974B5">
        <w:t xml:space="preserve"> procedures have been exhausted, a review of the </w:t>
      </w:r>
      <w:r w:rsidRPr="00422CA9">
        <w:t xml:space="preserve">decision may be sought from the Office of the Independent Adjudicator for Higher Education (OIA).  More information can be found on the OIA website: </w:t>
      </w:r>
      <w:hyperlink r:id="rId44" w:history="1">
        <w:r w:rsidRPr="00E05526">
          <w:rPr>
            <w:color w:val="0000FF"/>
            <w:u w:val="single"/>
          </w:rPr>
          <w:t>www.oiahe.org.uk</w:t>
        </w:r>
      </w:hyperlink>
    </w:p>
    <w:p w14:paraId="2C63C0EA" w14:textId="77777777" w:rsidR="007B60DF" w:rsidRPr="008828F0" w:rsidRDefault="007B60DF" w:rsidP="001009F5">
      <w:pPr>
        <w:pStyle w:val="Heading2"/>
      </w:pPr>
      <w:bookmarkStart w:id="117" w:name="_Toc34293147"/>
      <w:bookmarkStart w:id="118" w:name="_Toc151554522"/>
      <w:r>
        <w:t>Appeals</w:t>
      </w:r>
      <w:bookmarkEnd w:id="117"/>
      <w:bookmarkEnd w:id="118"/>
    </w:p>
    <w:p w14:paraId="09EC8D41" w14:textId="127D1253" w:rsidR="007B60DF" w:rsidRPr="00E05526" w:rsidRDefault="007B60DF" w:rsidP="007B60DF">
      <w:pPr>
        <w:pStyle w:val="ListParagraph"/>
      </w:pPr>
      <w:r>
        <w:t>PGRs</w:t>
      </w:r>
      <w:r w:rsidRPr="00E05526">
        <w:t xml:space="preserve"> may appeal decisions relating to their registration status, progression or award. Full details</w:t>
      </w:r>
      <w:r w:rsidR="00072817">
        <w:t xml:space="preserve"> are</w:t>
      </w:r>
      <w:r w:rsidRPr="00E05526">
        <w:t xml:space="preserve"> set out in</w:t>
      </w:r>
      <w:r w:rsidR="00072817">
        <w:t xml:space="preserve"> the </w:t>
      </w:r>
      <w:hyperlink r:id="rId45" w:history="1">
        <w:r w:rsidR="00072817" w:rsidRPr="00E2442F">
          <w:rPr>
            <w:rStyle w:val="Hyperlink"/>
          </w:rPr>
          <w:t>Appeals Procedure.</w:t>
        </w:r>
      </w:hyperlink>
      <w:r>
        <w:t xml:space="preserve"> </w:t>
      </w:r>
    </w:p>
    <w:p w14:paraId="52F3AB96" w14:textId="77777777" w:rsidR="007B60DF" w:rsidRPr="00E05526" w:rsidRDefault="007B60DF" w:rsidP="001009F5">
      <w:pPr>
        <w:pStyle w:val="Heading1"/>
      </w:pPr>
      <w:bookmarkStart w:id="119" w:name="_Toc34293148"/>
      <w:bookmarkStart w:id="120" w:name="_Toc151554523"/>
      <w:r w:rsidRPr="00E05526">
        <w:lastRenderedPageBreak/>
        <w:t xml:space="preserve">Minimum </w:t>
      </w:r>
      <w:r>
        <w:t>S</w:t>
      </w:r>
      <w:r w:rsidRPr="00E05526">
        <w:t xml:space="preserve">tandards of </w:t>
      </w:r>
      <w:r>
        <w:t>F</w:t>
      </w:r>
      <w:r w:rsidRPr="00E05526">
        <w:t xml:space="preserve">acilities </w:t>
      </w:r>
      <w:r>
        <w:t>P</w:t>
      </w:r>
      <w:r w:rsidRPr="00E05526">
        <w:t>rovision</w:t>
      </w:r>
      <w:bookmarkEnd w:id="119"/>
      <w:bookmarkEnd w:id="120"/>
      <w:r w:rsidRPr="00E05526">
        <w:t xml:space="preserve"> </w:t>
      </w:r>
    </w:p>
    <w:p w14:paraId="690A8370" w14:textId="77777777" w:rsidR="007B60DF" w:rsidRDefault="007B60DF" w:rsidP="007B60DF">
      <w:pPr>
        <w:pStyle w:val="ListParagraph"/>
      </w:pPr>
      <w:r>
        <w:t>RDC</w:t>
      </w:r>
      <w:r w:rsidRPr="0086114F">
        <w:t xml:space="preserve"> has specified that access to facilities such as printing, photocopying and common room facilities for full-time </w:t>
      </w:r>
      <w:r>
        <w:t>PGRs</w:t>
      </w:r>
      <w:r w:rsidRPr="0086114F">
        <w:t xml:space="preserve"> should be commensurate with the requirements for the research being conducted by the </w:t>
      </w:r>
      <w:r>
        <w:t>PGR</w:t>
      </w:r>
      <w:r w:rsidRPr="0086114F">
        <w:t>. At YSJU these facilities are mainly provided in the Graduate Centre in Holgate Building</w:t>
      </w:r>
      <w:r>
        <w:t>.</w:t>
      </w:r>
    </w:p>
    <w:p w14:paraId="536159BF" w14:textId="60281231" w:rsidR="007B60DF" w:rsidRPr="00D4223B" w:rsidRDefault="007B60DF" w:rsidP="007B60DF">
      <w:pPr>
        <w:pStyle w:val="ListParagraph"/>
      </w:pPr>
      <w:r>
        <w:t>S</w:t>
      </w:r>
      <w:r w:rsidRPr="00E05526">
        <w:t xml:space="preserve">pecialist equipment and computer software/hardware resourcing issues are the responsibility of the </w:t>
      </w:r>
      <w:r>
        <w:t>Schools</w:t>
      </w:r>
      <w:r w:rsidRPr="00E05526">
        <w:t xml:space="preserve">, and </w:t>
      </w:r>
      <w:r>
        <w:t>PGRs</w:t>
      </w:r>
      <w:r w:rsidRPr="00E05526">
        <w:t xml:space="preserve">’ requirements must be considered prior to accepting any </w:t>
      </w:r>
      <w:r>
        <w:t>PGR</w:t>
      </w:r>
      <w:r w:rsidRPr="00E6032E">
        <w:t xml:space="preserve">. </w:t>
      </w:r>
    </w:p>
    <w:p w14:paraId="58BCCA1A" w14:textId="2B88C315" w:rsidR="007B60DF" w:rsidRDefault="00992ACA" w:rsidP="007B60DF">
      <w:pPr>
        <w:pStyle w:val="ListParagraph"/>
      </w:pPr>
      <w:r>
        <w:t>The University provides comprehensive library services for PGRs, however, no single library can satisfy a researchers’ entire information needs. It may be possible for the library to support PGRs through additional services such as interlibrary loans or SCONUL access, but access to resources cannot be guaranteed through these routes. PGRs should give careful consideration to the requirements that their research project is likely to need for information resources and discuss these with their supervisory team. These considerations require particular attention where relevant resources may be held by other institutions (e.g. specialist archives, reference only resources, items only held in print, etc.), outside York or the UK, as the only access option may require travel to those institutions</w:t>
      </w:r>
      <w:r w:rsidR="007B60DF">
        <w:t xml:space="preserve">. </w:t>
      </w:r>
    </w:p>
    <w:p w14:paraId="293EC190" w14:textId="4D9013E1" w:rsidR="00D75906" w:rsidRPr="00F141FE" w:rsidRDefault="00BE684C" w:rsidP="00BE684C">
      <w:pPr>
        <w:pStyle w:val="ListParagraph"/>
      </w:pPr>
      <w:r w:rsidRPr="00BE684C">
        <w:t>PGRs should consider the requirements and demands that their research project is likely to need for IT hardware/software and internet access and discuss these with their supervisory team, particularly where there may be difficulties in accessing suitable resources.  It may be possible for the University to provide additional support where specific needs are identified</w:t>
      </w:r>
      <w:r>
        <w:t xml:space="preserve">, </w:t>
      </w:r>
      <w:r w:rsidRPr="00BE684C">
        <w:t>but that is not guaranteed, and students should expect to provide their own IT equipment and internet access.</w:t>
      </w:r>
    </w:p>
    <w:p w14:paraId="5C839C23" w14:textId="252C0489" w:rsidR="008A5107" w:rsidRDefault="008A5107">
      <w:pPr>
        <w:spacing w:after="0"/>
      </w:pPr>
      <w:r>
        <w:br w:type="page"/>
      </w:r>
    </w:p>
    <w:p w14:paraId="14F415EF" w14:textId="1E930DB8" w:rsidR="008A5107" w:rsidRPr="00E05526" w:rsidRDefault="008A5107" w:rsidP="008A5107">
      <w:pPr>
        <w:pStyle w:val="Heading1"/>
        <w:rPr>
          <w:rFonts w:eastAsia="Calibri"/>
        </w:rPr>
      </w:pPr>
      <w:bookmarkStart w:id="121" w:name="_Toc151554524"/>
      <w:bookmarkStart w:id="122" w:name="_Toc34293149"/>
      <w:r w:rsidRPr="00E05526">
        <w:rPr>
          <w:rFonts w:eastAsia="Calibri"/>
        </w:rPr>
        <w:lastRenderedPageBreak/>
        <w:t xml:space="preserve">Practice-led </w:t>
      </w:r>
      <w:r>
        <w:rPr>
          <w:rFonts w:eastAsia="Calibri"/>
        </w:rPr>
        <w:t>R</w:t>
      </w:r>
      <w:r w:rsidRPr="00E05526">
        <w:rPr>
          <w:rFonts w:eastAsia="Calibri"/>
        </w:rPr>
        <w:t xml:space="preserve">esearch </w:t>
      </w:r>
      <w:r>
        <w:rPr>
          <w:rFonts w:eastAsia="Calibri"/>
        </w:rPr>
        <w:t>D</w:t>
      </w:r>
      <w:r w:rsidRPr="00E05526">
        <w:rPr>
          <w:rFonts w:eastAsia="Calibri"/>
        </w:rPr>
        <w:t>egree</w:t>
      </w:r>
      <w:r>
        <w:rPr>
          <w:rFonts w:eastAsia="Calibri"/>
        </w:rPr>
        <w:t>s</w:t>
      </w:r>
      <w:bookmarkEnd w:id="121"/>
      <w:r>
        <w:rPr>
          <w:rFonts w:eastAsia="Calibri"/>
        </w:rPr>
        <w:t xml:space="preserve"> </w:t>
      </w:r>
      <w:bookmarkEnd w:id="122"/>
      <w:r w:rsidRPr="00E05526">
        <w:rPr>
          <w:rFonts w:eastAsia="Calibri"/>
        </w:rPr>
        <w:t xml:space="preserve"> </w:t>
      </w:r>
    </w:p>
    <w:p w14:paraId="636A0108" w14:textId="77777777" w:rsidR="007C0EDD" w:rsidRDefault="007C0EDD" w:rsidP="007C0EDD"/>
    <w:p w14:paraId="5DB0EC1E" w14:textId="537C5231" w:rsidR="00FB32F9" w:rsidRDefault="007C0EDD" w:rsidP="007C0EDD">
      <w:pPr>
        <w:pStyle w:val="Heading2"/>
      </w:pPr>
      <w:bookmarkStart w:id="123" w:name="_Toc151554525"/>
      <w:r>
        <w:t>Introduction</w:t>
      </w:r>
      <w:bookmarkEnd w:id="123"/>
    </w:p>
    <w:p w14:paraId="72FA2A8B" w14:textId="0BFEE723" w:rsidR="008A5107" w:rsidRDefault="00563477" w:rsidP="008A5107">
      <w:pPr>
        <w:pStyle w:val="ListParagraph"/>
      </w:pPr>
      <w:r>
        <w:t>This</w:t>
      </w:r>
      <w:r w:rsidR="008A5107" w:rsidRPr="00E05526">
        <w:t xml:space="preserve"> supplementary protocol outlines specific arrangements for PhD</w:t>
      </w:r>
      <w:r w:rsidR="008A5107">
        <w:t>,</w:t>
      </w:r>
      <w:r w:rsidR="008A5107" w:rsidRPr="00E05526">
        <w:t xml:space="preserve"> MPhil </w:t>
      </w:r>
      <w:r w:rsidR="008A5107">
        <w:t xml:space="preserve">and MA </w:t>
      </w:r>
      <w:r w:rsidR="008A5107" w:rsidRPr="00E05526">
        <w:t xml:space="preserve">practice-led </w:t>
      </w:r>
      <w:r w:rsidR="008A5107">
        <w:t>PGRs</w:t>
      </w:r>
      <w:r w:rsidR="008A5107" w:rsidRPr="00E05526">
        <w:t xml:space="preserve"> and </w:t>
      </w:r>
      <w:r w:rsidR="008A5107" w:rsidRPr="00987D75">
        <w:rPr>
          <w:b/>
        </w:rPr>
        <w:t>must</w:t>
      </w:r>
      <w:r w:rsidR="008A5107" w:rsidRPr="00E05526">
        <w:t xml:space="preserve"> be read in conjunction with the University’s </w:t>
      </w:r>
      <w:r w:rsidR="00CB6BA8">
        <w:t>‘</w:t>
      </w:r>
      <w:r w:rsidR="008A5107" w:rsidRPr="00CB6BA8">
        <w:t>Code of Practice for Research Degrees</w:t>
      </w:r>
      <w:r w:rsidR="00CB6BA8">
        <w:t>’</w:t>
      </w:r>
      <w:r w:rsidR="008A5107" w:rsidRPr="00E05526">
        <w:t xml:space="preserve">.  </w:t>
      </w:r>
      <w:r w:rsidR="008A5107">
        <w:t>P</w:t>
      </w:r>
      <w:r w:rsidR="008A5107" w:rsidRPr="00E05526">
        <w:t>ractice-led research degrees are currently only available in the</w:t>
      </w:r>
      <w:r w:rsidR="008A5107">
        <w:t xml:space="preserve"> following Schools:</w:t>
      </w:r>
    </w:p>
    <w:tbl>
      <w:tblPr>
        <w:tblStyle w:val="GridTable5Dark-Accent6"/>
        <w:tblW w:w="8247" w:type="dxa"/>
        <w:tblInd w:w="1327" w:type="dxa"/>
        <w:tblLook w:val="04A0" w:firstRow="1" w:lastRow="0" w:firstColumn="1" w:lastColumn="0" w:noHBand="0" w:noVBand="1"/>
      </w:tblPr>
      <w:tblGrid>
        <w:gridCol w:w="3685"/>
        <w:gridCol w:w="1530"/>
        <w:gridCol w:w="1530"/>
        <w:gridCol w:w="1502"/>
      </w:tblGrid>
      <w:tr w:rsidR="008A5107" w:rsidRPr="00D7375C" w14:paraId="3913CD0A" w14:textId="77777777" w:rsidTr="00DE2B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023F0399" w14:textId="77777777" w:rsidR="008A5107" w:rsidRPr="00D7375C" w:rsidRDefault="008A5107" w:rsidP="00BE0B61">
            <w:pPr>
              <w:pStyle w:val="COPPara"/>
              <w:spacing w:before="60" w:after="60" w:line="240" w:lineRule="auto"/>
              <w:ind w:left="0"/>
              <w:rPr>
                <w:b w:val="0"/>
              </w:rPr>
            </w:pPr>
            <w:r w:rsidRPr="00D7375C">
              <w:t>School</w:t>
            </w:r>
          </w:p>
        </w:tc>
        <w:tc>
          <w:tcPr>
            <w:tcW w:w="1530" w:type="dxa"/>
          </w:tcPr>
          <w:p w14:paraId="4679A3AD" w14:textId="77777777" w:rsidR="008A5107" w:rsidRPr="00D7375C" w:rsidRDefault="008A5107" w:rsidP="00BE0B61">
            <w:pPr>
              <w:pStyle w:val="COPPara"/>
              <w:spacing w:before="60" w:after="60" w:line="240" w:lineRule="auto"/>
              <w:ind w:left="0"/>
              <w:jc w:val="center"/>
              <w:cnfStyle w:val="100000000000" w:firstRow="1" w:lastRow="0" w:firstColumn="0" w:lastColumn="0" w:oddVBand="0" w:evenVBand="0" w:oddHBand="0" w:evenHBand="0" w:firstRowFirstColumn="0" w:firstRowLastColumn="0" w:lastRowFirstColumn="0" w:lastRowLastColumn="0"/>
              <w:rPr>
                <w:b w:val="0"/>
              </w:rPr>
            </w:pPr>
            <w:r w:rsidRPr="00D7375C">
              <w:t>PhD Practice-led</w:t>
            </w:r>
          </w:p>
        </w:tc>
        <w:tc>
          <w:tcPr>
            <w:tcW w:w="1530" w:type="dxa"/>
          </w:tcPr>
          <w:p w14:paraId="43890C4D" w14:textId="77777777" w:rsidR="008A5107" w:rsidRPr="00D7375C" w:rsidRDefault="008A5107" w:rsidP="00BE0B61">
            <w:pPr>
              <w:pStyle w:val="COPPara"/>
              <w:spacing w:before="60" w:after="60" w:line="240" w:lineRule="auto"/>
              <w:ind w:left="0"/>
              <w:jc w:val="center"/>
              <w:cnfStyle w:val="100000000000" w:firstRow="1" w:lastRow="0" w:firstColumn="0" w:lastColumn="0" w:oddVBand="0" w:evenVBand="0" w:oddHBand="0" w:evenHBand="0" w:firstRowFirstColumn="0" w:firstRowLastColumn="0" w:lastRowFirstColumn="0" w:lastRowLastColumn="0"/>
              <w:rPr>
                <w:b w:val="0"/>
              </w:rPr>
            </w:pPr>
            <w:r w:rsidRPr="00D7375C">
              <w:t>MPhil Practice-led</w:t>
            </w:r>
          </w:p>
        </w:tc>
        <w:tc>
          <w:tcPr>
            <w:tcW w:w="1502" w:type="dxa"/>
          </w:tcPr>
          <w:p w14:paraId="7BA9B864" w14:textId="0E510686" w:rsidR="008A5107" w:rsidRPr="00D7375C" w:rsidRDefault="008A5107" w:rsidP="00BE0B61">
            <w:pPr>
              <w:pStyle w:val="COPPara"/>
              <w:spacing w:before="60" w:after="60" w:line="240" w:lineRule="auto"/>
              <w:ind w:left="0"/>
              <w:jc w:val="center"/>
              <w:cnfStyle w:val="100000000000" w:firstRow="1" w:lastRow="0" w:firstColumn="0" w:lastColumn="0" w:oddVBand="0" w:evenVBand="0" w:oddHBand="0" w:evenHBand="0" w:firstRowFirstColumn="0" w:firstRowLastColumn="0" w:lastRowFirstColumn="0" w:lastRowLastColumn="0"/>
              <w:rPr>
                <w:b w:val="0"/>
              </w:rPr>
            </w:pPr>
            <w:r w:rsidRPr="00D7375C">
              <w:t>MA Practice-led</w:t>
            </w:r>
          </w:p>
        </w:tc>
      </w:tr>
      <w:tr w:rsidR="008A5107" w14:paraId="7FED2B81" w14:textId="77777777" w:rsidTr="00DE2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47ADC416" w14:textId="77777777" w:rsidR="008A5107" w:rsidRPr="000171E7" w:rsidRDefault="008A5107" w:rsidP="00BE0B61">
            <w:pPr>
              <w:pStyle w:val="COPPara"/>
              <w:spacing w:before="60" w:after="60" w:line="240" w:lineRule="auto"/>
              <w:ind w:left="0"/>
            </w:pPr>
            <w:r>
              <w:t>Arts</w:t>
            </w:r>
          </w:p>
        </w:tc>
        <w:tc>
          <w:tcPr>
            <w:tcW w:w="1530" w:type="dxa"/>
          </w:tcPr>
          <w:p w14:paraId="70485675" w14:textId="77777777" w:rsidR="008A5107" w:rsidRDefault="008A5107"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Yes</w:t>
            </w:r>
          </w:p>
        </w:tc>
        <w:tc>
          <w:tcPr>
            <w:tcW w:w="1530" w:type="dxa"/>
          </w:tcPr>
          <w:p w14:paraId="2229B7DF" w14:textId="77777777" w:rsidR="008A5107" w:rsidRDefault="008A5107"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Yes</w:t>
            </w:r>
          </w:p>
        </w:tc>
        <w:tc>
          <w:tcPr>
            <w:tcW w:w="1502" w:type="dxa"/>
          </w:tcPr>
          <w:p w14:paraId="357FB91C" w14:textId="77777777" w:rsidR="008A5107" w:rsidRDefault="008A5107"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Yes</w:t>
            </w:r>
          </w:p>
        </w:tc>
      </w:tr>
      <w:tr w:rsidR="008A5107" w14:paraId="5370A6D6" w14:textId="77777777" w:rsidTr="00DE2B7F">
        <w:tc>
          <w:tcPr>
            <w:cnfStyle w:val="001000000000" w:firstRow="0" w:lastRow="0" w:firstColumn="1" w:lastColumn="0" w:oddVBand="0" w:evenVBand="0" w:oddHBand="0" w:evenHBand="0" w:firstRowFirstColumn="0" w:firstRowLastColumn="0" w:lastRowFirstColumn="0" w:lastRowLastColumn="0"/>
            <w:tcW w:w="3685" w:type="dxa"/>
          </w:tcPr>
          <w:p w14:paraId="48AAE6E1" w14:textId="77777777" w:rsidR="008A5107" w:rsidRPr="000171E7" w:rsidRDefault="008A5107" w:rsidP="00BE0B61">
            <w:pPr>
              <w:pStyle w:val="COPPara"/>
              <w:spacing w:before="60" w:after="60" w:line="240" w:lineRule="auto"/>
              <w:ind w:left="0"/>
            </w:pPr>
            <w:r w:rsidRPr="000171E7">
              <w:t>Humanities</w:t>
            </w:r>
          </w:p>
        </w:tc>
        <w:tc>
          <w:tcPr>
            <w:tcW w:w="1530" w:type="dxa"/>
          </w:tcPr>
          <w:p w14:paraId="5F6818AF" w14:textId="77777777" w:rsidR="008A5107" w:rsidRDefault="008A5107" w:rsidP="00BE0B61">
            <w:pPr>
              <w:pStyle w:val="COPPara"/>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pPr>
            <w:r>
              <w:t>Yes</w:t>
            </w:r>
          </w:p>
        </w:tc>
        <w:tc>
          <w:tcPr>
            <w:tcW w:w="1530" w:type="dxa"/>
          </w:tcPr>
          <w:p w14:paraId="3787CE56" w14:textId="77777777" w:rsidR="008A5107" w:rsidRDefault="008A5107" w:rsidP="00BE0B61">
            <w:pPr>
              <w:pStyle w:val="COPPara"/>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pPr>
            <w:r>
              <w:t>Yes</w:t>
            </w:r>
          </w:p>
        </w:tc>
        <w:tc>
          <w:tcPr>
            <w:tcW w:w="1502" w:type="dxa"/>
          </w:tcPr>
          <w:p w14:paraId="70038E22" w14:textId="77777777" w:rsidR="008A5107" w:rsidRDefault="008A5107" w:rsidP="00BE0B61">
            <w:pPr>
              <w:pStyle w:val="COPPara"/>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pPr>
            <w:r>
              <w:t>No</w:t>
            </w:r>
          </w:p>
        </w:tc>
      </w:tr>
      <w:tr w:rsidR="008A5107" w14:paraId="6E3CEB1A" w14:textId="77777777" w:rsidTr="00DE2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23BD3C95" w14:textId="77777777" w:rsidR="008A5107" w:rsidRDefault="008A5107" w:rsidP="00BE0B61">
            <w:pPr>
              <w:pStyle w:val="COPPara"/>
              <w:spacing w:before="60" w:after="60" w:line="240" w:lineRule="auto"/>
              <w:ind w:left="0"/>
            </w:pPr>
            <w:r>
              <w:t>Science, Technology &amp; Health</w:t>
            </w:r>
          </w:p>
        </w:tc>
        <w:tc>
          <w:tcPr>
            <w:tcW w:w="1530" w:type="dxa"/>
          </w:tcPr>
          <w:p w14:paraId="2DC9D5A1" w14:textId="77777777" w:rsidR="008A5107" w:rsidRDefault="008A5107"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Yes</w:t>
            </w:r>
          </w:p>
        </w:tc>
        <w:tc>
          <w:tcPr>
            <w:tcW w:w="1530" w:type="dxa"/>
          </w:tcPr>
          <w:p w14:paraId="33154F7D" w14:textId="77777777" w:rsidR="008A5107" w:rsidRDefault="008A5107"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Yes</w:t>
            </w:r>
          </w:p>
        </w:tc>
        <w:tc>
          <w:tcPr>
            <w:tcW w:w="1502" w:type="dxa"/>
          </w:tcPr>
          <w:p w14:paraId="53974B9F" w14:textId="21C52B5C" w:rsidR="008A5107" w:rsidRDefault="00A030BE"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No</w:t>
            </w:r>
          </w:p>
        </w:tc>
      </w:tr>
    </w:tbl>
    <w:p w14:paraId="68813021" w14:textId="77777777" w:rsidR="008A5107" w:rsidRDefault="008A5107" w:rsidP="008A5107">
      <w:pPr>
        <w:pStyle w:val="COPMainheading"/>
        <w:rPr>
          <w:rFonts w:eastAsia="Calibri"/>
        </w:rPr>
      </w:pPr>
    </w:p>
    <w:p w14:paraId="3F2043FF" w14:textId="77777777" w:rsidR="008A5107" w:rsidRPr="008A5107" w:rsidRDefault="008A5107" w:rsidP="000E3415">
      <w:pPr>
        <w:pStyle w:val="Heading2"/>
        <w:keepLines w:val="0"/>
        <w:rPr>
          <w:rStyle w:val="SubtleEmphasis"/>
          <w:noProof w:val="0"/>
          <w:color w:val="FFFFFF" w:themeColor="background1"/>
          <w:sz w:val="28"/>
          <w:szCs w:val="24"/>
        </w:rPr>
      </w:pPr>
      <w:bookmarkStart w:id="124" w:name="_Toc151554526"/>
      <w:r w:rsidRPr="008A5107">
        <w:rPr>
          <w:rStyle w:val="SubtleEmphasis"/>
          <w:noProof w:val="0"/>
          <w:color w:val="FFFFFF" w:themeColor="background1"/>
          <w:sz w:val="28"/>
          <w:szCs w:val="24"/>
        </w:rPr>
        <w:t>Admission</w:t>
      </w:r>
      <w:bookmarkEnd w:id="124"/>
    </w:p>
    <w:p w14:paraId="53DD5797" w14:textId="12C03579" w:rsidR="008A5107" w:rsidRDefault="008A5107" w:rsidP="000E3415">
      <w:pPr>
        <w:pStyle w:val="ListParagraph"/>
        <w:keepLines w:val="0"/>
      </w:pPr>
      <w:r>
        <w:t>PGRs</w:t>
      </w:r>
      <w:r w:rsidRPr="00FA2124">
        <w:t xml:space="preserve"> registered for practice-led </w:t>
      </w:r>
      <w:r>
        <w:t xml:space="preserve">research degrees </w:t>
      </w:r>
      <w:r w:rsidR="00CB6BA8">
        <w:t xml:space="preserve">will be </w:t>
      </w:r>
      <w:r w:rsidRPr="00FA2124">
        <w:t xml:space="preserve">recorded as such under specified codes set up on the student records system. </w:t>
      </w:r>
      <w:r>
        <w:t>A</w:t>
      </w:r>
      <w:r w:rsidRPr="00FA2124">
        <w:t xml:space="preserve">pplicants </w:t>
      </w:r>
      <w:r>
        <w:t xml:space="preserve">for practice-led research degrees are identified </w:t>
      </w:r>
      <w:r w:rsidRPr="00FA2124">
        <w:t>from the point that they</w:t>
      </w:r>
      <w:r w:rsidRPr="00D4223B">
        <w:t xml:space="preserve"> enter the YSJU admissions system.</w:t>
      </w:r>
    </w:p>
    <w:p w14:paraId="6D762068" w14:textId="77777777" w:rsidR="008A5107" w:rsidRPr="008A5107" w:rsidRDefault="008A5107" w:rsidP="000E3415">
      <w:pPr>
        <w:pStyle w:val="Heading2"/>
        <w:keepLines w:val="0"/>
        <w:rPr>
          <w:rStyle w:val="SubtleEmphasis"/>
          <w:noProof w:val="0"/>
          <w:color w:val="FFFFFF" w:themeColor="background1"/>
          <w:sz w:val="28"/>
          <w:szCs w:val="24"/>
        </w:rPr>
      </w:pPr>
      <w:bookmarkStart w:id="125" w:name="_Toc151554527"/>
      <w:r w:rsidRPr="008A5107">
        <w:rPr>
          <w:rStyle w:val="SubtleEmphasis"/>
          <w:noProof w:val="0"/>
          <w:color w:val="FFFFFF" w:themeColor="background1"/>
          <w:sz w:val="28"/>
          <w:szCs w:val="24"/>
        </w:rPr>
        <w:t>Training</w:t>
      </w:r>
      <w:bookmarkEnd w:id="125"/>
    </w:p>
    <w:p w14:paraId="67C62CD7" w14:textId="6C8E27ED" w:rsidR="008A5107" w:rsidRPr="002F6579" w:rsidRDefault="008A5107" w:rsidP="000E3415">
      <w:pPr>
        <w:pStyle w:val="ListParagraph"/>
        <w:keepLines w:val="0"/>
      </w:pPr>
      <w:r>
        <w:t>P</w:t>
      </w:r>
      <w:r w:rsidRPr="00E6032E">
        <w:t xml:space="preserve">ractice-led </w:t>
      </w:r>
      <w:r>
        <w:t>PGRs</w:t>
      </w:r>
      <w:r w:rsidRPr="00E6032E">
        <w:t xml:space="preserve"> </w:t>
      </w:r>
      <w:r>
        <w:t xml:space="preserve">in the </w:t>
      </w:r>
      <w:r w:rsidRPr="003E1E0A">
        <w:t xml:space="preserve">School of </w:t>
      </w:r>
      <w:r>
        <w:t>the Arts</w:t>
      </w:r>
      <w:r w:rsidRPr="003E1E0A">
        <w:t xml:space="preserve">, School of Humanities </w:t>
      </w:r>
      <w:r>
        <w:t>and</w:t>
      </w:r>
      <w:r w:rsidRPr="003E1E0A">
        <w:t xml:space="preserve"> School of </w:t>
      </w:r>
      <w:r>
        <w:t xml:space="preserve">Science, Technology &amp; Health </w:t>
      </w:r>
      <w:r w:rsidRPr="00E6032E">
        <w:t xml:space="preserve">will be provided with access to practice-led </w:t>
      </w:r>
      <w:r w:rsidRPr="002F6579">
        <w:t>research methodology</w:t>
      </w:r>
      <w:r w:rsidR="00E235FC">
        <w:t>.</w:t>
      </w:r>
    </w:p>
    <w:p w14:paraId="61D55AAC" w14:textId="365AD694" w:rsidR="008A5107" w:rsidRPr="00E974B5" w:rsidRDefault="008A5107" w:rsidP="00E86F90">
      <w:pPr>
        <w:pStyle w:val="ListParagraph"/>
        <w:keepNext w:val="0"/>
        <w:keepLines w:val="0"/>
      </w:pPr>
      <w:r>
        <w:t xml:space="preserve">PGRs should work with supervisors to identify </w:t>
      </w:r>
      <w:r w:rsidR="009045B5">
        <w:t xml:space="preserve">if </w:t>
      </w:r>
      <w:r w:rsidR="006B411C">
        <w:t>an</w:t>
      </w:r>
      <w:r>
        <w:t xml:space="preserve"> appropriate taught MA level module </w:t>
      </w:r>
      <w:r w:rsidR="009045B5">
        <w:t>would</w:t>
      </w:r>
      <w:r>
        <w:t xml:space="preserve"> support them in the development and understanding of practice-led </w:t>
      </w:r>
      <w:r w:rsidRPr="002A5ED2">
        <w:t xml:space="preserve">research methodologies, particularly in terms of concepts of knowledge and the relationship between practice and theory; practice and experience; practice and knowledge. </w:t>
      </w:r>
      <w:r w:rsidR="009045B5">
        <w:t xml:space="preserve"> </w:t>
      </w:r>
      <w:r w:rsidRPr="00E974B5">
        <w:t xml:space="preserve"> </w:t>
      </w:r>
    </w:p>
    <w:p w14:paraId="5104729E" w14:textId="494EF8F6" w:rsidR="008A5107" w:rsidRPr="002F6579" w:rsidRDefault="00CB6BA8" w:rsidP="000E3415">
      <w:pPr>
        <w:pStyle w:val="ListParagraph"/>
        <w:keepNext w:val="0"/>
        <w:keepLines w:val="0"/>
      </w:pPr>
      <w:r>
        <w:t>PGRs</w:t>
      </w:r>
      <w:r w:rsidRPr="002F6579">
        <w:t xml:space="preserve"> </w:t>
      </w:r>
      <w:r>
        <w:t>will</w:t>
      </w:r>
      <w:r w:rsidRPr="002F6579">
        <w:t xml:space="preserve"> be invited </w:t>
      </w:r>
      <w:r>
        <w:t>to attend r</w:t>
      </w:r>
      <w:r w:rsidR="008A5107" w:rsidRPr="00E974B5">
        <w:t xml:space="preserve">egular </w:t>
      </w:r>
      <w:r w:rsidR="008A5107" w:rsidRPr="00422CA9">
        <w:t>talks</w:t>
      </w:r>
      <w:r w:rsidR="008A5107" w:rsidRPr="00E974B5">
        <w:t xml:space="preserve"> </w:t>
      </w:r>
      <w:r w:rsidR="008A5107">
        <w:t xml:space="preserve">by </w:t>
      </w:r>
      <w:r w:rsidR="008A5107" w:rsidRPr="00E974B5">
        <w:t>artists</w:t>
      </w:r>
      <w:r w:rsidR="008A5107">
        <w:t>/practitioners</w:t>
      </w:r>
      <w:r w:rsidR="008A5107" w:rsidRPr="00422CA9">
        <w:t xml:space="preserve"> </w:t>
      </w:r>
      <w:r>
        <w:t>that</w:t>
      </w:r>
      <w:r w:rsidR="008A5107" w:rsidRPr="00422CA9">
        <w:t xml:space="preserve"> have a particular focus on </w:t>
      </w:r>
      <w:r w:rsidR="008A5107" w:rsidRPr="002F6579">
        <w:t>practice-led research</w:t>
      </w:r>
      <w:r>
        <w:t xml:space="preserve"> which are to</w:t>
      </w:r>
      <w:r w:rsidR="008A5107">
        <w:t xml:space="preserve"> be hosted by the</w:t>
      </w:r>
      <w:r w:rsidR="008A5107" w:rsidRPr="003E1E0A">
        <w:rPr>
          <w:rFonts w:eastAsia="Calibri"/>
          <w:szCs w:val="20"/>
        </w:rPr>
        <w:t xml:space="preserve"> </w:t>
      </w:r>
      <w:r w:rsidR="008A5107">
        <w:rPr>
          <w:rFonts w:eastAsia="Calibri"/>
        </w:rPr>
        <w:t xml:space="preserve">relevant </w:t>
      </w:r>
      <w:r w:rsidR="008A5107" w:rsidRPr="003E1E0A">
        <w:t>School</w:t>
      </w:r>
      <w:r w:rsidR="008A5107" w:rsidRPr="002F6579">
        <w:t xml:space="preserve">. </w:t>
      </w:r>
    </w:p>
    <w:p w14:paraId="32ADF416" w14:textId="75FA049B" w:rsidR="008A5107" w:rsidRPr="008A5107" w:rsidRDefault="008A5107" w:rsidP="000E3415">
      <w:pPr>
        <w:pStyle w:val="Heading2"/>
        <w:keepNext w:val="0"/>
        <w:keepLines w:val="0"/>
        <w:rPr>
          <w:rStyle w:val="SubtleEmphasis"/>
          <w:noProof w:val="0"/>
          <w:color w:val="FFFFFF" w:themeColor="background1"/>
          <w:sz w:val="28"/>
          <w:szCs w:val="24"/>
        </w:rPr>
      </w:pPr>
      <w:bookmarkStart w:id="126" w:name="_Toc151554528"/>
      <w:r w:rsidRPr="008A5107">
        <w:rPr>
          <w:rStyle w:val="SubtleEmphasis"/>
          <w:noProof w:val="0"/>
          <w:color w:val="FFFFFF" w:themeColor="background1"/>
          <w:sz w:val="28"/>
          <w:szCs w:val="24"/>
        </w:rPr>
        <w:t>Engagement with research seminars</w:t>
      </w:r>
      <w:bookmarkEnd w:id="126"/>
      <w:r w:rsidRPr="008A5107">
        <w:rPr>
          <w:rStyle w:val="SubtleEmphasis"/>
          <w:noProof w:val="0"/>
          <w:color w:val="FFFFFF" w:themeColor="background1"/>
          <w:sz w:val="28"/>
          <w:szCs w:val="24"/>
        </w:rPr>
        <w:t xml:space="preserve"> </w:t>
      </w:r>
    </w:p>
    <w:p w14:paraId="5679BDEB" w14:textId="52A6F87F" w:rsidR="008A5107" w:rsidRPr="002F6579" w:rsidRDefault="008A5107" w:rsidP="000E3415">
      <w:pPr>
        <w:pStyle w:val="ListParagraph"/>
        <w:keepNext w:val="0"/>
        <w:keepLines w:val="0"/>
      </w:pPr>
      <w:r w:rsidRPr="003E1E0A">
        <w:t>School</w:t>
      </w:r>
      <w:r>
        <w:t>s</w:t>
      </w:r>
      <w:r w:rsidRPr="003E1E0A">
        <w:t xml:space="preserve"> </w:t>
      </w:r>
      <w:r w:rsidRPr="002F6579">
        <w:t>organise a wide range of research seminars, including from staff and visiting researchers</w:t>
      </w:r>
      <w:r w:rsidR="00CB6BA8">
        <w:t>, and PGRs will be invited</w:t>
      </w:r>
      <w:r w:rsidRPr="002F6579">
        <w:t xml:space="preserve">. Research seminars explore methodological questions and issues, including practice-led research; engagement with epistemologies of knowing; documentation and representation of practice-led research; research into, about and through the arts; ethics and participation in practice-led research; the relationship between theory and practice. </w:t>
      </w:r>
    </w:p>
    <w:p w14:paraId="1777B69E" w14:textId="77777777" w:rsidR="008A5107" w:rsidRPr="002F6579" w:rsidRDefault="008A5107" w:rsidP="000E3415">
      <w:pPr>
        <w:pStyle w:val="ListParagraph"/>
        <w:keepNext w:val="0"/>
        <w:keepLines w:val="0"/>
      </w:pPr>
      <w:r w:rsidRPr="002F6579">
        <w:t xml:space="preserve">The seminar series would also provide opportunities for </w:t>
      </w:r>
      <w:r>
        <w:t>PGRs</w:t>
      </w:r>
      <w:r w:rsidRPr="002F6579">
        <w:t xml:space="preserve"> to present their own research in progress, both in the form of papers and practice-led workshops. </w:t>
      </w:r>
    </w:p>
    <w:p w14:paraId="66A5817F" w14:textId="44F66A9F" w:rsidR="008A5107" w:rsidRPr="008A5107" w:rsidRDefault="008A5107" w:rsidP="000E3415">
      <w:pPr>
        <w:pStyle w:val="Heading2"/>
        <w:keepNext w:val="0"/>
        <w:keepLines w:val="0"/>
        <w:rPr>
          <w:rStyle w:val="SubtleEmphasis"/>
          <w:noProof w:val="0"/>
          <w:color w:val="FFFFFF" w:themeColor="background1"/>
          <w:sz w:val="28"/>
          <w:szCs w:val="24"/>
        </w:rPr>
      </w:pPr>
      <w:bookmarkStart w:id="127" w:name="_Toc151554529"/>
      <w:r w:rsidRPr="008A5107">
        <w:rPr>
          <w:rStyle w:val="SubtleEmphasis"/>
          <w:noProof w:val="0"/>
          <w:color w:val="FFFFFF" w:themeColor="background1"/>
          <w:sz w:val="28"/>
          <w:szCs w:val="24"/>
        </w:rPr>
        <w:t xml:space="preserve">Practice-led </w:t>
      </w:r>
      <w:r w:rsidR="00DE231B">
        <w:rPr>
          <w:rStyle w:val="SubtleEmphasis"/>
          <w:noProof w:val="0"/>
          <w:color w:val="FFFFFF" w:themeColor="background1"/>
          <w:sz w:val="28"/>
          <w:szCs w:val="24"/>
        </w:rPr>
        <w:t>Documentation Online/Social Media</w:t>
      </w:r>
      <w:bookmarkEnd w:id="127"/>
      <w:r w:rsidR="00DE231B" w:rsidRPr="008A5107">
        <w:rPr>
          <w:rStyle w:val="SubtleEmphasis"/>
          <w:noProof w:val="0"/>
          <w:color w:val="FFFFFF" w:themeColor="background1"/>
          <w:sz w:val="28"/>
          <w:szCs w:val="24"/>
        </w:rPr>
        <w:t xml:space="preserve"> </w:t>
      </w:r>
    </w:p>
    <w:p w14:paraId="7665C484" w14:textId="56290E06" w:rsidR="008A5107" w:rsidRPr="002F6579" w:rsidRDefault="00DE231B" w:rsidP="000E3415">
      <w:pPr>
        <w:pStyle w:val="ListParagraph"/>
        <w:keepNext w:val="0"/>
        <w:keepLines w:val="0"/>
      </w:pPr>
      <w:r w:rsidRPr="002F6579">
        <w:t xml:space="preserve">All practice-led </w:t>
      </w:r>
      <w:r>
        <w:t>PGRs</w:t>
      </w:r>
      <w:r w:rsidRPr="002F6579">
        <w:t xml:space="preserve"> </w:t>
      </w:r>
      <w:r>
        <w:t>sh</w:t>
      </w:r>
      <w:r w:rsidRPr="002F6579">
        <w:t xml:space="preserve">ould be </w:t>
      </w:r>
      <w:r>
        <w:t>encouraged</w:t>
      </w:r>
      <w:r w:rsidRPr="002F6579">
        <w:t xml:space="preserve"> to actively maintain </w:t>
      </w:r>
      <w:r>
        <w:t>online documentation of their practice (</w:t>
      </w:r>
      <w:proofErr w:type="spellStart"/>
      <w:r>
        <w:t>eg.</w:t>
      </w:r>
      <w:proofErr w:type="spellEnd"/>
      <w:r>
        <w:t xml:space="preserve"> via platforms such as Axis Web, Instagram, or their own website or </w:t>
      </w:r>
      <w:r w:rsidRPr="002F6579">
        <w:t>blog. This would overarch the above two activities – in terms of providing a site to record documentation, papers, reading lists etc</w:t>
      </w:r>
      <w:r w:rsidR="008A5107" w:rsidRPr="002F6579">
        <w:t xml:space="preserve">. </w:t>
      </w:r>
    </w:p>
    <w:p w14:paraId="393104EC" w14:textId="605DB827" w:rsidR="008A5107" w:rsidRDefault="00DE231B" w:rsidP="000E3415">
      <w:pPr>
        <w:pStyle w:val="ListParagraph"/>
        <w:keepNext w:val="0"/>
        <w:keepLines w:val="0"/>
      </w:pPr>
      <w:r w:rsidRPr="002F6579">
        <w:t>Th</w:t>
      </w:r>
      <w:r>
        <w:t>is online presence</w:t>
      </w:r>
      <w:r w:rsidRPr="002F6579">
        <w:t xml:space="preserve"> would be particularly useful in supporting part-time </w:t>
      </w:r>
      <w:r>
        <w:t>PGRs</w:t>
      </w:r>
      <w:r w:rsidRPr="002F6579" w:rsidDel="00DE231B">
        <w:t xml:space="preserve"> </w:t>
      </w:r>
      <w:r w:rsidR="008A5107" w:rsidRPr="002F6579">
        <w:t>.</w:t>
      </w:r>
    </w:p>
    <w:p w14:paraId="6748B186" w14:textId="77777777" w:rsidR="008A5107" w:rsidRPr="001B5234" w:rsidRDefault="008A5107" w:rsidP="009045B5">
      <w:pPr>
        <w:pStyle w:val="Heading2"/>
        <w:keepLines w:val="0"/>
        <w:rPr>
          <w:rStyle w:val="SubtleEmphasis"/>
          <w:noProof w:val="0"/>
          <w:color w:val="FFFFFF" w:themeColor="background1"/>
          <w:sz w:val="28"/>
          <w:szCs w:val="24"/>
        </w:rPr>
      </w:pPr>
      <w:bookmarkStart w:id="128" w:name="_Toc151554530"/>
      <w:r w:rsidRPr="001B5234">
        <w:rPr>
          <w:rStyle w:val="Heading2Char"/>
          <w:b/>
          <w:bCs/>
          <w:shd w:val="clear" w:color="auto" w:fill="auto"/>
        </w:rPr>
        <w:t>Practice-led transfer</w:t>
      </w:r>
      <w:r w:rsidRPr="001B5234">
        <w:rPr>
          <w:rStyle w:val="SubtleEmphasis"/>
          <w:noProof w:val="0"/>
          <w:color w:val="FFFFFF" w:themeColor="background1"/>
          <w:sz w:val="28"/>
          <w:szCs w:val="24"/>
        </w:rPr>
        <w:t xml:space="preserve"> assessment</w:t>
      </w:r>
      <w:bookmarkEnd w:id="128"/>
    </w:p>
    <w:p w14:paraId="3800955D" w14:textId="77777777" w:rsidR="009045B5" w:rsidRDefault="009045B5" w:rsidP="009045B5">
      <w:pPr>
        <w:pStyle w:val="ListParagraph"/>
        <w:keepNext w:val="0"/>
        <w:keepLines w:val="0"/>
      </w:pPr>
      <w:r w:rsidRPr="002115A6">
        <w:t xml:space="preserve">The </w:t>
      </w:r>
      <w:r>
        <w:t>PGR</w:t>
      </w:r>
      <w:r w:rsidRPr="002115A6">
        <w:t xml:space="preserve"> and </w:t>
      </w:r>
      <w:r>
        <w:t>School</w:t>
      </w:r>
      <w:r w:rsidRPr="002115A6">
        <w:t xml:space="preserve"> should clarify at the transfer stage if </w:t>
      </w:r>
      <w:r>
        <w:t>a doctoral</w:t>
      </w:r>
      <w:r w:rsidRPr="002115A6">
        <w:t xml:space="preserve"> research project is still defined as practice-led. It is not possible to change to a practice-led research degree after transfer.</w:t>
      </w:r>
    </w:p>
    <w:p w14:paraId="6ACF5A16" w14:textId="77777777" w:rsidR="008A5107" w:rsidRPr="00884C1A" w:rsidRDefault="008A5107" w:rsidP="000E3415">
      <w:pPr>
        <w:pStyle w:val="ListParagraph"/>
        <w:keepNext w:val="0"/>
        <w:keepLines w:val="0"/>
      </w:pPr>
      <w:r w:rsidRPr="00884C1A">
        <w:t xml:space="preserve">If a </w:t>
      </w:r>
      <w:r>
        <w:t>PGR</w:t>
      </w:r>
      <w:r w:rsidRPr="00884C1A">
        <w:t xml:space="preserve"> is pursuing a practice-led research project then the transfer submission must include evidence of creative practice which, depending upon the nature of the practice, might be a creative writing component, the staging of an exhibition of visual work, a live performance, or the documentation of creative practice/performance in a retainable form. This should be accompanied by a written piece of at least 5,000 words that critically reviews, analyses and/or contextualises the practice. The </w:t>
      </w:r>
      <w:r>
        <w:t>PGR</w:t>
      </w:r>
      <w:r w:rsidRPr="00884C1A">
        <w:t xml:space="preserve"> must be required to demonstrate the ability to link practice with the written analysis.</w:t>
      </w:r>
    </w:p>
    <w:p w14:paraId="72EF3CD6" w14:textId="5275FBAF" w:rsidR="008A5107" w:rsidRDefault="008A5107" w:rsidP="000E3415">
      <w:pPr>
        <w:pStyle w:val="ListParagraph"/>
        <w:keepNext w:val="0"/>
        <w:keepLines w:val="0"/>
      </w:pPr>
      <w:r w:rsidRPr="002115A6">
        <w:t xml:space="preserve">In addition to the usual requirements for transfer, a practice-led </w:t>
      </w:r>
      <w:r>
        <w:t>PGR</w:t>
      </w:r>
      <w:r w:rsidRPr="002115A6">
        <w:t xml:space="preserve"> must set out what </w:t>
      </w:r>
      <w:r>
        <w:t>they</w:t>
      </w:r>
      <w:r w:rsidRPr="002115A6">
        <w:t xml:space="preserve"> expect to include for assessment as the final submission.  This must meet the regulations for alternative submissions as set</w:t>
      </w:r>
      <w:r>
        <w:t xml:space="preserve"> out </w:t>
      </w:r>
      <w:r w:rsidR="00E40D9F">
        <w:t>below</w:t>
      </w:r>
      <w:r w:rsidRPr="002115A6">
        <w:t>.</w:t>
      </w:r>
    </w:p>
    <w:p w14:paraId="5EFDDFAB" w14:textId="636DAA0A" w:rsidR="008A5107" w:rsidRPr="002115A6" w:rsidRDefault="008A5107" w:rsidP="000E3415">
      <w:pPr>
        <w:pStyle w:val="ListParagraph"/>
        <w:keepNext w:val="0"/>
        <w:keepLines w:val="0"/>
      </w:pPr>
      <w:r w:rsidRPr="002115A6">
        <w:lastRenderedPageBreak/>
        <w:t xml:space="preserve">It is important to identify at transfer stage if the </w:t>
      </w:r>
      <w:r>
        <w:t>PGR</w:t>
      </w:r>
      <w:r w:rsidRPr="002115A6">
        <w:t xml:space="preserve"> intends to include live performance or practice as part of the final submission and, if this will take place prior to submission of the written element, to facilitate arrangements for the early</w:t>
      </w:r>
      <w:r>
        <w:t xml:space="preserve"> appointment of examiners (an </w:t>
      </w:r>
      <w:r w:rsidRPr="00E40D9F">
        <w:t>Application for Assessment</w:t>
      </w:r>
      <w:r w:rsidRPr="002F6579">
        <w:rPr>
          <w:i/>
        </w:rPr>
        <w:t xml:space="preserve"> </w:t>
      </w:r>
      <w:r w:rsidRPr="002115A6">
        <w:t>must therefore be filled in 3 months prior to the date of the first live practice).</w:t>
      </w:r>
    </w:p>
    <w:p w14:paraId="4C7A7BC3" w14:textId="77777777" w:rsidR="008A5107" w:rsidRPr="002115A6" w:rsidRDefault="008A5107" w:rsidP="000E3415">
      <w:pPr>
        <w:pStyle w:val="ListParagraph"/>
        <w:keepNext w:val="0"/>
        <w:keepLines w:val="0"/>
      </w:pPr>
      <w:r w:rsidRPr="002115A6">
        <w:t xml:space="preserve">An intention stated at the transfer stage to include live </w:t>
      </w:r>
      <w:r>
        <w:t xml:space="preserve">performance or </w:t>
      </w:r>
      <w:r w:rsidRPr="002115A6">
        <w:t xml:space="preserve">practice in the final examination will not be binding.  If research determines that a live element is no longer required (or dates change), this should be reported as soon as possible and will not have any adverse consequences for the </w:t>
      </w:r>
      <w:r>
        <w:t>PGR</w:t>
      </w:r>
      <w:r w:rsidRPr="002115A6">
        <w:t xml:space="preserve">. However, </w:t>
      </w:r>
      <w:r>
        <w:t>PGRs</w:t>
      </w:r>
      <w:r w:rsidRPr="002115A6">
        <w:t xml:space="preserve"> who do not declare an intention to include live practice at transfer stage will not be permitted to include live practice as part of the submission.</w:t>
      </w:r>
    </w:p>
    <w:p w14:paraId="11EABD1D" w14:textId="05308D8E" w:rsidR="008A5107" w:rsidRPr="001B5234" w:rsidRDefault="008A5107" w:rsidP="000E3415">
      <w:pPr>
        <w:pStyle w:val="Heading2"/>
        <w:keepNext w:val="0"/>
        <w:keepLines w:val="0"/>
        <w:rPr>
          <w:rStyle w:val="SubtleEmphasis"/>
          <w:noProof w:val="0"/>
          <w:color w:val="FFFFFF" w:themeColor="background1"/>
          <w:sz w:val="28"/>
          <w:szCs w:val="24"/>
        </w:rPr>
      </w:pPr>
      <w:bookmarkStart w:id="129" w:name="_Toc151554531"/>
      <w:r w:rsidRPr="001B5234">
        <w:rPr>
          <w:rStyle w:val="SubtleEmphasis"/>
          <w:noProof w:val="0"/>
          <w:color w:val="FFFFFF" w:themeColor="background1"/>
          <w:sz w:val="28"/>
          <w:szCs w:val="24"/>
        </w:rPr>
        <w:t>Deferral</w:t>
      </w:r>
      <w:r w:rsidR="001B5234" w:rsidRPr="001B5234">
        <w:rPr>
          <w:rStyle w:val="SubtleEmphasis"/>
          <w:noProof w:val="0"/>
          <w:color w:val="FFFFFF" w:themeColor="background1"/>
          <w:sz w:val="28"/>
          <w:szCs w:val="24"/>
        </w:rPr>
        <w:t xml:space="preserve"> of transfer assessment</w:t>
      </w:r>
      <w:bookmarkEnd w:id="129"/>
      <w:r w:rsidRPr="001B5234">
        <w:rPr>
          <w:rStyle w:val="SubtleEmphasis"/>
          <w:noProof w:val="0"/>
          <w:color w:val="FFFFFF" w:themeColor="background1"/>
          <w:sz w:val="28"/>
          <w:szCs w:val="24"/>
        </w:rPr>
        <w:t xml:space="preserve"> </w:t>
      </w:r>
    </w:p>
    <w:p w14:paraId="7565A9C5" w14:textId="417CF7E2" w:rsidR="008A5107" w:rsidRPr="002F6579" w:rsidRDefault="008A5107" w:rsidP="000E3415">
      <w:pPr>
        <w:pStyle w:val="ListParagraph"/>
        <w:keepNext w:val="0"/>
        <w:keepLines w:val="0"/>
      </w:pPr>
      <w:r w:rsidRPr="002F6579">
        <w:t xml:space="preserve">In accordance with procedures for transfer, </w:t>
      </w:r>
      <w:r>
        <w:t>PGRs</w:t>
      </w:r>
      <w:r w:rsidRPr="002F6579">
        <w:t xml:space="preserve"> could be offered more time to rethink or redo the practice elements.  A case for deferral of the transfer decision would have to be made by the </w:t>
      </w:r>
      <w:r w:rsidR="00C47CBE">
        <w:t>SPGRL</w:t>
      </w:r>
      <w:r w:rsidRPr="002F6579">
        <w:t xml:space="preserve">, on academic grounds, to the </w:t>
      </w:r>
      <w:r>
        <w:t>RDC</w:t>
      </w:r>
      <w:r w:rsidRPr="002F6579">
        <w:t xml:space="preserve">. </w:t>
      </w:r>
    </w:p>
    <w:p w14:paraId="184DD7A2" w14:textId="77777777" w:rsidR="008A5107" w:rsidRPr="00A07CFD" w:rsidRDefault="008A5107" w:rsidP="000E3415">
      <w:pPr>
        <w:pStyle w:val="Heading2"/>
        <w:keepNext w:val="0"/>
        <w:keepLines w:val="0"/>
        <w:rPr>
          <w:rStyle w:val="SubtleEmphasis"/>
          <w:noProof w:val="0"/>
          <w:color w:val="FFFFFF" w:themeColor="background1"/>
          <w:sz w:val="28"/>
          <w:szCs w:val="24"/>
        </w:rPr>
      </w:pPr>
      <w:bookmarkStart w:id="130" w:name="_Toc151554532"/>
      <w:r w:rsidRPr="00A07CFD">
        <w:rPr>
          <w:rStyle w:val="SubtleEmphasis"/>
          <w:noProof w:val="0"/>
          <w:color w:val="FFFFFF" w:themeColor="background1"/>
          <w:sz w:val="28"/>
          <w:szCs w:val="24"/>
        </w:rPr>
        <w:t>Application for assessment</w:t>
      </w:r>
      <w:bookmarkEnd w:id="130"/>
    </w:p>
    <w:p w14:paraId="7D561E3E" w14:textId="7FF3190B" w:rsidR="008A5107" w:rsidRPr="00E6032E" w:rsidRDefault="008A5107" w:rsidP="000E3415">
      <w:pPr>
        <w:pStyle w:val="ListParagraph"/>
        <w:keepNext w:val="0"/>
        <w:keepLines w:val="0"/>
      </w:pPr>
      <w:r>
        <w:t>PGRs</w:t>
      </w:r>
      <w:r w:rsidRPr="002A5ED2">
        <w:t xml:space="preserve"> on practice-led research degrees must submit their </w:t>
      </w:r>
      <w:r w:rsidRPr="00E40D9F">
        <w:rPr>
          <w:i/>
        </w:rPr>
        <w:t>Application for Assessment</w:t>
      </w:r>
      <w:r>
        <w:t xml:space="preserve"> </w:t>
      </w:r>
      <w:r w:rsidRPr="00D4223B">
        <w:t>a minimum of 3 months prior to the date of the first live practice</w:t>
      </w:r>
      <w:r>
        <w:t xml:space="preserve"> (where e</w:t>
      </w:r>
      <w:r w:rsidRPr="00D4223B">
        <w:t>xaminers are required to view live practice). Where there is no examined liv</w:t>
      </w:r>
      <w:r w:rsidRPr="00E05526">
        <w:t>e practice event, then the application must be returned a minimum of 3 months prior to the expected submi</w:t>
      </w:r>
      <w:r w:rsidRPr="00E6032E">
        <w:t>ssion date of the thesis.</w:t>
      </w:r>
    </w:p>
    <w:p w14:paraId="6BD319CC" w14:textId="08AE1A35" w:rsidR="008A5107" w:rsidRPr="00A07CFD" w:rsidRDefault="008A5107" w:rsidP="000E3415">
      <w:pPr>
        <w:pStyle w:val="Heading2"/>
        <w:keepNext w:val="0"/>
        <w:keepLines w:val="0"/>
        <w:rPr>
          <w:rStyle w:val="SubtleEmphasis"/>
          <w:noProof w:val="0"/>
          <w:color w:val="FFFFFF" w:themeColor="background1"/>
          <w:sz w:val="28"/>
          <w:szCs w:val="24"/>
        </w:rPr>
      </w:pPr>
      <w:bookmarkStart w:id="131" w:name="_Toc151554533"/>
      <w:r w:rsidRPr="00A07CFD">
        <w:rPr>
          <w:rStyle w:val="SubtleEmphasis"/>
          <w:noProof w:val="0"/>
          <w:color w:val="FFFFFF" w:themeColor="background1"/>
          <w:sz w:val="28"/>
          <w:szCs w:val="24"/>
        </w:rPr>
        <w:t>Assessment of Live Practice/Early Appointment of Examiners</w:t>
      </w:r>
      <w:bookmarkEnd w:id="131"/>
    </w:p>
    <w:p w14:paraId="1C9188E5" w14:textId="77777777" w:rsidR="008A5107" w:rsidRPr="002A5ED2" w:rsidRDefault="008A5107" w:rsidP="000E3415">
      <w:pPr>
        <w:pStyle w:val="ListParagraph"/>
        <w:keepNext w:val="0"/>
        <w:keepLines w:val="0"/>
      </w:pPr>
      <w:r w:rsidRPr="002A5ED2">
        <w:t>Where it is considered to be</w:t>
      </w:r>
      <w:r>
        <w:t xml:space="preserve"> part of the final submission, e</w:t>
      </w:r>
      <w:r w:rsidRPr="002A5ED2">
        <w:t xml:space="preserve">xaminers are normally </w:t>
      </w:r>
      <w:r>
        <w:t>expected to view live practice.</w:t>
      </w:r>
      <w:r w:rsidRPr="002A5ED2">
        <w:t xml:space="preserve"> However, all practice for assessment must be recorded in an appropriate format as a permanent record (see below).</w:t>
      </w:r>
    </w:p>
    <w:p w14:paraId="163D6E52" w14:textId="34A7C287" w:rsidR="008A5107" w:rsidRPr="00932BA6" w:rsidRDefault="00A234AC" w:rsidP="000E3415">
      <w:pPr>
        <w:pStyle w:val="ListParagraph"/>
        <w:keepNext w:val="0"/>
        <w:keepLines w:val="0"/>
      </w:pPr>
      <w:r>
        <w:t>P</w:t>
      </w:r>
      <w:r w:rsidR="008A5107" w:rsidRPr="00932BA6">
        <w:t>GRs should indicate at the transfer stage the intention for live practice to be included in the final assessment and as soon as possible provide details of date, venue and time. As this will need to be negotiated and agreed with potential examiners, it may therefore be necessary to identify and appoint examiners at an early stage. The letter of appointment to examiners will include details of any live practice indicated by the School on the Application for Assessment which will form part of the submission.</w:t>
      </w:r>
    </w:p>
    <w:p w14:paraId="4DBDEAF2" w14:textId="63085F7C" w:rsidR="008A5107" w:rsidRPr="00F141FE" w:rsidRDefault="008A5107" w:rsidP="000E3415">
      <w:pPr>
        <w:pStyle w:val="ListParagraph"/>
        <w:keepNext w:val="0"/>
        <w:keepLines w:val="0"/>
      </w:pPr>
      <w:r w:rsidRPr="002A5ED2">
        <w:t xml:space="preserve">Once examiners have been appointed, the </w:t>
      </w:r>
      <w:r w:rsidR="00C47CBE">
        <w:t>SPGRL</w:t>
      </w:r>
      <w:r>
        <w:t xml:space="preserve"> </w:t>
      </w:r>
      <w:r w:rsidRPr="002A5ED2">
        <w:t>is responsible for ensuring examiners receive detailed information of date, venue and time of any live practice to be asses</w:t>
      </w:r>
      <w:r w:rsidRPr="002815B6">
        <w:t xml:space="preserve">sed.  Please note in some instances this may include more than one event, as outlined and agreed at transfer.  It is recommended that the </w:t>
      </w:r>
      <w:r>
        <w:t>School</w:t>
      </w:r>
      <w:r w:rsidRPr="002815B6">
        <w:t xml:space="preserve"> (and </w:t>
      </w:r>
      <w:r>
        <w:t>PGR</w:t>
      </w:r>
      <w:r w:rsidRPr="002815B6">
        <w:t>) consider examiners</w:t>
      </w:r>
      <w:r>
        <w:t>’</w:t>
      </w:r>
      <w:r w:rsidRPr="002815B6">
        <w:t xml:space="preserve"> availability when arranging live practice.  Further guidance on the recording</w:t>
      </w:r>
      <w:r w:rsidRPr="00F141FE">
        <w:t xml:space="preserve"> and assessment of live practice is provided below.</w:t>
      </w:r>
    </w:p>
    <w:p w14:paraId="09EB37BC" w14:textId="77777777" w:rsidR="008A5107" w:rsidRPr="00A07CFD" w:rsidRDefault="008A5107" w:rsidP="000E3415">
      <w:pPr>
        <w:pStyle w:val="Heading2"/>
        <w:keepNext w:val="0"/>
        <w:keepLines w:val="0"/>
        <w:rPr>
          <w:rStyle w:val="SubtleEmphasis"/>
          <w:noProof w:val="0"/>
          <w:color w:val="FFFFFF" w:themeColor="background1"/>
          <w:sz w:val="28"/>
          <w:szCs w:val="24"/>
        </w:rPr>
      </w:pPr>
      <w:bookmarkStart w:id="132" w:name="_Toc151554534"/>
      <w:r w:rsidRPr="00A07CFD">
        <w:rPr>
          <w:rStyle w:val="SubtleEmphasis"/>
          <w:noProof w:val="0"/>
          <w:color w:val="FFFFFF" w:themeColor="background1"/>
          <w:sz w:val="28"/>
          <w:szCs w:val="24"/>
        </w:rPr>
        <w:t>Alternative Submission</w:t>
      </w:r>
      <w:bookmarkEnd w:id="132"/>
    </w:p>
    <w:p w14:paraId="1FC5D767" w14:textId="6D22E92A" w:rsidR="008A5107" w:rsidRPr="002A5ED2" w:rsidRDefault="00932BA6" w:rsidP="000E3415">
      <w:pPr>
        <w:pStyle w:val="ListParagraph"/>
        <w:keepNext w:val="0"/>
        <w:keepLines w:val="0"/>
      </w:pPr>
      <w:r>
        <w:t>PGRs o</w:t>
      </w:r>
      <w:r w:rsidR="008A5107" w:rsidRPr="00E6032E">
        <w:t xml:space="preserve">n an approved practice-led route </w:t>
      </w:r>
      <w:r w:rsidR="008A5107">
        <w:t xml:space="preserve">must </w:t>
      </w:r>
      <w:r w:rsidR="008A5107" w:rsidRPr="00E6032E">
        <w:t xml:space="preserve">submit a substantial body of creative practice together with a related written </w:t>
      </w:r>
      <w:r w:rsidR="008A5107" w:rsidRPr="00FA2124">
        <w:t>submission as detailed below.</w:t>
      </w:r>
      <w:r w:rsidR="008A5107">
        <w:t xml:space="preserve"> PGRs undertaking practice-led research may be granted permission by </w:t>
      </w:r>
      <w:r w:rsidR="00E5251A">
        <w:t>RDEP</w:t>
      </w:r>
      <w:r w:rsidR="008A5107">
        <w:t xml:space="preserve"> to present for examination an alternative form of thesis.</w:t>
      </w:r>
      <w:r w:rsidR="008A5107" w:rsidRPr="00E6032E">
        <w:t xml:space="preserve"> </w:t>
      </w:r>
    </w:p>
    <w:p w14:paraId="03E5556D" w14:textId="77777777" w:rsidR="008A5107" w:rsidRPr="00A07CFD" w:rsidRDefault="008A5107" w:rsidP="000E3415">
      <w:pPr>
        <w:pStyle w:val="Heading2"/>
        <w:keepNext w:val="0"/>
        <w:keepLines w:val="0"/>
        <w:rPr>
          <w:rStyle w:val="SubtleEmphasis"/>
          <w:noProof w:val="0"/>
          <w:color w:val="FFFFFF" w:themeColor="background1"/>
          <w:sz w:val="28"/>
          <w:szCs w:val="24"/>
        </w:rPr>
      </w:pPr>
      <w:bookmarkStart w:id="133" w:name="_Toc151554535"/>
      <w:r w:rsidRPr="00A07CFD">
        <w:rPr>
          <w:rStyle w:val="SubtleEmphasis"/>
          <w:noProof w:val="0"/>
          <w:color w:val="FFFFFF" w:themeColor="background1"/>
          <w:sz w:val="28"/>
          <w:szCs w:val="24"/>
        </w:rPr>
        <w:t>Format Regulations</w:t>
      </w:r>
      <w:bookmarkEnd w:id="133"/>
    </w:p>
    <w:p w14:paraId="100AE342" w14:textId="6FB9C8E3" w:rsidR="008A5107" w:rsidRPr="00E6032E" w:rsidRDefault="008A5107" w:rsidP="000E3415">
      <w:pPr>
        <w:pStyle w:val="ListParagraph"/>
        <w:keepNext w:val="0"/>
        <w:keepLines w:val="0"/>
      </w:pPr>
      <w:r w:rsidRPr="002815B6">
        <w:t>All practice for assessment must be recorded in an appropriate format as a permanent reco</w:t>
      </w:r>
      <w:r w:rsidRPr="00F141FE">
        <w:t xml:space="preserve">rd, which complies with requirements </w:t>
      </w:r>
      <w:r>
        <w:t>specified</w:t>
      </w:r>
      <w:r w:rsidRPr="00D4223B">
        <w:t xml:space="preserve"> by </w:t>
      </w:r>
      <w:r>
        <w:t>the University</w:t>
      </w:r>
      <w:r w:rsidRPr="00E05526">
        <w:t xml:space="preserve"> (including any live practice that has been assessed).  </w:t>
      </w:r>
      <w:r>
        <w:t>PGRs</w:t>
      </w:r>
      <w:r w:rsidRPr="00E05526">
        <w:t xml:space="preserve"> </w:t>
      </w:r>
      <w:r w:rsidR="00932BA6">
        <w:t xml:space="preserve">must obtain the </w:t>
      </w:r>
      <w:r w:rsidRPr="00E05526">
        <w:t xml:space="preserve">appropriate permissions from other people involved in the performance and </w:t>
      </w:r>
      <w:r w:rsidRPr="00E6032E">
        <w:t>recording of live practice and they must comply with the University’s ethical procedures and legal requirements of the Data Protection Act.</w:t>
      </w:r>
    </w:p>
    <w:p w14:paraId="0CBD1859" w14:textId="77777777" w:rsidR="008A5107" w:rsidRPr="00A07CFD" w:rsidRDefault="008A5107" w:rsidP="00563477">
      <w:pPr>
        <w:pStyle w:val="Heading2"/>
        <w:keepNext w:val="0"/>
        <w:keepLines w:val="0"/>
        <w:rPr>
          <w:rStyle w:val="SubtleEmphasis"/>
          <w:noProof w:val="0"/>
          <w:color w:val="FFFFFF" w:themeColor="background1"/>
          <w:sz w:val="28"/>
          <w:szCs w:val="24"/>
        </w:rPr>
      </w:pPr>
      <w:bookmarkStart w:id="134" w:name="_Toc151554536"/>
      <w:r w:rsidRPr="00A07CFD">
        <w:rPr>
          <w:rStyle w:val="SubtleEmphasis"/>
          <w:noProof w:val="0"/>
          <w:color w:val="FFFFFF" w:themeColor="background1"/>
          <w:sz w:val="28"/>
          <w:szCs w:val="24"/>
        </w:rPr>
        <w:t>Thesis length</w:t>
      </w:r>
      <w:bookmarkEnd w:id="134"/>
      <w:r w:rsidRPr="00A07CFD">
        <w:rPr>
          <w:rStyle w:val="SubtleEmphasis"/>
          <w:noProof w:val="0"/>
          <w:color w:val="FFFFFF" w:themeColor="background1"/>
          <w:sz w:val="28"/>
          <w:szCs w:val="24"/>
        </w:rPr>
        <w:t xml:space="preserve"> </w:t>
      </w:r>
    </w:p>
    <w:p w14:paraId="4D5BB8BE" w14:textId="77777777" w:rsidR="008A5107" w:rsidRDefault="008A5107" w:rsidP="00563477">
      <w:pPr>
        <w:pStyle w:val="ListParagraph"/>
        <w:keepNext w:val="0"/>
        <w:keepLines w:val="0"/>
      </w:pPr>
      <w:r>
        <w:t>The minimum and maximum word limits for all practice-led research degrees are as follows:</w:t>
      </w:r>
    </w:p>
    <w:tbl>
      <w:tblPr>
        <w:tblStyle w:val="GridTable5Dark-Accent6"/>
        <w:tblW w:w="7380" w:type="dxa"/>
        <w:tblInd w:w="1327" w:type="dxa"/>
        <w:tblLook w:val="04A0" w:firstRow="1" w:lastRow="0" w:firstColumn="1" w:lastColumn="0" w:noHBand="0" w:noVBand="1"/>
      </w:tblPr>
      <w:tblGrid>
        <w:gridCol w:w="2070"/>
        <w:gridCol w:w="2610"/>
        <w:gridCol w:w="2700"/>
      </w:tblGrid>
      <w:tr w:rsidR="008A5107" w:rsidRPr="00136359" w14:paraId="1A92060C" w14:textId="77777777" w:rsidTr="00182A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2CB2385" w14:textId="77777777" w:rsidR="008A5107" w:rsidRPr="00136359" w:rsidRDefault="008A5107" w:rsidP="00563477">
            <w:pPr>
              <w:pStyle w:val="COPPara"/>
              <w:spacing w:before="60" w:after="60" w:line="240" w:lineRule="auto"/>
              <w:ind w:left="72"/>
              <w:rPr>
                <w:b w:val="0"/>
              </w:rPr>
            </w:pPr>
            <w:r w:rsidRPr="00136359">
              <w:t>Degree</w:t>
            </w:r>
          </w:p>
        </w:tc>
        <w:tc>
          <w:tcPr>
            <w:tcW w:w="2610" w:type="dxa"/>
          </w:tcPr>
          <w:p w14:paraId="561E7EA1" w14:textId="77777777" w:rsidR="008A5107" w:rsidRPr="00136359" w:rsidRDefault="008A5107" w:rsidP="00563477">
            <w:pPr>
              <w:pStyle w:val="COPPara"/>
              <w:spacing w:before="60" w:after="60" w:line="240" w:lineRule="auto"/>
              <w:ind w:left="72"/>
              <w:cnfStyle w:val="100000000000" w:firstRow="1" w:lastRow="0" w:firstColumn="0" w:lastColumn="0" w:oddVBand="0" w:evenVBand="0" w:oddHBand="0" w:evenHBand="0" w:firstRowFirstColumn="0" w:firstRowLastColumn="0" w:lastRowFirstColumn="0" w:lastRowLastColumn="0"/>
              <w:rPr>
                <w:b w:val="0"/>
              </w:rPr>
            </w:pPr>
            <w:r w:rsidRPr="00136359">
              <w:t>Minimum word limit</w:t>
            </w:r>
          </w:p>
        </w:tc>
        <w:tc>
          <w:tcPr>
            <w:tcW w:w="2700" w:type="dxa"/>
          </w:tcPr>
          <w:p w14:paraId="6AECD41B" w14:textId="77777777" w:rsidR="008A5107" w:rsidRPr="00136359" w:rsidRDefault="008A5107" w:rsidP="00563477">
            <w:pPr>
              <w:pStyle w:val="COPPara"/>
              <w:spacing w:before="60" w:after="60" w:line="240" w:lineRule="auto"/>
              <w:ind w:left="72"/>
              <w:cnfStyle w:val="100000000000" w:firstRow="1" w:lastRow="0" w:firstColumn="0" w:lastColumn="0" w:oddVBand="0" w:evenVBand="0" w:oddHBand="0" w:evenHBand="0" w:firstRowFirstColumn="0" w:firstRowLastColumn="0" w:lastRowFirstColumn="0" w:lastRowLastColumn="0"/>
              <w:rPr>
                <w:b w:val="0"/>
              </w:rPr>
            </w:pPr>
            <w:r w:rsidRPr="00136359">
              <w:t>Maximum word limit</w:t>
            </w:r>
          </w:p>
        </w:tc>
      </w:tr>
      <w:tr w:rsidR="008A5107" w:rsidRPr="00136359" w14:paraId="74F31237" w14:textId="77777777" w:rsidTr="00182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EFEC61C" w14:textId="77777777" w:rsidR="008A5107" w:rsidRPr="00136359" w:rsidRDefault="008A5107" w:rsidP="00563477">
            <w:pPr>
              <w:pStyle w:val="COPPara"/>
              <w:spacing w:before="60" w:after="60" w:line="240" w:lineRule="auto"/>
              <w:ind w:left="72"/>
            </w:pPr>
            <w:r w:rsidRPr="00136359">
              <w:t>PhD</w:t>
            </w:r>
          </w:p>
        </w:tc>
        <w:tc>
          <w:tcPr>
            <w:tcW w:w="2610" w:type="dxa"/>
          </w:tcPr>
          <w:p w14:paraId="3F031283" w14:textId="77777777" w:rsidR="008A5107" w:rsidRPr="00136359" w:rsidRDefault="008A5107" w:rsidP="00563477">
            <w:pPr>
              <w:pStyle w:val="COPPara"/>
              <w:spacing w:before="60" w:after="60" w:line="240" w:lineRule="auto"/>
              <w:ind w:left="72"/>
              <w:cnfStyle w:val="000000100000" w:firstRow="0" w:lastRow="0" w:firstColumn="0" w:lastColumn="0" w:oddVBand="0" w:evenVBand="0" w:oddHBand="1" w:evenHBand="0" w:firstRowFirstColumn="0" w:firstRowLastColumn="0" w:lastRowFirstColumn="0" w:lastRowLastColumn="0"/>
            </w:pPr>
            <w:r w:rsidRPr="00136359">
              <w:t>25,000</w:t>
            </w:r>
          </w:p>
        </w:tc>
        <w:tc>
          <w:tcPr>
            <w:tcW w:w="2700" w:type="dxa"/>
          </w:tcPr>
          <w:p w14:paraId="73EA0C9E" w14:textId="77777777" w:rsidR="008A5107" w:rsidRPr="00136359" w:rsidRDefault="008A5107" w:rsidP="00563477">
            <w:pPr>
              <w:pStyle w:val="COPPara"/>
              <w:spacing w:before="60" w:after="60" w:line="240" w:lineRule="auto"/>
              <w:ind w:left="72"/>
              <w:cnfStyle w:val="000000100000" w:firstRow="0" w:lastRow="0" w:firstColumn="0" w:lastColumn="0" w:oddVBand="0" w:evenVBand="0" w:oddHBand="1" w:evenHBand="0" w:firstRowFirstColumn="0" w:firstRowLastColumn="0" w:lastRowFirstColumn="0" w:lastRowLastColumn="0"/>
            </w:pPr>
            <w:r w:rsidRPr="00136359">
              <w:t>50,000</w:t>
            </w:r>
          </w:p>
        </w:tc>
      </w:tr>
      <w:tr w:rsidR="008A5107" w:rsidRPr="00136359" w14:paraId="42FBE528" w14:textId="77777777" w:rsidTr="00182AB9">
        <w:tc>
          <w:tcPr>
            <w:cnfStyle w:val="001000000000" w:firstRow="0" w:lastRow="0" w:firstColumn="1" w:lastColumn="0" w:oddVBand="0" w:evenVBand="0" w:oddHBand="0" w:evenHBand="0" w:firstRowFirstColumn="0" w:firstRowLastColumn="0" w:lastRowFirstColumn="0" w:lastRowLastColumn="0"/>
            <w:tcW w:w="2070" w:type="dxa"/>
          </w:tcPr>
          <w:p w14:paraId="2C0EBBE5" w14:textId="77777777" w:rsidR="008A5107" w:rsidRPr="00136359" w:rsidRDefault="008A5107" w:rsidP="00563477">
            <w:pPr>
              <w:pStyle w:val="COPPara"/>
              <w:spacing w:before="60" w:after="60" w:line="240" w:lineRule="auto"/>
              <w:ind w:left="72"/>
            </w:pPr>
            <w:r w:rsidRPr="00136359">
              <w:t>MPhil</w:t>
            </w:r>
          </w:p>
        </w:tc>
        <w:tc>
          <w:tcPr>
            <w:tcW w:w="2610" w:type="dxa"/>
          </w:tcPr>
          <w:p w14:paraId="4C4B1A08" w14:textId="77777777" w:rsidR="008A5107" w:rsidRPr="00136359" w:rsidRDefault="008A5107" w:rsidP="00563477">
            <w:pPr>
              <w:pStyle w:val="COPPara"/>
              <w:spacing w:before="60" w:after="60" w:line="240" w:lineRule="auto"/>
              <w:ind w:left="72"/>
              <w:cnfStyle w:val="000000000000" w:firstRow="0" w:lastRow="0" w:firstColumn="0" w:lastColumn="0" w:oddVBand="0" w:evenVBand="0" w:oddHBand="0" w:evenHBand="0" w:firstRowFirstColumn="0" w:firstRowLastColumn="0" w:lastRowFirstColumn="0" w:lastRowLastColumn="0"/>
            </w:pPr>
            <w:r w:rsidRPr="00136359">
              <w:t>20,000</w:t>
            </w:r>
          </w:p>
        </w:tc>
        <w:tc>
          <w:tcPr>
            <w:tcW w:w="2700" w:type="dxa"/>
          </w:tcPr>
          <w:p w14:paraId="78327693" w14:textId="77777777" w:rsidR="008A5107" w:rsidRPr="00136359" w:rsidRDefault="008A5107" w:rsidP="00563477">
            <w:pPr>
              <w:pStyle w:val="COPPara"/>
              <w:spacing w:before="60" w:after="60" w:line="240" w:lineRule="auto"/>
              <w:ind w:left="72"/>
              <w:cnfStyle w:val="000000000000" w:firstRow="0" w:lastRow="0" w:firstColumn="0" w:lastColumn="0" w:oddVBand="0" w:evenVBand="0" w:oddHBand="0" w:evenHBand="0" w:firstRowFirstColumn="0" w:firstRowLastColumn="0" w:lastRowFirstColumn="0" w:lastRowLastColumn="0"/>
            </w:pPr>
            <w:r w:rsidRPr="00136359">
              <w:t>30,000</w:t>
            </w:r>
          </w:p>
        </w:tc>
      </w:tr>
      <w:tr w:rsidR="008A5107" w:rsidRPr="00136359" w14:paraId="0DC3633C" w14:textId="77777777" w:rsidTr="00182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492FDD5" w14:textId="77777777" w:rsidR="008A5107" w:rsidRPr="006B411C" w:rsidRDefault="008A5107" w:rsidP="00563477">
            <w:pPr>
              <w:pStyle w:val="COPPara"/>
              <w:spacing w:before="60" w:after="60" w:line="240" w:lineRule="auto"/>
              <w:ind w:left="72"/>
            </w:pPr>
            <w:r w:rsidRPr="006B411C">
              <w:t>MA by Research</w:t>
            </w:r>
          </w:p>
        </w:tc>
        <w:tc>
          <w:tcPr>
            <w:tcW w:w="2610" w:type="dxa"/>
          </w:tcPr>
          <w:p w14:paraId="2620A71A" w14:textId="77777777" w:rsidR="008A5107" w:rsidRPr="006B411C" w:rsidRDefault="008A5107" w:rsidP="00563477">
            <w:pPr>
              <w:pStyle w:val="COPPara"/>
              <w:spacing w:before="60" w:after="60" w:line="240" w:lineRule="auto"/>
              <w:ind w:left="72"/>
              <w:cnfStyle w:val="000000100000" w:firstRow="0" w:lastRow="0" w:firstColumn="0" w:lastColumn="0" w:oddVBand="0" w:evenVBand="0" w:oddHBand="1" w:evenHBand="0" w:firstRowFirstColumn="0" w:firstRowLastColumn="0" w:lastRowFirstColumn="0" w:lastRowLastColumn="0"/>
            </w:pPr>
            <w:r w:rsidRPr="006B411C">
              <w:t>5,000</w:t>
            </w:r>
          </w:p>
        </w:tc>
        <w:tc>
          <w:tcPr>
            <w:tcW w:w="2700" w:type="dxa"/>
          </w:tcPr>
          <w:p w14:paraId="4DB7584D" w14:textId="77777777" w:rsidR="008A5107" w:rsidRPr="00136359" w:rsidRDefault="008A5107" w:rsidP="00563477">
            <w:pPr>
              <w:pStyle w:val="COPPara"/>
              <w:spacing w:before="60" w:after="60" w:line="240" w:lineRule="auto"/>
              <w:ind w:left="72"/>
              <w:cnfStyle w:val="000000100000" w:firstRow="0" w:lastRow="0" w:firstColumn="0" w:lastColumn="0" w:oddVBand="0" w:evenVBand="0" w:oddHBand="1" w:evenHBand="0" w:firstRowFirstColumn="0" w:firstRowLastColumn="0" w:lastRowFirstColumn="0" w:lastRowLastColumn="0"/>
            </w:pPr>
            <w:r w:rsidRPr="006B411C">
              <w:t>10,000</w:t>
            </w:r>
          </w:p>
        </w:tc>
      </w:tr>
    </w:tbl>
    <w:p w14:paraId="1BC29F6F" w14:textId="77777777" w:rsidR="008A5107" w:rsidRPr="00D4223B" w:rsidRDefault="008A5107" w:rsidP="00563477">
      <w:pPr>
        <w:pStyle w:val="COPPara"/>
      </w:pPr>
    </w:p>
    <w:p w14:paraId="68F63D0A" w14:textId="77777777" w:rsidR="008A5107" w:rsidRPr="008A34EF" w:rsidRDefault="008A5107" w:rsidP="00932BA6">
      <w:pPr>
        <w:pStyle w:val="Heading2"/>
        <w:keepLines w:val="0"/>
      </w:pPr>
      <w:bookmarkStart w:id="135" w:name="_Toc151554537"/>
      <w:r w:rsidRPr="008A34EF">
        <w:lastRenderedPageBreak/>
        <w:t>Submission for examination</w:t>
      </w:r>
      <w:bookmarkEnd w:id="135"/>
    </w:p>
    <w:p w14:paraId="49909474" w14:textId="16D9A148" w:rsidR="008A5107" w:rsidRPr="002A5ED2" w:rsidRDefault="00A07CFD" w:rsidP="00563477">
      <w:pPr>
        <w:pStyle w:val="ListParagraph"/>
        <w:keepNext w:val="0"/>
        <w:keepLines w:val="0"/>
      </w:pPr>
      <w:r w:rsidRPr="00E6032E">
        <w:t xml:space="preserve">Where the final submission comprises practice for assessment, in addition to the written thesis, </w:t>
      </w:r>
      <w:r>
        <w:t>the</w:t>
      </w:r>
      <w:r w:rsidRPr="00E6032E">
        <w:t xml:space="preserve"> assessed (and associated) documentation must be</w:t>
      </w:r>
      <w:r w:rsidRPr="002A5ED2">
        <w:t xml:space="preserve"> </w:t>
      </w:r>
      <w:r w:rsidR="008A5107" w:rsidRPr="002A5ED2">
        <w:t xml:space="preserve">submitted to </w:t>
      </w:r>
      <w:r w:rsidR="008A5107">
        <w:t xml:space="preserve">the Research Degree Submission system on Moodle </w:t>
      </w:r>
      <w:r w:rsidR="008A5107" w:rsidRPr="002A5ED2">
        <w:t>prior to examination:</w:t>
      </w:r>
    </w:p>
    <w:p w14:paraId="4A9C0E97" w14:textId="03DED74F" w:rsidR="008A5107" w:rsidRPr="00E974B5" w:rsidRDefault="008A5107" w:rsidP="00FB568E">
      <w:pPr>
        <w:pStyle w:val="ListParagraph"/>
        <w:keepNext w:val="0"/>
        <w:keepLines w:val="0"/>
        <w:numPr>
          <w:ilvl w:val="2"/>
          <w:numId w:val="28"/>
        </w:numPr>
        <w:ind w:left="1276" w:hanging="284"/>
      </w:pPr>
      <w:r>
        <w:t xml:space="preserve">Electronic version of the thesis (PDF format), presented in accordance with the </w:t>
      </w:r>
      <w:r w:rsidR="00894B6D">
        <w:t>‘</w:t>
      </w:r>
      <w:r w:rsidRPr="00894B6D">
        <w:t>Guide to the examination process for research degrees</w:t>
      </w:r>
      <w:r w:rsidR="00894B6D">
        <w:t>’</w:t>
      </w:r>
      <w:r w:rsidRPr="00894B6D">
        <w:t>,</w:t>
      </w:r>
      <w:r>
        <w:rPr>
          <w:i/>
        </w:rPr>
        <w:t xml:space="preserve"> </w:t>
      </w:r>
      <w:r>
        <w:t xml:space="preserve">and </w:t>
      </w:r>
      <w:r w:rsidRPr="00F141FE">
        <w:t>all other submitted material</w:t>
      </w:r>
      <w:r>
        <w:t xml:space="preserve"> (in an appropriate file format</w:t>
      </w:r>
      <w:r w:rsidRPr="00F141FE">
        <w:t>)</w:t>
      </w:r>
      <w:r>
        <w:t>.</w:t>
      </w:r>
      <w:r w:rsidRPr="00F141FE">
        <w:t xml:space="preserve"> </w:t>
      </w:r>
    </w:p>
    <w:p w14:paraId="793480A0" w14:textId="77777777" w:rsidR="008A5107" w:rsidRDefault="008A5107" w:rsidP="00FB568E">
      <w:pPr>
        <w:pStyle w:val="ListParagraph"/>
        <w:keepNext w:val="0"/>
        <w:keepLines w:val="0"/>
        <w:numPr>
          <w:ilvl w:val="2"/>
          <w:numId w:val="28"/>
        </w:numPr>
        <w:ind w:left="1276" w:hanging="284"/>
      </w:pPr>
      <w:r w:rsidRPr="00E974B5">
        <w:t>A record of the practice</w:t>
      </w:r>
      <w:r w:rsidRPr="00422CA9">
        <w:t xml:space="preserve"> for assessment</w:t>
      </w:r>
      <w:r>
        <w:t>,</w:t>
      </w:r>
      <w:r w:rsidRPr="00422CA9">
        <w:t xml:space="preserve"> and associated documentation</w:t>
      </w:r>
      <w:r>
        <w:t>,</w:t>
      </w:r>
      <w:r w:rsidRPr="00422CA9">
        <w:t xml:space="preserve"> should be presented in an appropriate format for archiving purposes</w:t>
      </w:r>
      <w:r>
        <w:t>.</w:t>
      </w:r>
    </w:p>
    <w:p w14:paraId="6E376B0A" w14:textId="6C6B1483" w:rsidR="008A5107" w:rsidRPr="006148C2" w:rsidRDefault="008A5107" w:rsidP="00563477">
      <w:pPr>
        <w:pStyle w:val="ListParagraph"/>
        <w:keepNext w:val="0"/>
        <w:keepLines w:val="0"/>
      </w:pPr>
      <w:r w:rsidRPr="007C638E">
        <w:t xml:space="preserve">Examiners will also be given the option of receiving a </w:t>
      </w:r>
      <w:r>
        <w:t>hard copy (</w:t>
      </w:r>
      <w:r w:rsidRPr="007C638E">
        <w:t>soft bound</w:t>
      </w:r>
      <w:r>
        <w:t>)</w:t>
      </w:r>
      <w:r w:rsidRPr="007C638E">
        <w:t xml:space="preserve"> in addition to the electronic version.  Once the examiners have been appointed candidates will be notified by Registry as to whether any soft bound copies of the thesis will be required. </w:t>
      </w:r>
      <w:r>
        <w:t xml:space="preserve">If one or more soft bound copies of the thesis are required the appropriate number of </w:t>
      </w:r>
      <w:r w:rsidRPr="006148C2">
        <w:t xml:space="preserve">CDs, DVDs or other approved media for submission should </w:t>
      </w:r>
      <w:r>
        <w:t xml:space="preserve">also </w:t>
      </w:r>
      <w:r w:rsidRPr="006148C2">
        <w:t>be submitted in standard slip-cases which should be clearly labelled with detailed contents.</w:t>
      </w:r>
    </w:p>
    <w:p w14:paraId="5F1254A5" w14:textId="77777777" w:rsidR="008A5107" w:rsidRPr="008A34EF" w:rsidRDefault="008A5107" w:rsidP="00563477">
      <w:pPr>
        <w:pStyle w:val="Heading2"/>
        <w:keepNext w:val="0"/>
        <w:keepLines w:val="0"/>
      </w:pPr>
      <w:bookmarkStart w:id="136" w:name="_Toc151554538"/>
      <w:r w:rsidRPr="008A34EF">
        <w:t xml:space="preserve">Submission of the final </w:t>
      </w:r>
      <w:proofErr w:type="spellStart"/>
      <w:r w:rsidRPr="008A34EF">
        <w:t>eThesis</w:t>
      </w:r>
      <w:bookmarkEnd w:id="136"/>
      <w:proofErr w:type="spellEnd"/>
    </w:p>
    <w:p w14:paraId="5D461B13" w14:textId="3B27E131" w:rsidR="008A5107" w:rsidRPr="00E05526" w:rsidRDefault="008A5107" w:rsidP="00563477">
      <w:pPr>
        <w:pStyle w:val="ListParagraph"/>
        <w:keepNext w:val="0"/>
        <w:keepLines w:val="0"/>
      </w:pPr>
      <w:r>
        <w:t>A</w:t>
      </w:r>
      <w:r w:rsidRPr="00DD264A">
        <w:t xml:space="preserve">ll final documentation submitted after a successful examination must be </w:t>
      </w:r>
      <w:r>
        <w:t>submitted to the Research Degree Submission system in Moodle</w:t>
      </w:r>
      <w:r w:rsidRPr="00DD264A">
        <w:t xml:space="preserve"> in appropriate electronic files (for example pdf, jpeg, mp3), presented in accordance with the instructions given in the </w:t>
      </w:r>
      <w:r w:rsidR="00894B6D">
        <w:t>‘</w:t>
      </w:r>
      <w:r w:rsidRPr="00894B6D">
        <w:t>Guide to the examination process for research degrees</w:t>
      </w:r>
      <w:r w:rsidR="00894B6D">
        <w:t>’</w:t>
      </w:r>
      <w:r w:rsidRPr="00894B6D">
        <w:t xml:space="preserve"> </w:t>
      </w:r>
      <w:r>
        <w:t>for retention in the University’s Digital Repository (RaY)</w:t>
      </w:r>
      <w:r w:rsidRPr="00D4223B">
        <w:t>.</w:t>
      </w:r>
    </w:p>
    <w:p w14:paraId="65899FA3" w14:textId="1B7495DF" w:rsidR="008A5107" w:rsidRPr="00E6032E" w:rsidRDefault="008A5107" w:rsidP="00563477">
      <w:pPr>
        <w:pStyle w:val="ListParagraph"/>
        <w:keepNext w:val="0"/>
        <w:keepLines w:val="0"/>
      </w:pPr>
      <w:r>
        <w:t>O</w:t>
      </w:r>
      <w:r w:rsidRPr="00E6032E">
        <w:t xml:space="preserve">ptions </w:t>
      </w:r>
      <w:r>
        <w:t xml:space="preserve">for the format of storing live practice should be discussed with </w:t>
      </w:r>
      <w:r w:rsidRPr="00E6032E">
        <w:t>the supervisor who</w:t>
      </w:r>
      <w:r>
        <w:t xml:space="preserve"> will liaise as appropriate with </w:t>
      </w:r>
      <w:r w:rsidR="00A030BE">
        <w:t>Library &amp;</w:t>
      </w:r>
      <w:r>
        <w:t xml:space="preserve"> Learning Services and </w:t>
      </w:r>
      <w:r w:rsidRPr="00E6032E">
        <w:t>with Registry.</w:t>
      </w:r>
    </w:p>
    <w:p w14:paraId="6BBE1418" w14:textId="77777777" w:rsidR="008A5107" w:rsidRPr="00A07CFD" w:rsidRDefault="008A5107" w:rsidP="00563477">
      <w:pPr>
        <w:pStyle w:val="Heading2"/>
        <w:keepNext w:val="0"/>
        <w:keepLines w:val="0"/>
        <w:rPr>
          <w:rStyle w:val="SubtleEmphasis"/>
          <w:noProof w:val="0"/>
          <w:color w:val="FFFFFF" w:themeColor="background1"/>
          <w:sz w:val="28"/>
          <w:szCs w:val="24"/>
        </w:rPr>
      </w:pPr>
      <w:bookmarkStart w:id="137" w:name="_Toc151554539"/>
      <w:r w:rsidRPr="00A07CFD">
        <w:rPr>
          <w:rStyle w:val="SubtleEmphasis"/>
          <w:noProof w:val="0"/>
          <w:color w:val="FFFFFF" w:themeColor="background1"/>
          <w:sz w:val="28"/>
          <w:szCs w:val="24"/>
        </w:rPr>
        <w:t>Advice for examiners</w:t>
      </w:r>
      <w:bookmarkEnd w:id="137"/>
    </w:p>
    <w:p w14:paraId="7615BB6D" w14:textId="77777777" w:rsidR="008A5107" w:rsidRPr="00FA2124" w:rsidRDefault="008A5107" w:rsidP="00563477">
      <w:pPr>
        <w:pStyle w:val="ListParagraph"/>
        <w:keepNext w:val="0"/>
        <w:keepLines w:val="0"/>
      </w:pPr>
      <w:r w:rsidRPr="002A5ED2">
        <w:t>Practi</w:t>
      </w:r>
      <w:r w:rsidRPr="002815B6">
        <w:t xml:space="preserve">ce must be integral within the methodology and dissemination of a practice-led research degree and the final assessment should </w:t>
      </w:r>
      <w:r w:rsidRPr="00FA2124">
        <w:t xml:space="preserve">consider the submission as a whole (practice and written element). In reaching a decision upon the quality of a practice-led submission it is important that examiners do not assess practice and written elements separately.  </w:t>
      </w:r>
    </w:p>
    <w:p w14:paraId="3AC43537" w14:textId="6C7F0252" w:rsidR="008A5107" w:rsidRPr="00FA2124" w:rsidRDefault="008A5107" w:rsidP="00563477">
      <w:pPr>
        <w:pStyle w:val="ListParagraph"/>
        <w:keepNext w:val="0"/>
        <w:keepLines w:val="0"/>
      </w:pPr>
      <w:r w:rsidRPr="00FA2124">
        <w:t>There must be no formative feedback by examiners prior to the examination (for example, after an assessment of live practice); feedback should only be given after the examination</w:t>
      </w:r>
      <w:r w:rsidR="00932BA6">
        <w:t xml:space="preserve"> has concluded</w:t>
      </w:r>
      <w:r w:rsidRPr="00FA2124">
        <w:t>.  Any notes taken at a live practice/performance must not be disclosed and must be retained by the examiner until included in the preliminary report, immediately prior to the final examination.</w:t>
      </w:r>
    </w:p>
    <w:p w14:paraId="143A591F" w14:textId="324FFBA3" w:rsidR="008A5107" w:rsidRPr="00FA2124" w:rsidRDefault="008A5107" w:rsidP="00563477">
      <w:pPr>
        <w:pStyle w:val="ListParagraph"/>
        <w:keepNext w:val="0"/>
        <w:keepLines w:val="0"/>
      </w:pPr>
      <w:r w:rsidRPr="00FA2124">
        <w:t xml:space="preserve">As noted above, examiners should consider the submission as a whole.  Where live practice is held on the same day as </w:t>
      </w:r>
      <w:r w:rsidR="00932BA6">
        <w:t>an</w:t>
      </w:r>
      <w:r w:rsidRPr="00FA2124">
        <w:t xml:space="preserve"> oral examination, examiners may wish to add notes to the end of the preliminary report prior to the oral examination.</w:t>
      </w:r>
    </w:p>
    <w:p w14:paraId="1D79C172" w14:textId="20C1B102" w:rsidR="008A5107" w:rsidRPr="002A5ED2" w:rsidRDefault="008A5107" w:rsidP="00563477">
      <w:pPr>
        <w:pStyle w:val="ListParagraph"/>
        <w:keepNext w:val="0"/>
        <w:keepLines w:val="0"/>
      </w:pPr>
      <w:r w:rsidRPr="005B4531">
        <w:t xml:space="preserve">The structure of </w:t>
      </w:r>
      <w:r w:rsidR="00932BA6">
        <w:t>an oral</w:t>
      </w:r>
      <w:r w:rsidRPr="005B4531">
        <w:t xml:space="preserve"> examination itself may vary depending on circumstances. </w:t>
      </w:r>
      <w:r>
        <w:t>F</w:t>
      </w:r>
      <w:r w:rsidRPr="002A5ED2">
        <w:t xml:space="preserve">or instance, </w:t>
      </w:r>
      <w:r>
        <w:t xml:space="preserve">the </w:t>
      </w:r>
      <w:r w:rsidRPr="002A5ED2">
        <w:t xml:space="preserve">examiners </w:t>
      </w:r>
      <w:r>
        <w:t>could</w:t>
      </w:r>
      <w:r w:rsidRPr="002A5ED2">
        <w:t xml:space="preserve"> ask a candidate to reproduce </w:t>
      </w:r>
      <w:r>
        <w:t xml:space="preserve">a </w:t>
      </w:r>
      <w:r w:rsidRPr="002A5ED2">
        <w:t>live performance or a similar task to demonstrate any aspect of practice</w:t>
      </w:r>
      <w:r>
        <w:t xml:space="preserve">, or give a short presentation at the start of the examination. </w:t>
      </w:r>
      <w:r w:rsidRPr="005B4531">
        <w:t>The candidate should be given at least 2 weeks’ notice if this is required and the arrangements must be made through Registry.</w:t>
      </w:r>
      <w:r>
        <w:t xml:space="preserve">  </w:t>
      </w:r>
    </w:p>
    <w:p w14:paraId="6AFC4883" w14:textId="77777777" w:rsidR="008A5107" w:rsidRPr="00A07CFD" w:rsidRDefault="008A5107" w:rsidP="00563477">
      <w:pPr>
        <w:pStyle w:val="Heading2"/>
        <w:keepNext w:val="0"/>
        <w:keepLines w:val="0"/>
        <w:rPr>
          <w:rStyle w:val="SubtleEmphasis"/>
          <w:noProof w:val="0"/>
          <w:color w:val="FFFFFF" w:themeColor="background1"/>
          <w:sz w:val="28"/>
          <w:szCs w:val="24"/>
        </w:rPr>
      </w:pPr>
      <w:bookmarkStart w:id="138" w:name="_Toc151554540"/>
      <w:r w:rsidRPr="00A07CFD">
        <w:rPr>
          <w:rStyle w:val="SubtleEmphasis"/>
          <w:noProof w:val="0"/>
          <w:color w:val="FFFFFF" w:themeColor="background1"/>
          <w:sz w:val="28"/>
          <w:szCs w:val="24"/>
        </w:rPr>
        <w:t>Award</w:t>
      </w:r>
      <w:bookmarkEnd w:id="138"/>
    </w:p>
    <w:p w14:paraId="5595A253" w14:textId="4009FF29" w:rsidR="008A5107" w:rsidRPr="000E3415" w:rsidRDefault="008A5107" w:rsidP="00563477">
      <w:pPr>
        <w:pStyle w:val="ListParagraph"/>
        <w:keepNext w:val="0"/>
        <w:keepLines w:val="0"/>
        <w:numPr>
          <w:ilvl w:val="0"/>
          <w:numId w:val="0"/>
        </w:numPr>
        <w:rPr>
          <w:rFonts w:eastAsia="Calibri"/>
        </w:rPr>
      </w:pPr>
      <w:r w:rsidRPr="008A34EF">
        <w:t xml:space="preserve">Successful candidates will be awarded </w:t>
      </w:r>
      <w:r w:rsidR="00A07CFD">
        <w:t>Doctor of Philosophy, Master of Philosophy</w:t>
      </w:r>
      <w:r w:rsidR="00A030BE">
        <w:t xml:space="preserve"> or</w:t>
      </w:r>
      <w:r w:rsidR="00A07CFD">
        <w:t xml:space="preserve"> Master of Arts by</w:t>
      </w:r>
      <w:r>
        <w:t xml:space="preserve"> Research</w:t>
      </w:r>
      <w:r w:rsidR="00A92FC0">
        <w:t xml:space="preserve"> as appropriate</w:t>
      </w:r>
      <w:r w:rsidRPr="008A34EF">
        <w:t xml:space="preserve">.  </w:t>
      </w:r>
    </w:p>
    <w:p w14:paraId="61817C9A" w14:textId="3F95FCA2" w:rsidR="008A5107" w:rsidRDefault="008A5107">
      <w:pPr>
        <w:spacing w:after="0"/>
        <w:rPr>
          <w:rFonts w:eastAsia="Calibri"/>
          <w:b/>
          <w:sz w:val="22"/>
          <w:lang w:eastAsia="en-GB"/>
        </w:rPr>
      </w:pPr>
      <w:r>
        <w:rPr>
          <w:rFonts w:eastAsia="Calibri"/>
        </w:rPr>
        <w:br w:type="page"/>
      </w:r>
    </w:p>
    <w:p w14:paraId="2469C88A" w14:textId="44A809DC" w:rsidR="008A5107" w:rsidRPr="00E05526" w:rsidRDefault="008A5107" w:rsidP="008A5107">
      <w:pPr>
        <w:pStyle w:val="Heading1"/>
        <w:rPr>
          <w:rFonts w:eastAsia="Calibri"/>
        </w:rPr>
      </w:pPr>
      <w:bookmarkStart w:id="139" w:name="_Professional_Doctorates_(see"/>
      <w:bookmarkStart w:id="140" w:name="_Professional_Doctorates"/>
      <w:bookmarkStart w:id="141" w:name="_Toc34293150"/>
      <w:bookmarkStart w:id="142" w:name="_Toc151554541"/>
      <w:bookmarkEnd w:id="139"/>
      <w:bookmarkEnd w:id="140"/>
      <w:r>
        <w:rPr>
          <w:rFonts w:eastAsia="Calibri"/>
        </w:rPr>
        <w:lastRenderedPageBreak/>
        <w:t>Professional Doctorate</w:t>
      </w:r>
      <w:r w:rsidR="00B4177D">
        <w:rPr>
          <w:rFonts w:eastAsia="Calibri"/>
        </w:rPr>
        <w:t>/Doctor of Education</w:t>
      </w:r>
      <w:bookmarkEnd w:id="141"/>
      <w:bookmarkEnd w:id="142"/>
    </w:p>
    <w:p w14:paraId="240EF5B2" w14:textId="77777777" w:rsidR="000E3415" w:rsidRDefault="000E3415" w:rsidP="000E3415">
      <w:pPr>
        <w:pStyle w:val="ListParagraph"/>
        <w:numPr>
          <w:ilvl w:val="0"/>
          <w:numId w:val="0"/>
        </w:numPr>
        <w:ind w:left="992"/>
      </w:pPr>
    </w:p>
    <w:p w14:paraId="7D894AFC" w14:textId="76227C7E" w:rsidR="000E3415" w:rsidRDefault="000E3415" w:rsidP="000E3415">
      <w:pPr>
        <w:pStyle w:val="Heading2"/>
      </w:pPr>
      <w:bookmarkStart w:id="143" w:name="_Toc151554542"/>
      <w:r>
        <w:t>Introduction</w:t>
      </w:r>
      <w:bookmarkEnd w:id="143"/>
    </w:p>
    <w:p w14:paraId="093F0C4F" w14:textId="6DDB0935" w:rsidR="008A5107" w:rsidRDefault="00426CB2" w:rsidP="00FF46AC">
      <w:pPr>
        <w:pStyle w:val="ListParagraph"/>
      </w:pPr>
      <w:r>
        <w:t>This</w:t>
      </w:r>
      <w:r w:rsidR="008A5107" w:rsidRPr="000171E7">
        <w:t xml:space="preserve"> supplementary protocol </w:t>
      </w:r>
      <w:r w:rsidR="008A5107">
        <w:t>outlines specific arrangements for PGRs on Professional Doctorate</w:t>
      </w:r>
      <w:r w:rsidR="000C2D35">
        <w:t>/Doctor of Education</w:t>
      </w:r>
      <w:r w:rsidR="008A5107">
        <w:t xml:space="preserve"> programmes and </w:t>
      </w:r>
      <w:r w:rsidR="008A5107">
        <w:rPr>
          <w:b/>
        </w:rPr>
        <w:t>must</w:t>
      </w:r>
      <w:r w:rsidR="008A5107">
        <w:t xml:space="preserve"> be read in conjunction with the University’s </w:t>
      </w:r>
      <w:r w:rsidR="00CB6BA8">
        <w:rPr>
          <w:i/>
        </w:rPr>
        <w:t>‘Code of Practice for Research Degrees’</w:t>
      </w:r>
      <w:r w:rsidR="008A5107">
        <w:t xml:space="preserve">.  </w:t>
      </w:r>
      <w:r w:rsidR="000C2D35">
        <w:t xml:space="preserve">The following programmes are </w:t>
      </w:r>
      <w:r w:rsidR="008A5107">
        <w:t>available:</w:t>
      </w:r>
    </w:p>
    <w:tbl>
      <w:tblPr>
        <w:tblStyle w:val="GridTable5Dark-Accent6"/>
        <w:tblW w:w="0" w:type="auto"/>
        <w:tblInd w:w="1327" w:type="dxa"/>
        <w:tblLook w:val="04A0" w:firstRow="1" w:lastRow="0" w:firstColumn="1" w:lastColumn="0" w:noHBand="0" w:noVBand="1"/>
      </w:tblPr>
      <w:tblGrid>
        <w:gridCol w:w="4151"/>
        <w:gridCol w:w="2700"/>
      </w:tblGrid>
      <w:tr w:rsidR="008A5107" w:rsidRPr="00D7375C" w14:paraId="763992F2" w14:textId="77777777" w:rsidTr="00182A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tcPr>
          <w:p w14:paraId="52C7F2B0" w14:textId="77777777" w:rsidR="008A5107" w:rsidRPr="00D7375C" w:rsidRDefault="008A5107" w:rsidP="00BE0B61">
            <w:pPr>
              <w:pStyle w:val="COPPara"/>
              <w:keepNext/>
              <w:spacing w:before="60" w:after="60" w:line="240" w:lineRule="auto"/>
              <w:ind w:left="0"/>
              <w:rPr>
                <w:b w:val="0"/>
              </w:rPr>
            </w:pPr>
            <w:r w:rsidRPr="00D7375C">
              <w:t>School</w:t>
            </w:r>
          </w:p>
        </w:tc>
        <w:tc>
          <w:tcPr>
            <w:tcW w:w="2700" w:type="dxa"/>
          </w:tcPr>
          <w:p w14:paraId="5BB6286C" w14:textId="4B3B4ED2" w:rsidR="008A5107" w:rsidRPr="00D7375C" w:rsidRDefault="008A5107" w:rsidP="00BE0B61">
            <w:pPr>
              <w:pStyle w:val="COPPara"/>
              <w:keepNext/>
              <w:spacing w:before="60" w:after="60" w:line="240" w:lineRule="auto"/>
              <w:ind w:left="0"/>
              <w:cnfStyle w:val="100000000000" w:firstRow="1" w:lastRow="0" w:firstColumn="0" w:lastColumn="0" w:oddVBand="0" w:evenVBand="0" w:oddHBand="0" w:evenHBand="0" w:firstRowFirstColumn="0" w:firstRowLastColumn="0" w:lastRowFirstColumn="0" w:lastRowLastColumn="0"/>
              <w:rPr>
                <w:b w:val="0"/>
              </w:rPr>
            </w:pPr>
            <w:r>
              <w:t>Professional doctorate</w:t>
            </w:r>
            <w:r w:rsidR="000C2D35">
              <w:t>/ Doctor of Education</w:t>
            </w:r>
          </w:p>
        </w:tc>
      </w:tr>
      <w:tr w:rsidR="008A5107" w14:paraId="67C39DE9" w14:textId="77777777" w:rsidTr="00182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tcPr>
          <w:p w14:paraId="19C73458" w14:textId="77777777" w:rsidR="008A5107" w:rsidRDefault="008A5107" w:rsidP="00BE0B61">
            <w:pPr>
              <w:pStyle w:val="COPPara"/>
              <w:spacing w:before="60" w:after="60" w:line="240" w:lineRule="auto"/>
              <w:ind w:left="0"/>
            </w:pPr>
            <w:r>
              <w:t>Education, Language &amp; Psychology</w:t>
            </w:r>
          </w:p>
        </w:tc>
        <w:tc>
          <w:tcPr>
            <w:tcW w:w="2700" w:type="dxa"/>
          </w:tcPr>
          <w:p w14:paraId="0A2FD323" w14:textId="720EB341" w:rsidR="008A5107" w:rsidRDefault="00833143"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Education</w:t>
            </w:r>
          </w:p>
        </w:tc>
      </w:tr>
      <w:tr w:rsidR="008A5107" w14:paraId="0BD83E56" w14:textId="77777777" w:rsidTr="00182AB9">
        <w:tc>
          <w:tcPr>
            <w:cnfStyle w:val="001000000000" w:firstRow="0" w:lastRow="0" w:firstColumn="1" w:lastColumn="0" w:oddVBand="0" w:evenVBand="0" w:oddHBand="0" w:evenHBand="0" w:firstRowFirstColumn="0" w:firstRowLastColumn="0" w:lastRowFirstColumn="0" w:lastRowLastColumn="0"/>
            <w:tcW w:w="4151" w:type="dxa"/>
          </w:tcPr>
          <w:p w14:paraId="568DD653" w14:textId="77777777" w:rsidR="008A5107" w:rsidRPr="000171E7" w:rsidRDefault="008A5107" w:rsidP="00BE0B61">
            <w:pPr>
              <w:pStyle w:val="COPPara"/>
              <w:spacing w:before="60" w:after="60" w:line="240" w:lineRule="auto"/>
              <w:ind w:left="0"/>
            </w:pPr>
            <w:r>
              <w:t>Education, Language &amp; Psychology</w:t>
            </w:r>
          </w:p>
        </w:tc>
        <w:tc>
          <w:tcPr>
            <w:tcW w:w="2700" w:type="dxa"/>
          </w:tcPr>
          <w:p w14:paraId="1A641076" w14:textId="1AD127EA" w:rsidR="008A5107" w:rsidRDefault="00833143" w:rsidP="00BE0B61">
            <w:pPr>
              <w:pStyle w:val="COPPara"/>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pPr>
            <w:r>
              <w:t>Applied Linguistics</w:t>
            </w:r>
            <w:r w:rsidR="000C2D35">
              <w:t xml:space="preserve"> </w:t>
            </w:r>
            <w:r w:rsidR="000C2D35">
              <w:rPr>
                <w:rStyle w:val="FootnoteReference"/>
              </w:rPr>
              <w:footnoteReference w:id="9"/>
            </w:r>
          </w:p>
        </w:tc>
      </w:tr>
      <w:tr w:rsidR="00833143" w14:paraId="324F56E1" w14:textId="77777777" w:rsidTr="00182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tcPr>
          <w:p w14:paraId="7C3319C6" w14:textId="084D1B70" w:rsidR="00833143" w:rsidRDefault="00833143" w:rsidP="00BE0B61">
            <w:pPr>
              <w:pStyle w:val="COPPara"/>
              <w:spacing w:before="60" w:after="60" w:line="240" w:lineRule="auto"/>
              <w:ind w:left="0"/>
            </w:pPr>
            <w:r>
              <w:t>Humanities</w:t>
            </w:r>
          </w:p>
        </w:tc>
        <w:tc>
          <w:tcPr>
            <w:tcW w:w="2700" w:type="dxa"/>
          </w:tcPr>
          <w:p w14:paraId="4F70B7FD" w14:textId="0DA90F26" w:rsidR="00833143" w:rsidRDefault="00833143"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Ministry</w:t>
            </w:r>
            <w:r w:rsidR="000C2D35">
              <w:t xml:space="preserve"> </w:t>
            </w:r>
            <w:r w:rsidR="000C2D35">
              <w:rPr>
                <w:rStyle w:val="FootnoteReference"/>
              </w:rPr>
              <w:footnoteReference w:id="10"/>
            </w:r>
          </w:p>
        </w:tc>
      </w:tr>
    </w:tbl>
    <w:p w14:paraId="01DC16F4" w14:textId="13DA77D9" w:rsidR="008A5107" w:rsidRDefault="008A5107" w:rsidP="008A5107">
      <w:pPr>
        <w:ind w:left="540"/>
      </w:pPr>
    </w:p>
    <w:p w14:paraId="4ED6A53A" w14:textId="77777777" w:rsidR="00FF46AC" w:rsidRPr="00FF46AC" w:rsidRDefault="00FF46AC" w:rsidP="00563477">
      <w:pPr>
        <w:pStyle w:val="Heading2"/>
        <w:keepNext w:val="0"/>
        <w:keepLines w:val="0"/>
        <w:rPr>
          <w:rStyle w:val="SubtleEmphasis"/>
          <w:noProof w:val="0"/>
          <w:color w:val="FFFFFF" w:themeColor="background1"/>
          <w:sz w:val="28"/>
          <w:szCs w:val="24"/>
        </w:rPr>
      </w:pPr>
      <w:bookmarkStart w:id="144" w:name="_Toc151554543"/>
      <w:r w:rsidRPr="00FF46AC">
        <w:rPr>
          <w:rStyle w:val="SubtleEmphasis"/>
          <w:noProof w:val="0"/>
          <w:color w:val="FFFFFF" w:themeColor="background1"/>
          <w:sz w:val="28"/>
          <w:szCs w:val="24"/>
        </w:rPr>
        <w:t>Admission</w:t>
      </w:r>
      <w:bookmarkEnd w:id="144"/>
    </w:p>
    <w:p w14:paraId="1B8D7073" w14:textId="58BA6AA6" w:rsidR="00FF46AC" w:rsidRDefault="00FF46AC" w:rsidP="00563477">
      <w:pPr>
        <w:pStyle w:val="ListParagraph"/>
        <w:keepNext w:val="0"/>
        <w:keepLines w:val="0"/>
      </w:pPr>
      <w:r>
        <w:t xml:space="preserve">Admission to the programme will be decided by an interview panel, and no candidates will be admitted solely on the basis of previous awards or professional experience. The normal minimum entrance qualifications will be an upper second-class honours degree in a related subject area (or equivalent) and at least </w:t>
      </w:r>
      <w:r w:rsidR="00D10B2B">
        <w:t>three</w:t>
      </w:r>
      <w:r>
        <w:t xml:space="preserve"> years of relevant professional experience.</w:t>
      </w:r>
    </w:p>
    <w:p w14:paraId="1C1F9F1B" w14:textId="77777777" w:rsidR="00FF46AC" w:rsidRDefault="00FF46AC" w:rsidP="00563477">
      <w:pPr>
        <w:pStyle w:val="ListParagraph"/>
        <w:keepNext w:val="0"/>
        <w:keepLines w:val="0"/>
      </w:pPr>
      <w:r>
        <w:t>All candidates must also currently be in a professional role that is relevant to the intended award. The relevance of past and current experience to a particular award will be judged at interview.  Candidates with eligible professional experience may be admitted to the programme without the required academic qualifications provided they can demonstrate through other means that they have the necessary skills to study and research at doctoral level. This will usually be through the production of a piece of written work specified by the relevant course leader prior to interview.</w:t>
      </w:r>
    </w:p>
    <w:p w14:paraId="0427928C" w14:textId="744FC563" w:rsidR="00FF46AC" w:rsidRDefault="00FF46AC" w:rsidP="00563477">
      <w:pPr>
        <w:pStyle w:val="ListParagraph"/>
        <w:keepNext w:val="0"/>
        <w:keepLines w:val="0"/>
      </w:pPr>
      <w:r>
        <w:t>PGRs</w:t>
      </w:r>
      <w:r w:rsidRPr="00FA2124">
        <w:t xml:space="preserve"> registered for </w:t>
      </w:r>
      <w:r>
        <w:t>professional doctorates</w:t>
      </w:r>
      <w:r w:rsidRPr="00FA2124">
        <w:t xml:space="preserve"> </w:t>
      </w:r>
      <w:r w:rsidR="00C703F2">
        <w:t>will be</w:t>
      </w:r>
      <w:r w:rsidRPr="00FA2124">
        <w:t xml:space="preserve"> recorded as such under specified codes set up on the student records system. A</w:t>
      </w:r>
      <w:r>
        <w:t>pplicants will complete an application form specific to professional doctorate programmes and provide a letter of application in place of a PhD proposal.</w:t>
      </w:r>
    </w:p>
    <w:p w14:paraId="7D2DC020" w14:textId="77777777" w:rsidR="00FF46AC" w:rsidRPr="000E3415" w:rsidRDefault="00FF46AC" w:rsidP="00563477">
      <w:pPr>
        <w:pStyle w:val="Heading2"/>
        <w:keepNext w:val="0"/>
        <w:keepLines w:val="0"/>
        <w:rPr>
          <w:rStyle w:val="SubtleEmphasis"/>
          <w:noProof w:val="0"/>
          <w:color w:val="FFFFFF" w:themeColor="background1"/>
          <w:sz w:val="28"/>
          <w:szCs w:val="24"/>
        </w:rPr>
      </w:pPr>
      <w:bookmarkStart w:id="145" w:name="_Toc151554544"/>
      <w:r w:rsidRPr="000E3415">
        <w:rPr>
          <w:rStyle w:val="SubtleEmphasis"/>
          <w:noProof w:val="0"/>
          <w:color w:val="FFFFFF" w:themeColor="background1"/>
          <w:sz w:val="28"/>
          <w:szCs w:val="24"/>
        </w:rPr>
        <w:t>Programme Structure</w:t>
      </w:r>
      <w:bookmarkEnd w:id="145"/>
    </w:p>
    <w:p w14:paraId="5F307F76" w14:textId="7733DACB" w:rsidR="00FF46AC" w:rsidRDefault="00FF46AC" w:rsidP="00563477">
      <w:pPr>
        <w:pStyle w:val="ListParagraph"/>
        <w:keepNext w:val="0"/>
        <w:keepLines w:val="0"/>
      </w:pPr>
      <w:r>
        <w:t>Professional doctorates</w:t>
      </w:r>
      <w:r w:rsidR="000C2D35">
        <w:t>/Doctor of Education</w:t>
      </w:r>
      <w:r>
        <w:t xml:space="preserve"> are </w:t>
      </w:r>
      <w:r w:rsidR="00C703F2">
        <w:t>delivered</w:t>
      </w:r>
      <w:r>
        <w:t xml:space="preserve"> part-time over a period of 4-6 years in two stages.  </w:t>
      </w:r>
    </w:p>
    <w:p w14:paraId="6296CB2D" w14:textId="59ECAABE" w:rsidR="00FF46AC" w:rsidRPr="00BE0B61" w:rsidRDefault="00D10B2B" w:rsidP="00563477">
      <w:pPr>
        <w:pStyle w:val="Heading2"/>
        <w:keepNext w:val="0"/>
        <w:keepLines w:val="0"/>
        <w:rPr>
          <w:rStyle w:val="SubtleEmphasis"/>
          <w:noProof w:val="0"/>
          <w:color w:val="FFFFFF" w:themeColor="background1"/>
          <w:sz w:val="28"/>
          <w:szCs w:val="24"/>
        </w:rPr>
      </w:pPr>
      <w:bookmarkStart w:id="146" w:name="_Toc151554545"/>
      <w:r>
        <w:rPr>
          <w:rStyle w:val="SubtleEmphasis"/>
          <w:noProof w:val="0"/>
          <w:color w:val="FFFFFF" w:themeColor="background1"/>
          <w:sz w:val="28"/>
          <w:szCs w:val="24"/>
        </w:rPr>
        <w:t>Part</w:t>
      </w:r>
      <w:r w:rsidR="00FF46AC" w:rsidRPr="00BE0B61">
        <w:rPr>
          <w:rStyle w:val="SubtleEmphasis"/>
          <w:noProof w:val="0"/>
          <w:color w:val="FFFFFF" w:themeColor="background1"/>
          <w:sz w:val="28"/>
          <w:szCs w:val="24"/>
        </w:rPr>
        <w:t xml:space="preserve"> 1</w:t>
      </w:r>
      <w:r w:rsidR="00C703F2">
        <w:rPr>
          <w:rStyle w:val="SubtleEmphasis"/>
          <w:noProof w:val="0"/>
          <w:color w:val="FFFFFF" w:themeColor="background1"/>
          <w:sz w:val="28"/>
          <w:szCs w:val="24"/>
        </w:rPr>
        <w:t xml:space="preserve"> – taught component</w:t>
      </w:r>
      <w:bookmarkEnd w:id="146"/>
    </w:p>
    <w:p w14:paraId="4DFD5A1C" w14:textId="77777777" w:rsidR="00FF46AC" w:rsidRDefault="00FF46AC" w:rsidP="00563477">
      <w:pPr>
        <w:pStyle w:val="ListParagraph"/>
        <w:keepNext w:val="0"/>
        <w:keepLines w:val="0"/>
      </w:pPr>
      <w:r w:rsidRPr="006A6CBA">
        <w:t xml:space="preserve">Stage 1 </w:t>
      </w:r>
      <w:r>
        <w:t xml:space="preserve">(years 1 and 2) </w:t>
      </w:r>
      <w:r w:rsidRPr="006A6CBA">
        <w:t xml:space="preserve">will require </w:t>
      </w:r>
      <w:r>
        <w:t>PGRs</w:t>
      </w:r>
      <w:r w:rsidRPr="006A6CBA">
        <w:t xml:space="preserve"> to attend two residentials a year for two years and pass four 45-credit modules (two in each year)</w:t>
      </w:r>
      <w:r>
        <w:t>.</w:t>
      </w:r>
      <w:r w:rsidRPr="006A6CBA">
        <w:t xml:space="preserve"> </w:t>
      </w:r>
      <w:r>
        <w:t>PGRs</w:t>
      </w:r>
      <w:r w:rsidRPr="006A6CBA">
        <w:t xml:space="preserve"> who fail will be allowed to resubmit according to University regulations, but will not be able to commence Stage 2 until all four modules are passed and they have successfully completed the transfer process.</w:t>
      </w:r>
    </w:p>
    <w:p w14:paraId="0B76B912" w14:textId="77777777" w:rsidR="00FF46AC" w:rsidRDefault="00FF46AC" w:rsidP="00563477">
      <w:pPr>
        <w:pStyle w:val="ListParagraph"/>
        <w:keepNext w:val="0"/>
        <w:keepLines w:val="0"/>
      </w:pPr>
      <w:r>
        <w:t>The compulsory modules will be as follows:</w:t>
      </w:r>
    </w:p>
    <w:p w14:paraId="64A6934C" w14:textId="5772B460" w:rsidR="00FF46AC" w:rsidRPr="00C63A99" w:rsidRDefault="00FF46AC" w:rsidP="00FB568E">
      <w:pPr>
        <w:pStyle w:val="ListParagraph"/>
        <w:keepNext w:val="0"/>
        <w:keepLines w:val="0"/>
        <w:numPr>
          <w:ilvl w:val="2"/>
          <w:numId w:val="29"/>
        </w:numPr>
        <w:ind w:left="1276" w:hanging="284"/>
      </w:pPr>
      <w:r w:rsidRPr="00C63A99">
        <w:t xml:space="preserve">Module </w:t>
      </w:r>
      <w:r w:rsidR="00065029">
        <w:t>DOC8005M</w:t>
      </w:r>
      <w:r w:rsidRPr="00C63A99">
        <w:t>:  Identifying and articulating issues in professional practice</w:t>
      </w:r>
    </w:p>
    <w:p w14:paraId="656DA772" w14:textId="19DB3C42" w:rsidR="00FF46AC" w:rsidRPr="00C63A99" w:rsidRDefault="00FF46AC" w:rsidP="00FB568E">
      <w:pPr>
        <w:pStyle w:val="ListParagraph"/>
        <w:keepNext w:val="0"/>
        <w:keepLines w:val="0"/>
        <w:numPr>
          <w:ilvl w:val="2"/>
          <w:numId w:val="29"/>
        </w:numPr>
        <w:ind w:left="1276" w:hanging="284"/>
      </w:pPr>
      <w:r w:rsidRPr="00C63A99">
        <w:t xml:space="preserve">Module </w:t>
      </w:r>
      <w:r w:rsidR="00065029">
        <w:t>DOC8006M</w:t>
      </w:r>
      <w:r w:rsidRPr="00C63A99">
        <w:t>:  Contextualising issues in professional practice</w:t>
      </w:r>
    </w:p>
    <w:p w14:paraId="3ABD9C47" w14:textId="3C8F43C2" w:rsidR="00FF46AC" w:rsidRPr="00C63A99" w:rsidRDefault="00FF46AC" w:rsidP="00FB568E">
      <w:pPr>
        <w:pStyle w:val="ListParagraph"/>
        <w:keepNext w:val="0"/>
        <w:keepLines w:val="0"/>
        <w:numPr>
          <w:ilvl w:val="2"/>
          <w:numId w:val="29"/>
        </w:numPr>
        <w:ind w:left="1276" w:hanging="284"/>
      </w:pPr>
      <w:r w:rsidRPr="00C63A99">
        <w:t xml:space="preserve">Module </w:t>
      </w:r>
      <w:r w:rsidR="00065029">
        <w:t>DOC8007M</w:t>
      </w:r>
      <w:r w:rsidRPr="00C63A99">
        <w:t>:  Researching issues in professional practice</w:t>
      </w:r>
    </w:p>
    <w:p w14:paraId="17211DCC" w14:textId="3266215F" w:rsidR="00FF46AC" w:rsidRPr="00C63A99" w:rsidRDefault="00FF46AC" w:rsidP="00FB568E">
      <w:pPr>
        <w:pStyle w:val="ListParagraph"/>
        <w:keepNext w:val="0"/>
        <w:keepLines w:val="0"/>
        <w:numPr>
          <w:ilvl w:val="2"/>
          <w:numId w:val="29"/>
        </w:numPr>
        <w:ind w:left="1276" w:hanging="284"/>
      </w:pPr>
      <w:r w:rsidRPr="00C63A99">
        <w:t xml:space="preserve">Module </w:t>
      </w:r>
      <w:r w:rsidR="00065029">
        <w:t>DOC8008M</w:t>
      </w:r>
      <w:r w:rsidRPr="00C63A99">
        <w:t xml:space="preserve">:  </w:t>
      </w:r>
      <w:r w:rsidR="00065029">
        <w:t>Interpreting</w:t>
      </w:r>
      <w:r w:rsidRPr="00C63A99">
        <w:t xml:space="preserve"> and impacting on issues in professional practice</w:t>
      </w:r>
    </w:p>
    <w:p w14:paraId="6C80D1F4" w14:textId="1D8AEAEF" w:rsidR="00FF46AC" w:rsidRDefault="00FF46AC" w:rsidP="00563477">
      <w:pPr>
        <w:pStyle w:val="ListParagraph"/>
        <w:keepNext w:val="0"/>
        <w:keepLines w:val="0"/>
      </w:pPr>
      <w:r>
        <w:t xml:space="preserve">Each module will be delivered by a mixture of </w:t>
      </w:r>
      <w:r w:rsidR="00D10B2B">
        <w:t>on-campus and online learning</w:t>
      </w:r>
      <w:r>
        <w:t xml:space="preserve">.  </w:t>
      </w:r>
      <w:r w:rsidRPr="006A6CBA">
        <w:t xml:space="preserve">The modules will be common to all awards, and will include teaching sessions dedicated to </w:t>
      </w:r>
      <w:r>
        <w:t>PGRs</w:t>
      </w:r>
      <w:r w:rsidRPr="006A6CBA">
        <w:t xml:space="preserve"> on particular awards as well as sessions where all </w:t>
      </w:r>
      <w:r>
        <w:t>PGRs</w:t>
      </w:r>
      <w:r w:rsidRPr="006A6CBA">
        <w:t xml:space="preserve"> are taught together. </w:t>
      </w:r>
    </w:p>
    <w:p w14:paraId="25037C59" w14:textId="77777777" w:rsidR="00FF46AC" w:rsidRPr="0030335E" w:rsidRDefault="00FF46AC" w:rsidP="00563477">
      <w:pPr>
        <w:pStyle w:val="ListParagraph"/>
        <w:keepNext w:val="0"/>
        <w:keepLines w:val="0"/>
      </w:pPr>
      <w:r w:rsidRPr="008077D1">
        <w:t xml:space="preserve">Alongside the requirements of the four modules, </w:t>
      </w:r>
      <w:r>
        <w:t>PGRs</w:t>
      </w:r>
      <w:r w:rsidRPr="008077D1">
        <w:t xml:space="preserve"> will be assigned supervisors for their research thesis. The process will start in Year 1 and must be completed by the first residential of Year 2. </w:t>
      </w:r>
      <w:r>
        <w:t>During Year 2</w:t>
      </w:r>
      <w:r w:rsidRPr="008077D1">
        <w:t xml:space="preserve"> </w:t>
      </w:r>
      <w:r>
        <w:t>PGRs</w:t>
      </w:r>
      <w:r w:rsidRPr="008077D1">
        <w:t xml:space="preserve"> will work with their supervisors to produce a research proposal required for progression to Stage 2 of the programme</w:t>
      </w:r>
      <w:r>
        <w:t xml:space="preserve"> (Year 3 onwards)</w:t>
      </w:r>
      <w:r w:rsidRPr="008077D1">
        <w:t>.</w:t>
      </w:r>
      <w:r>
        <w:t xml:space="preserve">  The r</w:t>
      </w:r>
      <w:r w:rsidRPr="0030335E">
        <w:t xml:space="preserve">esearch </w:t>
      </w:r>
      <w:r>
        <w:t>p</w:t>
      </w:r>
      <w:r w:rsidRPr="0030335E">
        <w:t xml:space="preserve">roposal will be informed by the work </w:t>
      </w:r>
      <w:r>
        <w:t>done by the PGR</w:t>
      </w:r>
      <w:r w:rsidRPr="0030335E">
        <w:t xml:space="preserve"> for modules, but independent of it. The proposal must be ready for the</w:t>
      </w:r>
      <w:r>
        <w:t xml:space="preserve"> PGR’s</w:t>
      </w:r>
      <w:r w:rsidRPr="0030335E">
        <w:t xml:space="preserve"> transfer panel, which will normally be held towards the end of Year 2.</w:t>
      </w:r>
    </w:p>
    <w:p w14:paraId="11C61BCE" w14:textId="759DED8B" w:rsidR="00FF46AC" w:rsidRPr="00C63A99" w:rsidRDefault="00FF46AC" w:rsidP="00563477">
      <w:pPr>
        <w:pStyle w:val="Heading2"/>
        <w:keepNext w:val="0"/>
        <w:keepLines w:val="0"/>
        <w:rPr>
          <w:rStyle w:val="SubtleEmphasis"/>
          <w:noProof w:val="0"/>
          <w:color w:val="FFFFFF" w:themeColor="background1"/>
          <w:sz w:val="28"/>
          <w:szCs w:val="24"/>
        </w:rPr>
      </w:pPr>
      <w:bookmarkStart w:id="147" w:name="_Toc151554546"/>
      <w:r w:rsidRPr="00C63A99">
        <w:rPr>
          <w:rStyle w:val="SubtleEmphasis"/>
          <w:noProof w:val="0"/>
          <w:color w:val="FFFFFF" w:themeColor="background1"/>
          <w:sz w:val="28"/>
          <w:szCs w:val="24"/>
        </w:rPr>
        <w:lastRenderedPageBreak/>
        <w:t>Transfer</w:t>
      </w:r>
      <w:r w:rsidR="00C703F2">
        <w:rPr>
          <w:rStyle w:val="SubtleEmphasis"/>
          <w:noProof w:val="0"/>
          <w:color w:val="FFFFFF" w:themeColor="background1"/>
          <w:sz w:val="28"/>
          <w:szCs w:val="24"/>
        </w:rPr>
        <w:t xml:space="preserve"> process</w:t>
      </w:r>
      <w:bookmarkEnd w:id="147"/>
    </w:p>
    <w:p w14:paraId="78256D86" w14:textId="5F12FB8D" w:rsidR="00FF46AC" w:rsidRPr="003A27B4" w:rsidRDefault="00FF46AC" w:rsidP="00563477">
      <w:pPr>
        <w:pStyle w:val="ListParagraph"/>
        <w:keepNext w:val="0"/>
        <w:keepLines w:val="0"/>
      </w:pPr>
      <w:r>
        <w:t xml:space="preserve">The </w:t>
      </w:r>
      <w:r w:rsidRPr="003A27B4">
        <w:t xml:space="preserve">process of transfer will be analogous to both the admissions and transfer processes of the PhD award. At this stage </w:t>
      </w:r>
      <w:r>
        <w:t>PGRs</w:t>
      </w:r>
      <w:r w:rsidRPr="003A27B4">
        <w:t xml:space="preserve"> will need to have produced a research proposal, and this will be reviewed for its viability within the allowed timeframe (2-4 years) and potential originality. </w:t>
      </w:r>
      <w:r>
        <w:t>PGRs</w:t>
      </w:r>
      <w:r w:rsidRPr="003A27B4">
        <w:t xml:space="preserve"> will be deemed to have produced evidence of critical ability and the ability to write at doctoral level by virtue of having passed their taught modules. However, at the transfer interview </w:t>
      </w:r>
      <w:r w:rsidR="00C703F2">
        <w:t xml:space="preserve">they will need </w:t>
      </w:r>
      <w:r w:rsidRPr="003A27B4">
        <w:t xml:space="preserve">to demonstrate knowledge and understanding of the literature related to their chosen research topic, and the relevant research methods. They will also need to demonstrate that the research topic is aligned with </w:t>
      </w:r>
      <w:r w:rsidR="00C703F2">
        <w:t xml:space="preserve">the </w:t>
      </w:r>
      <w:r w:rsidRPr="003A27B4">
        <w:t>subject area of their intended award.</w:t>
      </w:r>
    </w:p>
    <w:p w14:paraId="4EE796A7" w14:textId="0D5CE637" w:rsidR="00FF46AC" w:rsidRPr="00C63A99" w:rsidRDefault="00FF46AC" w:rsidP="00563477">
      <w:pPr>
        <w:pStyle w:val="Heading2"/>
        <w:keepNext w:val="0"/>
        <w:keepLines w:val="0"/>
        <w:rPr>
          <w:rStyle w:val="SubtleEmphasis"/>
          <w:noProof w:val="0"/>
          <w:color w:val="FFFFFF" w:themeColor="background1"/>
          <w:sz w:val="28"/>
          <w:szCs w:val="24"/>
        </w:rPr>
      </w:pPr>
      <w:bookmarkStart w:id="148" w:name="_Toc151554547"/>
      <w:r w:rsidRPr="00C63A99">
        <w:rPr>
          <w:rStyle w:val="SubtleEmphasis"/>
          <w:noProof w:val="0"/>
          <w:color w:val="FFFFFF" w:themeColor="background1"/>
          <w:sz w:val="28"/>
          <w:szCs w:val="24"/>
        </w:rPr>
        <w:t xml:space="preserve">Stage 2 </w:t>
      </w:r>
      <w:r w:rsidR="00C703F2">
        <w:rPr>
          <w:rStyle w:val="SubtleEmphasis"/>
          <w:noProof w:val="0"/>
          <w:color w:val="FFFFFF" w:themeColor="background1"/>
          <w:sz w:val="28"/>
          <w:szCs w:val="24"/>
        </w:rPr>
        <w:t>– research component</w:t>
      </w:r>
      <w:bookmarkEnd w:id="148"/>
    </w:p>
    <w:p w14:paraId="258B70F1" w14:textId="72429743" w:rsidR="00FF46AC" w:rsidRPr="008077D1" w:rsidRDefault="00FF46AC" w:rsidP="00563477">
      <w:pPr>
        <w:pStyle w:val="ListParagraph"/>
        <w:keepNext w:val="0"/>
        <w:keepLines w:val="0"/>
      </w:pPr>
      <w:r w:rsidRPr="008077D1">
        <w:t xml:space="preserve">Stage 2 will involve a mixture of both expert and collegial supervision.  </w:t>
      </w:r>
      <w:r>
        <w:t>PGRs</w:t>
      </w:r>
      <w:r w:rsidRPr="008077D1">
        <w:t xml:space="preserve"> will</w:t>
      </w:r>
      <w:r w:rsidR="00C549E9">
        <w:t xml:space="preserve"> be encouraged to attend</w:t>
      </w:r>
      <w:r w:rsidRPr="008077D1">
        <w:t xml:space="preserve"> </w:t>
      </w:r>
      <w:r w:rsidR="00C549E9">
        <w:t>three research writing days (April, July and October) and monthly group development drop-ins (held in the evening)</w:t>
      </w:r>
      <w:r w:rsidRPr="008077D1">
        <w:t xml:space="preserve"> and</w:t>
      </w:r>
      <w:r w:rsidR="00C549E9">
        <w:t xml:space="preserve"> will have</w:t>
      </w:r>
      <w:r w:rsidRPr="008077D1">
        <w:t xml:space="preserve"> a minimum of six supervision sessions that may be conducted face-to-face or via electronic media. </w:t>
      </w:r>
    </w:p>
    <w:p w14:paraId="71789315" w14:textId="4A31E002" w:rsidR="00FF46AC" w:rsidRPr="008077D1" w:rsidRDefault="00FF46AC" w:rsidP="00563477">
      <w:pPr>
        <w:pStyle w:val="ListParagraph"/>
        <w:keepNext w:val="0"/>
        <w:keepLines w:val="0"/>
      </w:pPr>
      <w:r w:rsidRPr="008077D1">
        <w:t xml:space="preserve">At this stage supervision and reviews will proceed according to the same rules and guidelines as for PhDs. There will be annual reviews held until the </w:t>
      </w:r>
      <w:r>
        <w:t>PGR</w:t>
      </w:r>
      <w:r w:rsidRPr="008077D1">
        <w:t xml:space="preserve"> submits the thesis, and opportunities for them to attend </w:t>
      </w:r>
      <w:r w:rsidR="00C703F2">
        <w:t xml:space="preserve">relevant </w:t>
      </w:r>
      <w:r w:rsidRPr="008077D1">
        <w:t xml:space="preserve">University training sessions. Reviews will </w:t>
      </w:r>
      <w:r w:rsidR="00C703F2">
        <w:t xml:space="preserve">consider training requirements.  </w:t>
      </w:r>
    </w:p>
    <w:p w14:paraId="39AF7C0C" w14:textId="5BCE865C" w:rsidR="00FF46AC" w:rsidRPr="003139B7" w:rsidRDefault="00FF46AC" w:rsidP="00563477">
      <w:pPr>
        <w:pStyle w:val="ListParagraph"/>
        <w:keepNext w:val="0"/>
        <w:keepLines w:val="0"/>
      </w:pPr>
      <w:r w:rsidRPr="003139B7">
        <w:t>The annual residential for Stage 2 will be driven less by tutor input and more by the content and stage of PGR research. PGRs will present to peer-groups their progress, engage in seminars, and discuss theoretical and practical issues linked to the research being undertaken. Some professional development or training may also be offered where common needs have been identified that could best be met at residentials. PGRs will have individual face-to-face supervision at residentials, and this would also be a suitable time to hold annual reviews. Outside residentials PGRs will have at least six supervision meetings and will also be able to interact with the programme VLE as they did in Stage 1.</w:t>
      </w:r>
    </w:p>
    <w:p w14:paraId="1C36B619" w14:textId="77777777" w:rsidR="00FF46AC" w:rsidRPr="00C63A99" w:rsidRDefault="00FF46AC" w:rsidP="00563477">
      <w:pPr>
        <w:pStyle w:val="Heading2"/>
        <w:keepNext w:val="0"/>
        <w:keepLines w:val="0"/>
        <w:rPr>
          <w:rStyle w:val="SubtleEmphasis"/>
          <w:noProof w:val="0"/>
          <w:color w:val="FFFFFF" w:themeColor="background1"/>
          <w:sz w:val="28"/>
          <w:szCs w:val="24"/>
        </w:rPr>
      </w:pPr>
      <w:bookmarkStart w:id="149" w:name="_Toc151554548"/>
      <w:r w:rsidRPr="00C63A99">
        <w:rPr>
          <w:rStyle w:val="SubtleEmphasis"/>
          <w:noProof w:val="0"/>
          <w:color w:val="FFFFFF" w:themeColor="background1"/>
          <w:sz w:val="28"/>
          <w:szCs w:val="24"/>
        </w:rPr>
        <w:t>Residentials</w:t>
      </w:r>
      <w:bookmarkEnd w:id="149"/>
    </w:p>
    <w:p w14:paraId="79F49979" w14:textId="751C1C5F" w:rsidR="00FF46AC" w:rsidRDefault="00FF46AC" w:rsidP="00563477">
      <w:pPr>
        <w:pStyle w:val="ListParagraph"/>
        <w:keepNext w:val="0"/>
        <w:keepLines w:val="0"/>
      </w:pPr>
      <w:r>
        <w:t xml:space="preserve">Residentials will be held twice a year and will run over four days.  Contact time during the residentials will be approximately 30 hours, split between formal teaching and informal meetings.  Taught sessions will include lectures, seminars and times of open discussion, split between plenaries and collegial sessions.   </w:t>
      </w:r>
    </w:p>
    <w:p w14:paraId="37B0A03B" w14:textId="77777777" w:rsidR="00FF46AC" w:rsidRPr="006A6CBA" w:rsidRDefault="00FF46AC" w:rsidP="00563477">
      <w:pPr>
        <w:pStyle w:val="ListParagraph"/>
        <w:keepNext w:val="0"/>
        <w:keepLines w:val="0"/>
      </w:pPr>
      <w:r w:rsidRPr="006A6CBA">
        <w:t xml:space="preserve">Between residentials </w:t>
      </w:r>
      <w:r>
        <w:t>PGRs</w:t>
      </w:r>
      <w:r w:rsidRPr="006A6CBA">
        <w:t xml:space="preserve"> will have access to tutors (mainly via email, telephone or online media) and to material on the University VLE. </w:t>
      </w:r>
      <w:r>
        <w:t>PGRs</w:t>
      </w:r>
      <w:r w:rsidRPr="006A6CBA">
        <w:t xml:space="preserve"> will be encouraged to use social media to interact between residentials, either on the University VLE or on other widely-available platforms. Material on the VLE may include videos produced by tutors, as well as the usual links to resources or (where necessary) specific digitised material loaded through the University scanning service. Contact with tutors and peers between residentials will be through a range of different platforms and events.</w:t>
      </w:r>
    </w:p>
    <w:p w14:paraId="0DFFD938" w14:textId="0A95B005" w:rsidR="00FF46AC" w:rsidRPr="00C63A99" w:rsidRDefault="00FF46AC" w:rsidP="002C4777">
      <w:pPr>
        <w:pStyle w:val="Heading2"/>
        <w:keepLines w:val="0"/>
        <w:rPr>
          <w:rStyle w:val="SubtleEmphasis"/>
          <w:noProof w:val="0"/>
          <w:color w:val="FFFFFF" w:themeColor="background1"/>
          <w:sz w:val="28"/>
          <w:szCs w:val="24"/>
        </w:rPr>
      </w:pPr>
      <w:bookmarkStart w:id="150" w:name="_Toc151554549"/>
      <w:r w:rsidRPr="00C63A99">
        <w:rPr>
          <w:rStyle w:val="SubtleEmphasis"/>
          <w:noProof w:val="0"/>
          <w:color w:val="FFFFFF" w:themeColor="background1"/>
          <w:sz w:val="28"/>
          <w:szCs w:val="24"/>
        </w:rPr>
        <w:t>Assessment</w:t>
      </w:r>
      <w:r w:rsidR="00C63A99">
        <w:rPr>
          <w:rStyle w:val="SubtleEmphasis"/>
          <w:noProof w:val="0"/>
          <w:color w:val="FFFFFF" w:themeColor="background1"/>
          <w:sz w:val="28"/>
          <w:szCs w:val="24"/>
        </w:rPr>
        <w:t xml:space="preserve"> – Stage 1</w:t>
      </w:r>
      <w:bookmarkEnd w:id="150"/>
    </w:p>
    <w:p w14:paraId="5B92633E" w14:textId="77777777" w:rsidR="00FF46AC" w:rsidRDefault="00FF46AC" w:rsidP="00563477">
      <w:pPr>
        <w:pStyle w:val="ListParagraph"/>
        <w:keepNext w:val="0"/>
        <w:keepLines w:val="0"/>
      </w:pPr>
      <w:r>
        <w:t>PGRs</w:t>
      </w:r>
      <w:r w:rsidRPr="006A6CBA">
        <w:t xml:space="preserve"> </w:t>
      </w:r>
      <w:r>
        <w:t xml:space="preserve">will be required </w:t>
      </w:r>
      <w:r w:rsidRPr="006A6CBA">
        <w:t xml:space="preserve">to attend two residentials a year for two years and pass four 45-credit modules, each assessed by the equivalent of an 8000-word written assignment. Each module will be assessed on a pass-fail basis, and each must be passed to enable </w:t>
      </w:r>
      <w:r>
        <w:t>PGRs</w:t>
      </w:r>
      <w:r w:rsidRPr="006A6CBA">
        <w:t xml:space="preserve"> to progress to Stage 2. </w:t>
      </w:r>
      <w:r>
        <w:t xml:space="preserve"> PGRs</w:t>
      </w:r>
      <w:r w:rsidRPr="006A6CBA">
        <w:t xml:space="preserve"> who fail will be allowed to resubmit according to University regulations, but will not be able to commence Stage 2 until all four modules are passed and they have successfully completed the transfer process.</w:t>
      </w:r>
    </w:p>
    <w:p w14:paraId="19F63777" w14:textId="77777777" w:rsidR="00FF46AC" w:rsidRPr="0030335E" w:rsidRDefault="00FF46AC" w:rsidP="00563477">
      <w:pPr>
        <w:pStyle w:val="ListParagraph"/>
        <w:keepNext w:val="0"/>
        <w:keepLines w:val="0"/>
      </w:pPr>
      <w:r w:rsidRPr="0030335E">
        <w:t xml:space="preserve">Assessments will be aligned with the particular contexts and interests of </w:t>
      </w:r>
      <w:r>
        <w:t>PGRs</w:t>
      </w:r>
      <w:r w:rsidRPr="0030335E">
        <w:t xml:space="preserve"> on each award, and will reflect the way that the module subject area is understood and applied in educational and/or faith-based contexts.</w:t>
      </w:r>
    </w:p>
    <w:p w14:paraId="15BA7FF6" w14:textId="332FDBD4" w:rsidR="00FF46AC" w:rsidRPr="00C63A99" w:rsidRDefault="00C63A99" w:rsidP="00563477">
      <w:pPr>
        <w:pStyle w:val="Heading2"/>
        <w:keepNext w:val="0"/>
        <w:keepLines w:val="0"/>
        <w:rPr>
          <w:rStyle w:val="SubtleEmphasis"/>
          <w:noProof w:val="0"/>
          <w:color w:val="FFFFFF" w:themeColor="background1"/>
          <w:sz w:val="28"/>
          <w:szCs w:val="24"/>
        </w:rPr>
      </w:pPr>
      <w:bookmarkStart w:id="151" w:name="_Toc151554550"/>
      <w:r>
        <w:rPr>
          <w:rStyle w:val="SubtleEmphasis"/>
          <w:noProof w:val="0"/>
          <w:color w:val="FFFFFF" w:themeColor="background1"/>
          <w:sz w:val="28"/>
          <w:szCs w:val="24"/>
        </w:rPr>
        <w:t>A</w:t>
      </w:r>
      <w:r w:rsidR="00FF46AC" w:rsidRPr="00C63A99">
        <w:rPr>
          <w:rStyle w:val="SubtleEmphasis"/>
          <w:noProof w:val="0"/>
          <w:color w:val="FFFFFF" w:themeColor="background1"/>
          <w:sz w:val="28"/>
          <w:szCs w:val="24"/>
        </w:rPr>
        <w:t xml:space="preserve">ssessment </w:t>
      </w:r>
      <w:r>
        <w:rPr>
          <w:rStyle w:val="SubtleEmphasis"/>
          <w:noProof w:val="0"/>
          <w:color w:val="FFFFFF" w:themeColor="background1"/>
          <w:sz w:val="28"/>
          <w:szCs w:val="24"/>
        </w:rPr>
        <w:t>– Transfer stage</w:t>
      </w:r>
      <w:bookmarkEnd w:id="151"/>
    </w:p>
    <w:p w14:paraId="2ECBCEE5" w14:textId="18458584" w:rsidR="00FF46AC" w:rsidRPr="006A6CBA" w:rsidRDefault="00FF46AC" w:rsidP="00563477">
      <w:pPr>
        <w:pStyle w:val="ListParagraph"/>
        <w:keepNext w:val="0"/>
        <w:keepLines w:val="0"/>
      </w:pPr>
      <w:r w:rsidRPr="0030335E">
        <w:t xml:space="preserve">Transfers panels will be constituted as for PhD transfers (see </w:t>
      </w:r>
      <w:hyperlink w:anchor="_Transfer_Assessment_Panel" w:history="1">
        <w:r w:rsidR="00AE0C47">
          <w:rPr>
            <w:rStyle w:val="Hyperlink"/>
          </w:rPr>
          <w:t>section 9</w:t>
        </w:r>
      </w:hyperlink>
      <w:r w:rsidRPr="00A234AC">
        <w:t>)</w:t>
      </w:r>
      <w:r w:rsidRPr="0030335E">
        <w:t xml:space="preserve"> and will follow an analogous procedure, though the main evidence presented by candidates will be the research proposal. The transfer panel will be responsible for ensuring that the subject area of research could enable </w:t>
      </w:r>
      <w:r>
        <w:t>PGRs</w:t>
      </w:r>
      <w:r w:rsidRPr="0030335E">
        <w:t xml:space="preserve"> to achieve the learning outcomes of their chosen award.</w:t>
      </w:r>
    </w:p>
    <w:p w14:paraId="5BCCE874" w14:textId="163F6592" w:rsidR="00FF46AC" w:rsidRPr="00B32581" w:rsidRDefault="00B32581" w:rsidP="00563477">
      <w:pPr>
        <w:pStyle w:val="Heading2"/>
        <w:keepNext w:val="0"/>
        <w:keepLines w:val="0"/>
        <w:rPr>
          <w:rStyle w:val="SubtleEmphasis"/>
          <w:noProof w:val="0"/>
          <w:color w:val="FFFFFF" w:themeColor="background1"/>
          <w:sz w:val="28"/>
          <w:szCs w:val="24"/>
        </w:rPr>
      </w:pPr>
      <w:bookmarkStart w:id="152" w:name="_Toc151554551"/>
      <w:r>
        <w:rPr>
          <w:rStyle w:val="SubtleEmphasis"/>
          <w:noProof w:val="0"/>
          <w:color w:val="FFFFFF" w:themeColor="background1"/>
          <w:sz w:val="28"/>
          <w:szCs w:val="24"/>
        </w:rPr>
        <w:t xml:space="preserve">Assessment – </w:t>
      </w:r>
      <w:r w:rsidR="00FF46AC" w:rsidRPr="00B32581">
        <w:rPr>
          <w:rStyle w:val="SubtleEmphasis"/>
          <w:noProof w:val="0"/>
          <w:color w:val="FFFFFF" w:themeColor="background1"/>
          <w:sz w:val="28"/>
          <w:szCs w:val="24"/>
        </w:rPr>
        <w:t>Stage 2</w:t>
      </w:r>
      <w:bookmarkEnd w:id="152"/>
      <w:r w:rsidR="00FF46AC" w:rsidRPr="00B32581">
        <w:rPr>
          <w:rStyle w:val="SubtleEmphasis"/>
          <w:noProof w:val="0"/>
          <w:color w:val="FFFFFF" w:themeColor="background1"/>
          <w:sz w:val="28"/>
          <w:szCs w:val="24"/>
        </w:rPr>
        <w:t xml:space="preserve"> </w:t>
      </w:r>
    </w:p>
    <w:p w14:paraId="5EFE8BFF" w14:textId="77777777" w:rsidR="00FF46AC" w:rsidRPr="008077D1" w:rsidRDefault="00FF46AC" w:rsidP="00563477">
      <w:pPr>
        <w:pStyle w:val="ListParagraph"/>
        <w:keepNext w:val="0"/>
        <w:keepLines w:val="0"/>
      </w:pPr>
      <w:r w:rsidRPr="008077D1">
        <w:t>Stage 2 (normally years 3</w:t>
      </w:r>
      <w:r>
        <w:t>-</w:t>
      </w:r>
      <w:r w:rsidRPr="008077D1">
        <w:t>4 but could take up to 6 years) of the programme will involve independent research leading to the production of a research thesis (approximately 50,000 words), a 4-day residential element held once a year and individual supervision.</w:t>
      </w:r>
    </w:p>
    <w:p w14:paraId="664D9804" w14:textId="4F7CE928" w:rsidR="00FF46AC" w:rsidRPr="00767334" w:rsidRDefault="00FF46AC" w:rsidP="00563477">
      <w:pPr>
        <w:pStyle w:val="ListParagraph"/>
        <w:keepNext w:val="0"/>
        <w:keepLines w:val="0"/>
      </w:pPr>
      <w:r w:rsidRPr="008077D1">
        <w:t>Assessment of the thesis will follow the regulations and procedures laid out for YSJU Research Degrees</w:t>
      </w:r>
      <w:r>
        <w:t xml:space="preserve"> (see </w:t>
      </w:r>
      <w:r w:rsidR="00894B6D">
        <w:t>‘</w:t>
      </w:r>
      <w:r w:rsidRPr="00894B6D">
        <w:t>Guide to the examination process for research degrees</w:t>
      </w:r>
      <w:r w:rsidR="00894B6D">
        <w:t>’</w:t>
      </w:r>
      <w:r w:rsidRPr="00894B6D">
        <w:rPr>
          <w:rStyle w:val="Hyperlink"/>
        </w:rPr>
        <w:t>)</w:t>
      </w:r>
      <w:r w:rsidRPr="00894B6D">
        <w:t>, using</w:t>
      </w:r>
      <w:r w:rsidRPr="008077D1">
        <w:t xml:space="preserve"> the specific learning outcomes and thesis requirements for this programme as the criteria against which the work will be </w:t>
      </w:r>
      <w:r w:rsidRPr="008077D1">
        <w:lastRenderedPageBreak/>
        <w:t xml:space="preserve">judged. Examination will be by </w:t>
      </w:r>
      <w:r>
        <w:t>oral examination</w:t>
      </w:r>
      <w:r w:rsidRPr="008077D1">
        <w:t xml:space="preserve">, which the </w:t>
      </w:r>
      <w:r>
        <w:t>PGR</w:t>
      </w:r>
      <w:r w:rsidRPr="008077D1">
        <w:t xml:space="preserve"> must attend in person, and will be </w:t>
      </w:r>
      <w:r>
        <w:t xml:space="preserve">conducted </w:t>
      </w:r>
      <w:r w:rsidRPr="008077D1">
        <w:t>by external and internal examiners</w:t>
      </w:r>
      <w:r>
        <w:t xml:space="preserve">.  </w:t>
      </w:r>
    </w:p>
    <w:p w14:paraId="49CDBE40" w14:textId="77777777" w:rsidR="00FF46AC" w:rsidRPr="00B32581" w:rsidRDefault="00FF46AC" w:rsidP="00563477">
      <w:pPr>
        <w:pStyle w:val="Heading2"/>
        <w:keepNext w:val="0"/>
        <w:keepLines w:val="0"/>
        <w:rPr>
          <w:rStyle w:val="SubtleEmphasis"/>
          <w:noProof w:val="0"/>
          <w:color w:val="FFFFFF" w:themeColor="background1"/>
          <w:sz w:val="28"/>
          <w:szCs w:val="24"/>
        </w:rPr>
      </w:pPr>
      <w:bookmarkStart w:id="153" w:name="_Toc151554552"/>
      <w:r w:rsidRPr="00B32581">
        <w:rPr>
          <w:rStyle w:val="SubtleEmphasis"/>
          <w:noProof w:val="0"/>
          <w:color w:val="FFFFFF" w:themeColor="background1"/>
          <w:sz w:val="28"/>
          <w:szCs w:val="24"/>
        </w:rPr>
        <w:t>Award</w:t>
      </w:r>
      <w:bookmarkEnd w:id="153"/>
    </w:p>
    <w:p w14:paraId="75086D32" w14:textId="77777777" w:rsidR="00FF46AC" w:rsidRDefault="00FF46AC" w:rsidP="00563477">
      <w:pPr>
        <w:pStyle w:val="ListParagraph"/>
        <w:keepNext w:val="0"/>
        <w:keepLines w:val="0"/>
      </w:pPr>
      <w:r w:rsidRPr="008A34EF">
        <w:t xml:space="preserve">Successful candidates will be awarded </w:t>
      </w:r>
      <w:r>
        <w:t>one of the following degrees, according to their programme of study:</w:t>
      </w:r>
    </w:p>
    <w:p w14:paraId="5F521019" w14:textId="1FE29411" w:rsidR="00FF46AC" w:rsidRDefault="00FF46AC" w:rsidP="00FB568E">
      <w:pPr>
        <w:pStyle w:val="ListParagraph"/>
        <w:keepNext w:val="0"/>
        <w:keepLines w:val="0"/>
        <w:numPr>
          <w:ilvl w:val="2"/>
          <w:numId w:val="30"/>
        </w:numPr>
        <w:ind w:left="1276" w:hanging="284"/>
      </w:pPr>
      <w:r>
        <w:t xml:space="preserve">Professional Doctorate Education </w:t>
      </w:r>
    </w:p>
    <w:p w14:paraId="6A406F83" w14:textId="52570C58" w:rsidR="00FF46AC" w:rsidRDefault="00FF46AC" w:rsidP="00FB568E">
      <w:pPr>
        <w:pStyle w:val="ListParagraph"/>
        <w:keepNext w:val="0"/>
        <w:keepLines w:val="0"/>
        <w:numPr>
          <w:ilvl w:val="2"/>
          <w:numId w:val="30"/>
        </w:numPr>
        <w:ind w:left="1276" w:hanging="284"/>
      </w:pPr>
      <w:r>
        <w:t xml:space="preserve">Professional Doctorate Applied Linguistics </w:t>
      </w:r>
    </w:p>
    <w:p w14:paraId="19E1CA98" w14:textId="41F41D75" w:rsidR="002C4777" w:rsidRDefault="002C4777" w:rsidP="00FB568E">
      <w:pPr>
        <w:pStyle w:val="ListParagraph"/>
        <w:keepNext w:val="0"/>
        <w:keepLines w:val="0"/>
        <w:numPr>
          <w:ilvl w:val="2"/>
          <w:numId w:val="30"/>
        </w:numPr>
        <w:ind w:left="1276" w:hanging="284"/>
      </w:pPr>
      <w:r>
        <w:t xml:space="preserve">Professional Doctorate Ministry </w:t>
      </w:r>
    </w:p>
    <w:p w14:paraId="018C1871" w14:textId="0B899B3A" w:rsidR="006D6CA5" w:rsidRDefault="00F26C3E" w:rsidP="00FB568E">
      <w:pPr>
        <w:pStyle w:val="ListParagraph"/>
        <w:keepNext w:val="0"/>
        <w:keepLines w:val="0"/>
        <w:numPr>
          <w:ilvl w:val="2"/>
          <w:numId w:val="30"/>
        </w:numPr>
        <w:ind w:left="1276" w:hanging="284"/>
      </w:pPr>
      <w:r>
        <w:t>Doctor of Education</w:t>
      </w:r>
    </w:p>
    <w:p w14:paraId="3F348E48" w14:textId="5E4340D0" w:rsidR="008A5107" w:rsidRDefault="008A5107">
      <w:pPr>
        <w:spacing w:after="0"/>
      </w:pPr>
      <w:r>
        <w:br w:type="page"/>
      </w:r>
    </w:p>
    <w:p w14:paraId="73693A79" w14:textId="06708062" w:rsidR="008A5107" w:rsidRPr="00E05526" w:rsidRDefault="008A5107" w:rsidP="008A5107">
      <w:pPr>
        <w:pStyle w:val="Heading1"/>
        <w:rPr>
          <w:rFonts w:eastAsia="Calibri"/>
        </w:rPr>
      </w:pPr>
      <w:bookmarkStart w:id="154" w:name="_PhD_by_Distance"/>
      <w:bookmarkStart w:id="155" w:name="_Toc151554553"/>
      <w:bookmarkStart w:id="156" w:name="_Toc34293151"/>
      <w:bookmarkEnd w:id="154"/>
      <w:r>
        <w:rPr>
          <w:rFonts w:eastAsia="Calibri"/>
        </w:rPr>
        <w:lastRenderedPageBreak/>
        <w:t>PhD by Distance Learning</w:t>
      </w:r>
      <w:bookmarkEnd w:id="155"/>
      <w:r>
        <w:rPr>
          <w:rFonts w:eastAsia="Calibri"/>
        </w:rPr>
        <w:t xml:space="preserve"> </w:t>
      </w:r>
      <w:bookmarkEnd w:id="156"/>
    </w:p>
    <w:p w14:paraId="2072DB86" w14:textId="65E173FD" w:rsidR="002C4777" w:rsidRDefault="002C4777" w:rsidP="002C4777"/>
    <w:p w14:paraId="152B917F" w14:textId="4B9BB49E" w:rsidR="002C4777" w:rsidRDefault="002C4777" w:rsidP="002C4777">
      <w:pPr>
        <w:pStyle w:val="Heading2"/>
      </w:pPr>
      <w:bookmarkStart w:id="157" w:name="_Toc151554554"/>
      <w:r>
        <w:t>Introduction</w:t>
      </w:r>
      <w:bookmarkEnd w:id="157"/>
    </w:p>
    <w:p w14:paraId="26F517C4" w14:textId="31B76728" w:rsidR="008A5107" w:rsidRDefault="002C4777" w:rsidP="002C4777">
      <w:pPr>
        <w:pStyle w:val="ListParagraph"/>
      </w:pPr>
      <w:r>
        <w:t>This</w:t>
      </w:r>
      <w:r w:rsidR="008A5107" w:rsidRPr="000171E7">
        <w:t xml:space="preserve"> supplementary protocol </w:t>
      </w:r>
      <w:r w:rsidR="008A5107">
        <w:t xml:space="preserve">outlines specific arrangements for PhD by Distance Learning programmes and </w:t>
      </w:r>
      <w:r w:rsidR="008A5107">
        <w:rPr>
          <w:b/>
        </w:rPr>
        <w:t>must</w:t>
      </w:r>
      <w:r w:rsidR="008A5107">
        <w:t xml:space="preserve"> be read in conjunction with the University’s </w:t>
      </w:r>
      <w:r w:rsidR="00CB6BA8">
        <w:rPr>
          <w:i/>
        </w:rPr>
        <w:t>‘Code of Practice for Research Degrees’</w:t>
      </w:r>
      <w:r w:rsidR="008A5107">
        <w:t xml:space="preserve">.  </w:t>
      </w:r>
    </w:p>
    <w:p w14:paraId="2FFE3DA4" w14:textId="77777777" w:rsidR="004531B7" w:rsidRPr="0011712F" w:rsidRDefault="004531B7" w:rsidP="002C4777">
      <w:pPr>
        <w:pStyle w:val="ListParagraph"/>
        <w:rPr>
          <w:rFonts w:eastAsia="Calibri"/>
          <w:b/>
        </w:rPr>
      </w:pPr>
      <w:r w:rsidRPr="0011712F">
        <w:t>The PhD by distance learning is a variant of the normal University PhD offering</w:t>
      </w:r>
      <w:r w:rsidRPr="00FA7B5C">
        <w:t xml:space="preserve"> </w:t>
      </w:r>
      <w:r>
        <w:t>and is available on either a full-time or part-time basis</w:t>
      </w:r>
      <w:r w:rsidRPr="0011712F">
        <w:t xml:space="preserve">. </w:t>
      </w:r>
      <w:r>
        <w:t xml:space="preserve"> </w:t>
      </w:r>
      <w:r w:rsidRPr="0011712F">
        <w:t xml:space="preserve">Fees, supervision, assessment </w:t>
      </w:r>
      <w:r>
        <w:t>requirements</w:t>
      </w:r>
      <w:r w:rsidRPr="0011712F">
        <w:t xml:space="preserve"> and milestones </w:t>
      </w:r>
      <w:r>
        <w:t xml:space="preserve">are </w:t>
      </w:r>
      <w:r w:rsidRPr="0011712F">
        <w:t>identical to PhDs undertaken on-campus</w:t>
      </w:r>
      <w:r>
        <w:t xml:space="preserve">, as are the </w:t>
      </w:r>
      <w:r w:rsidRPr="0011712F">
        <w:t>expectation</w:t>
      </w:r>
      <w:r>
        <w:t>s</w:t>
      </w:r>
      <w:r w:rsidRPr="0011712F">
        <w:t xml:space="preserve"> of time commitment and supervisory </w:t>
      </w:r>
      <w:r>
        <w:t>meetings</w:t>
      </w:r>
      <w:r w:rsidRPr="0011712F">
        <w:t>.</w:t>
      </w:r>
      <w:r>
        <w:t xml:space="preserve">  This protocol sets out additional requirements in respect of the distance learning option only.</w:t>
      </w:r>
    </w:p>
    <w:p w14:paraId="68319392" w14:textId="77777777" w:rsidR="004531B7" w:rsidRPr="002C4777" w:rsidRDefault="004531B7" w:rsidP="002C4777">
      <w:pPr>
        <w:pStyle w:val="Heading2"/>
        <w:rPr>
          <w:rStyle w:val="SubtleEmphasis"/>
          <w:noProof w:val="0"/>
          <w:color w:val="FFFFFF" w:themeColor="background1"/>
          <w:sz w:val="28"/>
          <w:szCs w:val="24"/>
        </w:rPr>
      </w:pPr>
      <w:bookmarkStart w:id="158" w:name="_Toc151554555"/>
      <w:r w:rsidRPr="002C4777">
        <w:rPr>
          <w:rStyle w:val="SubtleEmphasis"/>
          <w:noProof w:val="0"/>
          <w:color w:val="FFFFFF" w:themeColor="background1"/>
          <w:sz w:val="28"/>
          <w:szCs w:val="24"/>
        </w:rPr>
        <w:t>Admission</w:t>
      </w:r>
      <w:bookmarkEnd w:id="158"/>
    </w:p>
    <w:p w14:paraId="50F732BC" w14:textId="552DB424" w:rsidR="004531B7" w:rsidRDefault="004531B7" w:rsidP="002C4777">
      <w:pPr>
        <w:pStyle w:val="ListParagraph"/>
      </w:pPr>
      <w:r>
        <w:t xml:space="preserve">Whilst entry requirements and admission processes for the PhD by Distance Learning are as set out in </w:t>
      </w:r>
      <w:r w:rsidR="00A234AC" w:rsidRPr="00A234AC">
        <w:t>S</w:t>
      </w:r>
      <w:r w:rsidRPr="00A234AC">
        <w:t xml:space="preserve">ection </w:t>
      </w:r>
      <w:r w:rsidR="00A234AC" w:rsidRPr="00A234AC">
        <w:t>3</w:t>
      </w:r>
      <w:r w:rsidRPr="00A234AC">
        <w:t xml:space="preserve"> </w:t>
      </w:r>
      <w:r>
        <w:t xml:space="preserve">for on-campus programmes, </w:t>
      </w:r>
      <w:r w:rsidR="0048680F">
        <w:t xml:space="preserve">in respect of those </w:t>
      </w:r>
      <w:r>
        <w:t xml:space="preserve">candidates </w:t>
      </w:r>
      <w:r w:rsidR="0048680F">
        <w:t xml:space="preserve">who will be working off- campus they </w:t>
      </w:r>
      <w:r>
        <w:t>must also be able to demonstrate that they:</w:t>
      </w:r>
    </w:p>
    <w:p w14:paraId="36624950" w14:textId="77777777" w:rsidR="004531B7" w:rsidRPr="002C4777" w:rsidRDefault="004531B7" w:rsidP="00FB568E">
      <w:pPr>
        <w:pStyle w:val="ListParagraph"/>
        <w:numPr>
          <w:ilvl w:val="0"/>
          <w:numId w:val="31"/>
        </w:numPr>
        <w:ind w:left="1276" w:hanging="284"/>
      </w:pPr>
      <w:r w:rsidRPr="002C4777">
        <w:t>Can successfully conduct their research with the resources available to them at their off-campus study site;</w:t>
      </w:r>
    </w:p>
    <w:p w14:paraId="73A354EE" w14:textId="77777777" w:rsidR="004531B7" w:rsidRPr="002C4777" w:rsidRDefault="004531B7" w:rsidP="00FB568E">
      <w:pPr>
        <w:pStyle w:val="ListParagraph"/>
        <w:numPr>
          <w:ilvl w:val="0"/>
          <w:numId w:val="31"/>
        </w:numPr>
        <w:ind w:left="1276" w:hanging="284"/>
      </w:pPr>
      <w:r w:rsidRPr="002C4777">
        <w:t xml:space="preserve">Have access to appropriate IT facilities, in order to engage in supervision and training; </w:t>
      </w:r>
    </w:p>
    <w:p w14:paraId="5BFE2A9E" w14:textId="77777777" w:rsidR="004531B7" w:rsidRPr="002C4777" w:rsidRDefault="004531B7" w:rsidP="00FB568E">
      <w:pPr>
        <w:pStyle w:val="ListParagraph"/>
        <w:numPr>
          <w:ilvl w:val="0"/>
          <w:numId w:val="31"/>
        </w:numPr>
        <w:ind w:left="1276" w:hanging="284"/>
      </w:pPr>
      <w:r w:rsidRPr="002C4777">
        <w:t>Have the necessary time, commitment and appropriate attitude towards studying off-campus;</w:t>
      </w:r>
    </w:p>
    <w:p w14:paraId="40B5C87D" w14:textId="2A8146C3" w:rsidR="004531B7" w:rsidRPr="002C4777" w:rsidRDefault="004531B7" w:rsidP="00FB568E">
      <w:pPr>
        <w:pStyle w:val="ListParagraph"/>
        <w:numPr>
          <w:ilvl w:val="0"/>
          <w:numId w:val="31"/>
        </w:numPr>
        <w:ind w:left="1276" w:hanging="284"/>
      </w:pPr>
      <w:r w:rsidRPr="002C4777">
        <w:t xml:space="preserve">Have access to </w:t>
      </w:r>
      <w:r w:rsidR="00236794">
        <w:t xml:space="preserve">support </w:t>
      </w:r>
      <w:r w:rsidR="00980BEA">
        <w:t>for</w:t>
      </w:r>
      <w:r w:rsidRPr="002C4777">
        <w:t xml:space="preserve"> disabilities, where appropriate. </w:t>
      </w:r>
    </w:p>
    <w:p w14:paraId="18D93C21" w14:textId="77777777" w:rsidR="004531B7" w:rsidRDefault="004531B7" w:rsidP="002C4777">
      <w:pPr>
        <w:pStyle w:val="ListParagraph"/>
      </w:pPr>
      <w:r>
        <w:t xml:space="preserve">A commitment statement should be agreed with the candidate to confirm these requirements prior to enrolment. </w:t>
      </w:r>
    </w:p>
    <w:p w14:paraId="60E473DC" w14:textId="77777777" w:rsidR="004531B7" w:rsidRPr="006214E6" w:rsidRDefault="004531B7" w:rsidP="002C4777">
      <w:pPr>
        <w:pStyle w:val="ListParagraph"/>
      </w:pPr>
      <w:r>
        <w:t>There will be two intakes per year, in February and October.</w:t>
      </w:r>
    </w:p>
    <w:p w14:paraId="373DAFC4" w14:textId="77777777" w:rsidR="004531B7" w:rsidRPr="002C4777" w:rsidRDefault="004531B7" w:rsidP="002C4777">
      <w:pPr>
        <w:pStyle w:val="Heading2"/>
        <w:rPr>
          <w:rStyle w:val="SubtleEmphasis"/>
          <w:noProof w:val="0"/>
          <w:color w:val="FFFFFF" w:themeColor="background1"/>
          <w:sz w:val="28"/>
          <w:szCs w:val="24"/>
        </w:rPr>
      </w:pPr>
      <w:bookmarkStart w:id="159" w:name="_Toc151554556"/>
      <w:r w:rsidRPr="002C4777">
        <w:rPr>
          <w:rStyle w:val="SubtleEmphasis"/>
          <w:noProof w:val="0"/>
          <w:color w:val="FFFFFF" w:themeColor="background1"/>
          <w:sz w:val="28"/>
          <w:szCs w:val="24"/>
        </w:rPr>
        <w:t>Attendance requirements</w:t>
      </w:r>
      <w:bookmarkEnd w:id="159"/>
    </w:p>
    <w:p w14:paraId="548CBACF" w14:textId="77777777" w:rsidR="004531B7" w:rsidRPr="0011712F" w:rsidRDefault="004531B7" w:rsidP="002C4777">
      <w:pPr>
        <w:pStyle w:val="ListParagraph"/>
      </w:pPr>
      <w:r w:rsidRPr="002C4777">
        <w:rPr>
          <w:rStyle w:val="ListParagraphChar"/>
        </w:rPr>
        <w:t>Distance learning PGRs are not normally required to attend the University, except for</w:t>
      </w:r>
      <w:r w:rsidRPr="0011712F">
        <w:t xml:space="preserve"> induction and oral examination where attendance is expected.  </w:t>
      </w:r>
      <w:r>
        <w:t xml:space="preserve">However, an exception to attendance in person at induction and oral examination may be requested where individuals are unable to do so.  </w:t>
      </w:r>
      <w:r w:rsidRPr="0011712F">
        <w:t>PGRs on distance learning programmes are expected to demonstrate attendance through participation in all designated academic engagements</w:t>
      </w:r>
      <w:r>
        <w:t>, including scheduled supervisory sessions.</w:t>
      </w:r>
    </w:p>
    <w:p w14:paraId="35E7716A" w14:textId="77777777" w:rsidR="004531B7" w:rsidRPr="002C4777" w:rsidRDefault="004531B7" w:rsidP="002C4777">
      <w:pPr>
        <w:pStyle w:val="Heading2"/>
        <w:rPr>
          <w:rStyle w:val="SubtleEmphasis"/>
          <w:noProof w:val="0"/>
          <w:color w:val="FFFFFF" w:themeColor="background1"/>
          <w:sz w:val="28"/>
          <w:szCs w:val="24"/>
        </w:rPr>
      </w:pPr>
      <w:bookmarkStart w:id="160" w:name="_Toc151554557"/>
      <w:r w:rsidRPr="002C4777">
        <w:rPr>
          <w:rStyle w:val="SubtleEmphasis"/>
          <w:noProof w:val="0"/>
          <w:color w:val="FFFFFF" w:themeColor="background1"/>
          <w:sz w:val="28"/>
          <w:szCs w:val="24"/>
        </w:rPr>
        <w:t>Supervision arrangements</w:t>
      </w:r>
      <w:bookmarkEnd w:id="160"/>
    </w:p>
    <w:p w14:paraId="0AF6BDA9" w14:textId="77777777" w:rsidR="004531B7" w:rsidRDefault="004531B7" w:rsidP="002C4777">
      <w:pPr>
        <w:pStyle w:val="ListParagraph"/>
      </w:pPr>
      <w:r>
        <w:t>Supervision should take place regularly through electronic means (e.g. MS Teams, Zoom, Skype, FaceTime, telephone).  The commitment statement agreed with the PGR should set out the expectations for the frequency and mode of contact for supervision, along with the extent of face-to-face contact envisaged and arrangements for written reports on research progress.</w:t>
      </w:r>
    </w:p>
    <w:p w14:paraId="36D6C12E" w14:textId="77777777" w:rsidR="004531B7" w:rsidRPr="002C4777" w:rsidRDefault="004531B7" w:rsidP="002C4777">
      <w:pPr>
        <w:pStyle w:val="Heading2"/>
        <w:rPr>
          <w:rStyle w:val="SubtleEmphasis"/>
          <w:noProof w:val="0"/>
          <w:color w:val="FFFFFF" w:themeColor="background1"/>
          <w:sz w:val="28"/>
          <w:szCs w:val="24"/>
        </w:rPr>
      </w:pPr>
      <w:bookmarkStart w:id="161" w:name="_Toc151554558"/>
      <w:r w:rsidRPr="002C4777">
        <w:rPr>
          <w:rStyle w:val="SubtleEmphasis"/>
          <w:noProof w:val="0"/>
          <w:color w:val="FFFFFF" w:themeColor="background1"/>
          <w:sz w:val="28"/>
          <w:szCs w:val="24"/>
        </w:rPr>
        <w:t>Library Resources</w:t>
      </w:r>
      <w:bookmarkEnd w:id="161"/>
    </w:p>
    <w:p w14:paraId="66DE926F" w14:textId="7E39B20C" w:rsidR="008A5107" w:rsidRDefault="004531B7" w:rsidP="00E86F90">
      <w:pPr>
        <w:pStyle w:val="ListParagraph"/>
        <w:spacing w:after="0"/>
      </w:pPr>
      <w:r w:rsidRPr="005113CD">
        <w:t>PGRs are able to access electronic library resources through the University but a means of accessing any hard copy materials which are unavailable electronically would need to be established.</w:t>
      </w:r>
      <w:r w:rsidR="008A5107">
        <w:br w:type="page"/>
      </w:r>
    </w:p>
    <w:p w14:paraId="239D82A9" w14:textId="7979B6DE" w:rsidR="008A5107" w:rsidRPr="00E05526" w:rsidRDefault="008A5107" w:rsidP="008A5107">
      <w:pPr>
        <w:pStyle w:val="Heading1"/>
        <w:rPr>
          <w:rFonts w:eastAsia="Calibri"/>
        </w:rPr>
      </w:pPr>
      <w:bookmarkStart w:id="162" w:name="_PhD_by_Published"/>
      <w:bookmarkStart w:id="163" w:name="_Toc151554559"/>
      <w:bookmarkStart w:id="164" w:name="_Toc34293152"/>
      <w:bookmarkEnd w:id="162"/>
      <w:r>
        <w:rPr>
          <w:rFonts w:eastAsia="Calibri"/>
        </w:rPr>
        <w:lastRenderedPageBreak/>
        <w:t>PhD by Published Work</w:t>
      </w:r>
      <w:bookmarkEnd w:id="163"/>
      <w:r w:rsidRPr="00E05526">
        <w:rPr>
          <w:rFonts w:eastAsia="Calibri"/>
        </w:rPr>
        <w:t xml:space="preserve"> </w:t>
      </w:r>
      <w:bookmarkEnd w:id="164"/>
    </w:p>
    <w:p w14:paraId="204E0C81" w14:textId="77777777" w:rsidR="002C4777" w:rsidRDefault="002C4777" w:rsidP="008A5107">
      <w:pPr>
        <w:keepNext/>
        <w:ind w:left="540"/>
      </w:pPr>
    </w:p>
    <w:p w14:paraId="410FE835" w14:textId="6D242FE3" w:rsidR="002C4777" w:rsidRDefault="002C4777" w:rsidP="002C4777">
      <w:pPr>
        <w:pStyle w:val="Heading2"/>
      </w:pPr>
      <w:bookmarkStart w:id="165" w:name="_Toc151554560"/>
      <w:r>
        <w:t>Introduction</w:t>
      </w:r>
      <w:bookmarkEnd w:id="165"/>
    </w:p>
    <w:p w14:paraId="6CAA59AB" w14:textId="01D2B5F2" w:rsidR="008A5107" w:rsidRDefault="002C4777" w:rsidP="002C4777">
      <w:pPr>
        <w:pStyle w:val="ListParagraph"/>
      </w:pPr>
      <w:r>
        <w:t>This</w:t>
      </w:r>
      <w:r w:rsidR="008A5107" w:rsidRPr="000171E7">
        <w:t xml:space="preserve"> supplementary protocol </w:t>
      </w:r>
      <w:r w:rsidR="008A5107">
        <w:t xml:space="preserve">outlines specific arrangements for PhD by Published Work programmes and </w:t>
      </w:r>
      <w:r w:rsidR="008A5107">
        <w:rPr>
          <w:b/>
        </w:rPr>
        <w:t>must</w:t>
      </w:r>
      <w:r w:rsidR="008A5107">
        <w:t xml:space="preserve"> be read in conjunction with the University’s </w:t>
      </w:r>
      <w:r w:rsidR="00CB6BA8">
        <w:rPr>
          <w:i/>
        </w:rPr>
        <w:t>‘Code of Practice for Research Degrees’</w:t>
      </w:r>
      <w:r w:rsidR="008A5107">
        <w:t>.</w:t>
      </w:r>
    </w:p>
    <w:p w14:paraId="331BEE44" w14:textId="77777777" w:rsidR="002C4777" w:rsidRDefault="002C4777" w:rsidP="002C4777">
      <w:pPr>
        <w:pStyle w:val="ListParagraph"/>
        <w:rPr>
          <w:b/>
        </w:rPr>
      </w:pPr>
      <w:r w:rsidRPr="0011712F">
        <w:t xml:space="preserve">The PhD by </w:t>
      </w:r>
      <w:r>
        <w:t>Published Work</w:t>
      </w:r>
      <w:r w:rsidRPr="0011712F">
        <w:t xml:space="preserve"> is </w:t>
      </w:r>
      <w:r>
        <w:t>available to active postgraduate researchers in their field of expertise as a part-time programme.  It is intended for candidates who already have a substantial body of published works that are equivalent to the traditional PhD by thesis. The published work must not have been published more than ten years prior to the date of registration.</w:t>
      </w:r>
    </w:p>
    <w:p w14:paraId="2FE802F0" w14:textId="77777777" w:rsidR="002C4777" w:rsidRPr="002C4777" w:rsidRDefault="002C4777" w:rsidP="002C4777">
      <w:pPr>
        <w:pStyle w:val="Heading2"/>
        <w:rPr>
          <w:rStyle w:val="SubtleEmphasis"/>
          <w:noProof w:val="0"/>
          <w:color w:val="FFFFFF" w:themeColor="background1"/>
          <w:sz w:val="28"/>
          <w:szCs w:val="24"/>
        </w:rPr>
      </w:pPr>
      <w:bookmarkStart w:id="166" w:name="_Toc151554561"/>
      <w:r w:rsidRPr="002C4777">
        <w:rPr>
          <w:rStyle w:val="SubtleEmphasis"/>
          <w:noProof w:val="0"/>
          <w:color w:val="FFFFFF" w:themeColor="background1"/>
          <w:sz w:val="28"/>
          <w:szCs w:val="24"/>
        </w:rPr>
        <w:t>Definition of ‘Published Work’</w:t>
      </w:r>
      <w:bookmarkEnd w:id="166"/>
    </w:p>
    <w:p w14:paraId="72C57046" w14:textId="77777777" w:rsidR="002C4777" w:rsidRPr="004E19FA" w:rsidRDefault="002C4777" w:rsidP="002C4777">
      <w:pPr>
        <w:pStyle w:val="ListParagraph"/>
        <w:rPr>
          <w:lang w:eastAsia="en-GB"/>
        </w:rPr>
      </w:pPr>
      <w:r>
        <w:rPr>
          <w:lang w:eastAsia="en-GB"/>
        </w:rPr>
        <w:t>The Research Excellence Framework defines research as a process of investigation leading to new insights, effectively shared, and t</w:t>
      </w:r>
      <w:r w:rsidRPr="004E19FA">
        <w:t>his is the definition adopted here, to encompass all disciplines.</w:t>
      </w:r>
      <w:r>
        <w:t xml:space="preserve">  The</w:t>
      </w:r>
      <w:r w:rsidRPr="004E19FA">
        <w:rPr>
          <w:lang w:eastAsia="en-GB"/>
        </w:rPr>
        <w:t xml:space="preserve"> term </w:t>
      </w:r>
      <w:r>
        <w:rPr>
          <w:lang w:eastAsia="en-GB"/>
        </w:rPr>
        <w:t>‘</w:t>
      </w:r>
      <w:r w:rsidRPr="004E19FA">
        <w:rPr>
          <w:lang w:eastAsia="en-GB"/>
        </w:rPr>
        <w:t>Published Work</w:t>
      </w:r>
      <w:r>
        <w:rPr>
          <w:lang w:eastAsia="en-GB"/>
        </w:rPr>
        <w:t>’</w:t>
      </w:r>
      <w:r w:rsidRPr="004E19FA">
        <w:rPr>
          <w:lang w:eastAsia="en-GB"/>
        </w:rPr>
        <w:t xml:space="preserve"> has been used to reflect a variety of research outputs, including</w:t>
      </w:r>
      <w:r>
        <w:rPr>
          <w:lang w:eastAsia="en-GB"/>
        </w:rPr>
        <w:t>:</w:t>
      </w:r>
    </w:p>
    <w:p w14:paraId="1B712B63" w14:textId="77777777" w:rsidR="002C4777" w:rsidRPr="004E19FA" w:rsidRDefault="002C4777" w:rsidP="00FB568E">
      <w:pPr>
        <w:pStyle w:val="ListParagraph"/>
        <w:numPr>
          <w:ilvl w:val="0"/>
          <w:numId w:val="37"/>
        </w:numPr>
        <w:ind w:left="1276" w:hanging="284"/>
        <w:rPr>
          <w:lang w:eastAsia="en-GB"/>
        </w:rPr>
      </w:pPr>
      <w:r w:rsidRPr="004E19FA">
        <w:rPr>
          <w:lang w:eastAsia="en-GB"/>
        </w:rPr>
        <w:t>Substantial or sole contributor to a book;</w:t>
      </w:r>
    </w:p>
    <w:p w14:paraId="5F9A357A" w14:textId="77777777" w:rsidR="002C4777" w:rsidRPr="004E19FA" w:rsidRDefault="002C4777" w:rsidP="00FB568E">
      <w:pPr>
        <w:pStyle w:val="ListParagraph"/>
        <w:numPr>
          <w:ilvl w:val="0"/>
          <w:numId w:val="37"/>
        </w:numPr>
        <w:ind w:left="1276" w:hanging="284"/>
        <w:rPr>
          <w:lang w:eastAsia="en-GB"/>
        </w:rPr>
      </w:pPr>
      <w:r w:rsidRPr="004E19FA">
        <w:rPr>
          <w:lang w:eastAsia="en-GB"/>
        </w:rPr>
        <w:t>Chapters in books;</w:t>
      </w:r>
    </w:p>
    <w:p w14:paraId="3A027238" w14:textId="77777777" w:rsidR="002C4777" w:rsidRPr="004E19FA" w:rsidRDefault="002C4777" w:rsidP="00FB568E">
      <w:pPr>
        <w:pStyle w:val="ListParagraph"/>
        <w:numPr>
          <w:ilvl w:val="0"/>
          <w:numId w:val="37"/>
        </w:numPr>
        <w:ind w:left="1276" w:hanging="284"/>
        <w:rPr>
          <w:lang w:eastAsia="en-GB"/>
        </w:rPr>
      </w:pPr>
      <w:r w:rsidRPr="004E19FA">
        <w:rPr>
          <w:lang w:eastAsia="en-GB"/>
        </w:rPr>
        <w:t>Papers/articles in refereed journals;</w:t>
      </w:r>
    </w:p>
    <w:p w14:paraId="0AE4B393" w14:textId="77777777" w:rsidR="002C4777" w:rsidRPr="004E19FA" w:rsidRDefault="002C4777" w:rsidP="00FB568E">
      <w:pPr>
        <w:pStyle w:val="ListParagraph"/>
        <w:numPr>
          <w:ilvl w:val="0"/>
          <w:numId w:val="37"/>
        </w:numPr>
        <w:ind w:left="1276" w:hanging="284"/>
        <w:rPr>
          <w:lang w:eastAsia="en-GB"/>
        </w:rPr>
      </w:pPr>
      <w:r w:rsidRPr="004E19FA">
        <w:rPr>
          <w:lang w:eastAsia="en-GB"/>
        </w:rPr>
        <w:t>Papers presented to conferences which are available in the published proceedings of the conference or are otherwise published (proceedings which are published with an ISSN);</w:t>
      </w:r>
    </w:p>
    <w:p w14:paraId="02C9D118" w14:textId="77777777" w:rsidR="002C4777" w:rsidRPr="004E19FA" w:rsidRDefault="002C4777" w:rsidP="00FB568E">
      <w:pPr>
        <w:pStyle w:val="ListParagraph"/>
        <w:numPr>
          <w:ilvl w:val="0"/>
          <w:numId w:val="37"/>
        </w:numPr>
        <w:ind w:left="1276" w:hanging="284"/>
        <w:rPr>
          <w:lang w:eastAsia="en-GB"/>
        </w:rPr>
      </w:pPr>
      <w:r w:rsidRPr="004E19FA">
        <w:rPr>
          <w:lang w:eastAsia="en-GB"/>
        </w:rPr>
        <w:t>Patent applications or granted patents;</w:t>
      </w:r>
    </w:p>
    <w:p w14:paraId="13672C29" w14:textId="77777777" w:rsidR="002C4777" w:rsidRDefault="002C4777" w:rsidP="00FB568E">
      <w:pPr>
        <w:pStyle w:val="ListParagraph"/>
        <w:numPr>
          <w:ilvl w:val="0"/>
          <w:numId w:val="37"/>
        </w:numPr>
        <w:ind w:left="1276" w:hanging="284"/>
        <w:rPr>
          <w:lang w:eastAsia="en-GB"/>
        </w:rPr>
      </w:pPr>
      <w:r w:rsidRPr="004E19FA">
        <w:rPr>
          <w:lang w:eastAsia="en-GB"/>
        </w:rPr>
        <w:t>Exhibitions or performances of which a permanent record has been made (for example, photographs, DVD or other medium).</w:t>
      </w:r>
    </w:p>
    <w:p w14:paraId="798C7D28" w14:textId="77777777" w:rsidR="002C4777" w:rsidRPr="002C4777" w:rsidRDefault="002C4777" w:rsidP="002C4777">
      <w:pPr>
        <w:pStyle w:val="Heading2"/>
        <w:rPr>
          <w:rStyle w:val="SubtleEmphasis"/>
          <w:noProof w:val="0"/>
          <w:color w:val="FFFFFF" w:themeColor="background1"/>
          <w:sz w:val="28"/>
          <w:szCs w:val="24"/>
        </w:rPr>
      </w:pPr>
      <w:bookmarkStart w:id="167" w:name="_Toc151554562"/>
      <w:r w:rsidRPr="002C4777">
        <w:rPr>
          <w:rStyle w:val="SubtleEmphasis"/>
          <w:noProof w:val="0"/>
          <w:color w:val="FFFFFF" w:themeColor="background1"/>
          <w:sz w:val="28"/>
          <w:szCs w:val="24"/>
        </w:rPr>
        <w:t>Candidate’s Eligibility</w:t>
      </w:r>
      <w:bookmarkEnd w:id="167"/>
    </w:p>
    <w:p w14:paraId="1DAA5EBF" w14:textId="528AD80B" w:rsidR="002C4777" w:rsidRPr="002C4777" w:rsidRDefault="002C4777" w:rsidP="00B31D6C">
      <w:pPr>
        <w:pStyle w:val="ListParagraph"/>
        <w:spacing w:after="0"/>
      </w:pPr>
      <w:r w:rsidRPr="002C4777">
        <w:t xml:space="preserve">Candidates </w:t>
      </w:r>
      <w:r w:rsidR="00824989">
        <w:t xml:space="preserve">who </w:t>
      </w:r>
      <w:r w:rsidRPr="002C4777">
        <w:t>meet the following criteria may, at the discretion of the University, be allowed to apply for the award of the degree of PhD (by Published Work).  Candidates must be:</w:t>
      </w:r>
      <w:r w:rsidRPr="002C4777">
        <w:br/>
      </w:r>
    </w:p>
    <w:p w14:paraId="4F7B0879" w14:textId="030B9A13" w:rsidR="002C4777" w:rsidRPr="00F07E72" w:rsidRDefault="002C4777" w:rsidP="00FB568E">
      <w:pPr>
        <w:pStyle w:val="ListParagraph"/>
        <w:keepNext w:val="0"/>
        <w:keepLines w:val="0"/>
        <w:numPr>
          <w:ilvl w:val="0"/>
          <w:numId w:val="32"/>
        </w:numPr>
        <w:ind w:left="1418" w:right="391" w:hanging="425"/>
        <w:outlineLvl w:val="9"/>
      </w:pPr>
      <w:r>
        <w:t>a</w:t>
      </w:r>
      <w:r w:rsidRPr="00F07E72">
        <w:t>ctive researchers in their field of expertise before seeking permission to register for this degree;</w:t>
      </w:r>
      <w:r w:rsidR="009A548F">
        <w:t xml:space="preserve">  </w:t>
      </w:r>
      <w:r w:rsidRPr="00F07E72">
        <w:t>AND</w:t>
      </w:r>
    </w:p>
    <w:p w14:paraId="4596FF1B" w14:textId="2B73C3DD" w:rsidR="002C4777" w:rsidRPr="00F07E72" w:rsidRDefault="002C4777" w:rsidP="00FB568E">
      <w:pPr>
        <w:pStyle w:val="ListParagraph"/>
        <w:keepNext w:val="0"/>
        <w:keepLines w:val="0"/>
        <w:numPr>
          <w:ilvl w:val="0"/>
          <w:numId w:val="32"/>
        </w:numPr>
        <w:ind w:left="1418" w:right="391" w:hanging="425"/>
        <w:outlineLvl w:val="9"/>
      </w:pPr>
      <w:r>
        <w:t>m</w:t>
      </w:r>
      <w:r w:rsidRPr="00F07E72">
        <w:t>ust not submit material published more than ten years prior to the date when they are given permission to register for the degree;</w:t>
      </w:r>
      <w:r w:rsidR="009A548F">
        <w:t xml:space="preserve">  </w:t>
      </w:r>
      <w:r w:rsidRPr="00F07E72">
        <w:t>AND</w:t>
      </w:r>
    </w:p>
    <w:p w14:paraId="4CC588A6" w14:textId="77777777" w:rsidR="002C4777" w:rsidRPr="00F07E72" w:rsidRDefault="002C4777" w:rsidP="00FB568E">
      <w:pPr>
        <w:pStyle w:val="ListParagraph"/>
        <w:keepNext w:val="0"/>
        <w:keepLines w:val="0"/>
        <w:numPr>
          <w:ilvl w:val="0"/>
          <w:numId w:val="32"/>
        </w:numPr>
        <w:spacing w:after="0"/>
        <w:ind w:left="1418" w:right="389" w:hanging="425"/>
        <w:outlineLvl w:val="9"/>
      </w:pPr>
      <w:r>
        <w:t>h</w:t>
      </w:r>
      <w:r w:rsidRPr="00F07E72">
        <w:t>ave a significant and coherent body of published work.</w:t>
      </w:r>
    </w:p>
    <w:p w14:paraId="511819FA" w14:textId="77777777" w:rsidR="002C4777" w:rsidRPr="00F07E72" w:rsidRDefault="002C4777" w:rsidP="002C4777">
      <w:pPr>
        <w:spacing w:after="0"/>
        <w:ind w:left="720" w:right="391"/>
      </w:pPr>
    </w:p>
    <w:p w14:paraId="24A96536" w14:textId="77777777" w:rsidR="002C4777" w:rsidRPr="009A548F" w:rsidRDefault="002C4777" w:rsidP="009A548F">
      <w:pPr>
        <w:pStyle w:val="ListParagraph"/>
        <w:rPr>
          <w:rStyle w:val="SubtleEmphasis"/>
          <w:noProof w:val="0"/>
          <w:color w:val="auto"/>
          <w:sz w:val="20"/>
          <w:szCs w:val="22"/>
        </w:rPr>
      </w:pPr>
      <w:r w:rsidRPr="009A548F">
        <w:rPr>
          <w:rStyle w:val="SubtleEmphasis"/>
          <w:noProof w:val="0"/>
          <w:color w:val="auto"/>
          <w:sz w:val="20"/>
          <w:szCs w:val="22"/>
        </w:rPr>
        <w:t>Permission to register will not be granted to applicants who are in a position to submit for the PhD by Research or other professional doctorate or who already possess a PhD.</w:t>
      </w:r>
    </w:p>
    <w:p w14:paraId="3F53A839" w14:textId="77777777" w:rsidR="002C4777" w:rsidRPr="009A548F" w:rsidRDefault="002C4777" w:rsidP="009A548F">
      <w:pPr>
        <w:pStyle w:val="ListParagraph"/>
        <w:rPr>
          <w:rStyle w:val="SubtleEmphasis"/>
          <w:noProof w:val="0"/>
          <w:color w:val="auto"/>
          <w:sz w:val="20"/>
          <w:szCs w:val="22"/>
        </w:rPr>
      </w:pPr>
      <w:r w:rsidRPr="009A548F">
        <w:rPr>
          <w:rStyle w:val="SubtleEmphasis"/>
          <w:noProof w:val="0"/>
          <w:color w:val="auto"/>
          <w:sz w:val="20"/>
          <w:szCs w:val="22"/>
        </w:rPr>
        <w:t>Candidates must not submit any published work that, in whole or in part, has been submitted in either published or unpublished form for another award, either at the University or at another institution.</w:t>
      </w:r>
    </w:p>
    <w:p w14:paraId="70624074" w14:textId="77777777" w:rsidR="002C4777" w:rsidRPr="0089666D" w:rsidRDefault="002C4777" w:rsidP="009A548F">
      <w:pPr>
        <w:pStyle w:val="ListParagraph"/>
        <w:rPr>
          <w:lang w:eastAsia="en-GB"/>
        </w:rPr>
      </w:pPr>
      <w:r w:rsidRPr="009A548F">
        <w:rPr>
          <w:rStyle w:val="SubtleEmphasis"/>
          <w:noProof w:val="0"/>
          <w:color w:val="auto"/>
          <w:sz w:val="20"/>
          <w:szCs w:val="22"/>
        </w:rPr>
        <w:t>100 per cent of the published work the candidate wishes to submit as part of the PhD should normally have been published prior to the submission of the application. Candidates may include publications which have not yet been published as long as all publications are at least in press at the point of application and</w:t>
      </w:r>
      <w:r w:rsidRPr="0089666D">
        <w:t xml:space="preserve"> appropriate evidence is submitted, but this can only make up 20 per cent of the published work. </w:t>
      </w:r>
    </w:p>
    <w:p w14:paraId="7D47C4D2" w14:textId="77777777" w:rsidR="002C4777" w:rsidRPr="009A548F" w:rsidRDefault="002C4777" w:rsidP="009A548F">
      <w:pPr>
        <w:pStyle w:val="Heading2"/>
        <w:rPr>
          <w:rStyle w:val="SubtleEmphasis"/>
          <w:noProof w:val="0"/>
          <w:color w:val="FFFFFF" w:themeColor="background1"/>
          <w:sz w:val="28"/>
          <w:szCs w:val="24"/>
        </w:rPr>
      </w:pPr>
      <w:bookmarkStart w:id="168" w:name="_Toc151554563"/>
      <w:r w:rsidRPr="009A548F">
        <w:rPr>
          <w:rStyle w:val="SubtleEmphasis"/>
          <w:noProof w:val="0"/>
          <w:color w:val="FFFFFF" w:themeColor="background1"/>
          <w:sz w:val="28"/>
          <w:szCs w:val="24"/>
        </w:rPr>
        <w:t>Application Process</w:t>
      </w:r>
      <w:bookmarkEnd w:id="168"/>
    </w:p>
    <w:p w14:paraId="45569DBB" w14:textId="4653247F" w:rsidR="002C4777" w:rsidRPr="00C425BC" w:rsidRDefault="002C4777" w:rsidP="009A548F">
      <w:pPr>
        <w:pStyle w:val="ListParagraph"/>
      </w:pPr>
      <w:r w:rsidRPr="00C425BC">
        <w:t xml:space="preserve">Applicants must apply for candidature on the appropriate form </w:t>
      </w:r>
      <w:r w:rsidR="00824989">
        <w:t xml:space="preserve">through YSJU </w:t>
      </w:r>
      <w:r w:rsidRPr="00C425BC">
        <w:t xml:space="preserve">Admissions. </w:t>
      </w:r>
    </w:p>
    <w:p w14:paraId="10134516" w14:textId="77777777" w:rsidR="002C4777" w:rsidRPr="00BB7D70" w:rsidRDefault="002C4777" w:rsidP="009A548F">
      <w:pPr>
        <w:pStyle w:val="ListParagraph"/>
      </w:pPr>
      <w:r w:rsidRPr="00BB7D70">
        <w:t>The applicant should initially submit the following:</w:t>
      </w:r>
    </w:p>
    <w:p w14:paraId="2710B848" w14:textId="77777777" w:rsidR="002C4777" w:rsidRPr="00BB7D70" w:rsidRDefault="002C4777" w:rsidP="009A548F">
      <w:pPr>
        <w:spacing w:after="0"/>
        <w:ind w:left="1418" w:right="389" w:hanging="425"/>
        <w:rPr>
          <w:rFonts w:eastAsia="Times New Roman"/>
          <w:szCs w:val="20"/>
        </w:rPr>
      </w:pPr>
      <w:r w:rsidRPr="00BB7D70">
        <w:rPr>
          <w:rFonts w:eastAsia="Times New Roman"/>
          <w:szCs w:val="20"/>
        </w:rPr>
        <w:t>a.</w:t>
      </w:r>
      <w:r w:rsidRPr="00BB7D70">
        <w:rPr>
          <w:rFonts w:eastAsia="Times New Roman"/>
          <w:szCs w:val="20"/>
        </w:rPr>
        <w:tab/>
        <w:t>Application Form</w:t>
      </w:r>
    </w:p>
    <w:p w14:paraId="477A5FD2" w14:textId="77777777" w:rsidR="002C4777" w:rsidRPr="00BB7D70" w:rsidRDefault="002C4777" w:rsidP="009A548F">
      <w:pPr>
        <w:spacing w:after="0"/>
        <w:ind w:left="1418" w:right="389" w:hanging="425"/>
        <w:rPr>
          <w:rFonts w:eastAsia="Times New Roman"/>
          <w:szCs w:val="20"/>
        </w:rPr>
      </w:pPr>
      <w:r w:rsidRPr="00BB7D70">
        <w:rPr>
          <w:rFonts w:eastAsia="Times New Roman"/>
          <w:szCs w:val="20"/>
        </w:rPr>
        <w:t>b.</w:t>
      </w:r>
      <w:r w:rsidRPr="00BB7D70">
        <w:rPr>
          <w:rFonts w:eastAsia="Times New Roman"/>
          <w:szCs w:val="20"/>
        </w:rPr>
        <w:tab/>
        <w:t>CV</w:t>
      </w:r>
    </w:p>
    <w:p w14:paraId="3CBAE7F0" w14:textId="77777777" w:rsidR="002C4777" w:rsidRPr="00BB7D70" w:rsidRDefault="002C4777" w:rsidP="009A548F">
      <w:pPr>
        <w:spacing w:after="0"/>
        <w:ind w:left="1418" w:right="389" w:hanging="425"/>
        <w:rPr>
          <w:rFonts w:eastAsia="Times New Roman"/>
          <w:szCs w:val="20"/>
        </w:rPr>
      </w:pPr>
      <w:r w:rsidRPr="00BB7D70">
        <w:rPr>
          <w:rFonts w:eastAsia="Times New Roman"/>
          <w:szCs w:val="20"/>
        </w:rPr>
        <w:t xml:space="preserve">c. </w:t>
      </w:r>
      <w:r w:rsidRPr="00BB7D70">
        <w:rPr>
          <w:rFonts w:eastAsia="Times New Roman"/>
          <w:szCs w:val="20"/>
        </w:rPr>
        <w:tab/>
        <w:t xml:space="preserve">Published Outputs to be assessed </w:t>
      </w:r>
    </w:p>
    <w:p w14:paraId="6960A432" w14:textId="77777777" w:rsidR="002C4777" w:rsidRPr="00BB7D70" w:rsidRDefault="002C4777" w:rsidP="009A548F">
      <w:pPr>
        <w:spacing w:after="0"/>
        <w:ind w:left="1418" w:right="391" w:hanging="425"/>
        <w:rPr>
          <w:rFonts w:eastAsia="Times New Roman"/>
          <w:szCs w:val="20"/>
        </w:rPr>
      </w:pPr>
      <w:r w:rsidRPr="00BB7D70">
        <w:rPr>
          <w:rFonts w:eastAsia="Times New Roman"/>
          <w:szCs w:val="20"/>
        </w:rPr>
        <w:t xml:space="preserve">d. </w:t>
      </w:r>
      <w:r w:rsidRPr="00BB7D70">
        <w:rPr>
          <w:rFonts w:eastAsia="Times New Roman"/>
          <w:szCs w:val="20"/>
        </w:rPr>
        <w:tab/>
        <w:t>A 500-word abstract.</w:t>
      </w:r>
    </w:p>
    <w:p w14:paraId="3B881357" w14:textId="77777777" w:rsidR="002C4777" w:rsidRPr="00BB7D70" w:rsidRDefault="002C4777" w:rsidP="002C4777">
      <w:pPr>
        <w:spacing w:after="0"/>
        <w:ind w:right="389"/>
        <w:rPr>
          <w:rFonts w:eastAsia="Times New Roman"/>
          <w:szCs w:val="20"/>
        </w:rPr>
      </w:pPr>
    </w:p>
    <w:p w14:paraId="6E5AD023" w14:textId="4C602B25" w:rsidR="002C4777" w:rsidRPr="00BB7D70" w:rsidRDefault="002C4777" w:rsidP="000F7E6D">
      <w:pPr>
        <w:pStyle w:val="ListParagraph"/>
      </w:pPr>
      <w:r w:rsidRPr="000F7E6D">
        <w:rPr>
          <w:rStyle w:val="ListParagraphChar"/>
        </w:rPr>
        <w:lastRenderedPageBreak/>
        <w:t xml:space="preserve">The relevant School will appoint an internal assessor to </w:t>
      </w:r>
      <w:r w:rsidR="00721A0A">
        <w:rPr>
          <w:rStyle w:val="ListParagraphChar"/>
        </w:rPr>
        <w:t>provide</w:t>
      </w:r>
      <w:r w:rsidRPr="000F7E6D">
        <w:rPr>
          <w:rStyle w:val="ListParagraphChar"/>
        </w:rPr>
        <w:t xml:space="preserve"> an</w:t>
      </w:r>
      <w:r w:rsidRPr="00BB7D70">
        <w:t xml:space="preserve"> </w:t>
      </w:r>
      <w:r w:rsidR="00824989">
        <w:t xml:space="preserve">initial assessment </w:t>
      </w:r>
      <w:r w:rsidRPr="00BB7D70">
        <w:t xml:space="preserve">on the appropriateness of the submission. The assessor may be the Head of School, the School </w:t>
      </w:r>
      <w:r w:rsidR="00A579F7">
        <w:t>PGR</w:t>
      </w:r>
      <w:r w:rsidR="000F7E6D">
        <w:t xml:space="preserve"> </w:t>
      </w:r>
      <w:r w:rsidRPr="00BB7D70">
        <w:t>Lead or the most appropriate subject specialist.</w:t>
      </w:r>
    </w:p>
    <w:p w14:paraId="04891A3A" w14:textId="176524D7" w:rsidR="002C4777" w:rsidRPr="00BB7D70" w:rsidRDefault="002C4777" w:rsidP="000F7E6D">
      <w:pPr>
        <w:pStyle w:val="ListParagraph"/>
      </w:pPr>
      <w:r w:rsidRPr="00BB7D70">
        <w:t xml:space="preserve">The internal assessor is not expected to read or examine the submission in full, but is asked to assess whether or not the submission appears to meet the criteria for the award of the degree, as specified in the </w:t>
      </w:r>
      <w:r w:rsidR="00CB6BA8">
        <w:t>‘Code of Practice for Research Degrees’</w:t>
      </w:r>
      <w:r w:rsidRPr="00BB7D70">
        <w:t xml:space="preserve"> and </w:t>
      </w:r>
      <w:r w:rsidR="00824989">
        <w:t>‘</w:t>
      </w:r>
      <w:r w:rsidRPr="00BB7D70">
        <w:t>Regulations for Research Degree Awards</w:t>
      </w:r>
      <w:r w:rsidR="00824989">
        <w:t>’</w:t>
      </w:r>
      <w:r w:rsidRPr="00BB7D70">
        <w:t xml:space="preserve">, and is therefore, prima facie worthy of examination. The </w:t>
      </w:r>
      <w:r w:rsidR="00824989">
        <w:t xml:space="preserve">internal </w:t>
      </w:r>
      <w:r w:rsidRPr="00BB7D70">
        <w:t xml:space="preserve">assessor should review it considering, as a minimum, the following criteria: </w:t>
      </w:r>
    </w:p>
    <w:p w14:paraId="4B743798" w14:textId="4DC9E275" w:rsidR="002C4777" w:rsidRPr="00BB7D70" w:rsidRDefault="002C4777" w:rsidP="00F21E70">
      <w:pPr>
        <w:spacing w:after="0"/>
        <w:ind w:left="1417" w:right="391" w:hanging="425"/>
        <w:rPr>
          <w:rFonts w:eastAsia="Times New Roman"/>
          <w:szCs w:val="20"/>
        </w:rPr>
      </w:pPr>
      <w:proofErr w:type="spellStart"/>
      <w:r w:rsidRPr="00BB7D70">
        <w:rPr>
          <w:rFonts w:eastAsia="Times New Roman"/>
          <w:szCs w:val="20"/>
        </w:rPr>
        <w:t>i</w:t>
      </w:r>
      <w:proofErr w:type="spellEnd"/>
      <w:r w:rsidRPr="00BB7D70">
        <w:rPr>
          <w:rFonts w:eastAsia="Times New Roman"/>
          <w:szCs w:val="20"/>
        </w:rPr>
        <w:t xml:space="preserve">. </w:t>
      </w:r>
      <w:r w:rsidR="000F7E6D">
        <w:rPr>
          <w:rFonts w:eastAsia="Times New Roman"/>
          <w:szCs w:val="20"/>
        </w:rPr>
        <w:tab/>
      </w:r>
      <w:r w:rsidRPr="00BB7D70">
        <w:rPr>
          <w:rFonts w:eastAsia="Times New Roman"/>
          <w:szCs w:val="20"/>
        </w:rPr>
        <w:t>Does the submission form a coherent whole?</w:t>
      </w:r>
    </w:p>
    <w:p w14:paraId="448595D7" w14:textId="55017E5D" w:rsidR="002C4777" w:rsidRPr="00BB7D70" w:rsidRDefault="002C4777" w:rsidP="00F21E70">
      <w:pPr>
        <w:spacing w:after="0"/>
        <w:ind w:left="1417" w:right="391" w:hanging="425"/>
        <w:rPr>
          <w:rFonts w:eastAsia="Times New Roman"/>
          <w:szCs w:val="20"/>
        </w:rPr>
      </w:pPr>
      <w:r w:rsidRPr="00BB7D70">
        <w:rPr>
          <w:rFonts w:eastAsia="Times New Roman"/>
          <w:szCs w:val="20"/>
        </w:rPr>
        <w:t xml:space="preserve">ii. </w:t>
      </w:r>
      <w:r w:rsidR="000F7E6D">
        <w:rPr>
          <w:rFonts w:eastAsia="Times New Roman"/>
          <w:szCs w:val="20"/>
        </w:rPr>
        <w:tab/>
      </w:r>
      <w:r w:rsidRPr="00BB7D70">
        <w:rPr>
          <w:rFonts w:eastAsia="Times New Roman"/>
          <w:szCs w:val="20"/>
        </w:rPr>
        <w:t>Does the submission show a sound command of established knowledge in the field and make a significant contribution to the field?</w:t>
      </w:r>
    </w:p>
    <w:p w14:paraId="53D227DB" w14:textId="3559AA26" w:rsidR="002C4777" w:rsidRPr="00BB7D70" w:rsidRDefault="002C4777" w:rsidP="00F21E70">
      <w:pPr>
        <w:spacing w:after="0"/>
        <w:ind w:left="1417" w:right="391" w:hanging="425"/>
        <w:rPr>
          <w:rFonts w:eastAsia="Times New Roman"/>
          <w:szCs w:val="20"/>
        </w:rPr>
      </w:pPr>
      <w:r w:rsidRPr="00BB7D70">
        <w:rPr>
          <w:rFonts w:eastAsia="Times New Roman"/>
          <w:szCs w:val="20"/>
        </w:rPr>
        <w:t xml:space="preserve">iii. </w:t>
      </w:r>
      <w:r w:rsidR="000F7E6D">
        <w:rPr>
          <w:rFonts w:eastAsia="Times New Roman"/>
          <w:szCs w:val="20"/>
        </w:rPr>
        <w:tab/>
      </w:r>
      <w:r w:rsidRPr="00BB7D70">
        <w:rPr>
          <w:rFonts w:eastAsia="Times New Roman"/>
          <w:szCs w:val="20"/>
        </w:rPr>
        <w:t>Does it appear to have taken the same amount of time and research effort as a PhD by Research?</w:t>
      </w:r>
    </w:p>
    <w:p w14:paraId="404FD2BA" w14:textId="3AB8AC83" w:rsidR="002C4777" w:rsidRPr="00BB7D70" w:rsidRDefault="002C4777" w:rsidP="00F21E70">
      <w:pPr>
        <w:spacing w:after="0"/>
        <w:ind w:left="1417" w:right="391" w:hanging="425"/>
        <w:rPr>
          <w:rFonts w:eastAsia="Times New Roman"/>
          <w:szCs w:val="20"/>
        </w:rPr>
      </w:pPr>
      <w:r w:rsidRPr="00BB7D70">
        <w:rPr>
          <w:rFonts w:eastAsia="Times New Roman"/>
          <w:szCs w:val="20"/>
        </w:rPr>
        <w:t xml:space="preserve">iv. </w:t>
      </w:r>
      <w:r w:rsidR="000F7E6D">
        <w:rPr>
          <w:rFonts w:eastAsia="Times New Roman"/>
          <w:szCs w:val="20"/>
        </w:rPr>
        <w:tab/>
      </w:r>
      <w:r w:rsidRPr="00BB7D70">
        <w:rPr>
          <w:rFonts w:eastAsia="Times New Roman"/>
          <w:szCs w:val="20"/>
        </w:rPr>
        <w:t xml:space="preserve">Does it meet the criteria in the </w:t>
      </w:r>
      <w:r w:rsidR="00CB6BA8">
        <w:rPr>
          <w:rFonts w:eastAsia="Times New Roman"/>
          <w:szCs w:val="20"/>
        </w:rPr>
        <w:t>‘Code of Practice for Research Degrees’</w:t>
      </w:r>
      <w:r w:rsidRPr="00BB7D70">
        <w:rPr>
          <w:rFonts w:eastAsia="Times New Roman"/>
          <w:szCs w:val="20"/>
        </w:rPr>
        <w:t>?</w:t>
      </w:r>
    </w:p>
    <w:p w14:paraId="5153FF10" w14:textId="1DEDDECC" w:rsidR="002C4777" w:rsidRPr="00BB7D70" w:rsidRDefault="002C4777" w:rsidP="00F21E70">
      <w:pPr>
        <w:spacing w:after="0"/>
        <w:ind w:left="1417" w:right="389" w:hanging="425"/>
        <w:rPr>
          <w:rFonts w:eastAsia="Times New Roman"/>
          <w:szCs w:val="20"/>
        </w:rPr>
      </w:pPr>
      <w:r w:rsidRPr="00BB7D70">
        <w:rPr>
          <w:rFonts w:eastAsia="Times New Roman"/>
          <w:szCs w:val="20"/>
        </w:rPr>
        <w:t xml:space="preserve">v. </w:t>
      </w:r>
      <w:r w:rsidR="000F7E6D">
        <w:rPr>
          <w:rFonts w:eastAsia="Times New Roman"/>
          <w:szCs w:val="20"/>
        </w:rPr>
        <w:tab/>
      </w:r>
      <w:r w:rsidRPr="00BB7D70">
        <w:rPr>
          <w:rFonts w:eastAsia="Times New Roman"/>
          <w:szCs w:val="20"/>
        </w:rPr>
        <w:t xml:space="preserve">Does the submission appear appropriate, based on points </w:t>
      </w:r>
      <w:proofErr w:type="spellStart"/>
      <w:r w:rsidRPr="00BB7D70">
        <w:rPr>
          <w:rFonts w:eastAsia="Times New Roman"/>
          <w:szCs w:val="20"/>
        </w:rPr>
        <w:t>i</w:t>
      </w:r>
      <w:proofErr w:type="spellEnd"/>
      <w:r w:rsidRPr="00BB7D70">
        <w:rPr>
          <w:rFonts w:eastAsia="Times New Roman"/>
          <w:szCs w:val="20"/>
        </w:rPr>
        <w:t>. to iv. above?  Can a case of examination be made?</w:t>
      </w:r>
    </w:p>
    <w:p w14:paraId="1E6CEC52" w14:textId="77777777" w:rsidR="002C4777" w:rsidRPr="00BB7D70" w:rsidRDefault="002C4777" w:rsidP="002C4777">
      <w:pPr>
        <w:spacing w:after="0"/>
        <w:ind w:right="389"/>
        <w:rPr>
          <w:rFonts w:eastAsia="Times New Roman"/>
          <w:szCs w:val="20"/>
        </w:rPr>
      </w:pPr>
    </w:p>
    <w:p w14:paraId="53B2C1A8" w14:textId="73A5DC38" w:rsidR="002C4777" w:rsidRPr="00BB7D70" w:rsidRDefault="002C4777" w:rsidP="00730A02">
      <w:pPr>
        <w:pStyle w:val="ListParagraph"/>
      </w:pPr>
      <w:r w:rsidRPr="00BB7D70">
        <w:t>If the candidate</w:t>
      </w:r>
      <w:r w:rsidR="00240552">
        <w:t>’s submission</w:t>
      </w:r>
      <w:r w:rsidRPr="00BB7D70">
        <w:t xml:space="preserve"> is supported by the </w:t>
      </w:r>
      <w:r w:rsidR="00240552">
        <w:t>internal assessor</w:t>
      </w:r>
      <w:r w:rsidRPr="00BB7D70">
        <w:t xml:space="preserve">, </w:t>
      </w:r>
      <w:r w:rsidR="00240552">
        <w:t>the SPGRL</w:t>
      </w:r>
      <w:r w:rsidRPr="00BB7D70">
        <w:t xml:space="preserve"> will consider the merits of the application on the basis of the list of works submitted for examination and the internal assessor's report.</w:t>
      </w:r>
      <w:r w:rsidR="00240552">
        <w:t xml:space="preserve">  Registry should be advised of approval candidates by sending a completed admission approval form along with the internal assessor’s report.</w:t>
      </w:r>
    </w:p>
    <w:p w14:paraId="4C798B05" w14:textId="177D9695" w:rsidR="002C4777" w:rsidRPr="00BB7D70" w:rsidRDefault="002C4777" w:rsidP="00730A02">
      <w:pPr>
        <w:pStyle w:val="ListParagraph"/>
      </w:pPr>
      <w:r w:rsidRPr="00BB7D70">
        <w:t xml:space="preserve">If the applicant's candidature is approved, </w:t>
      </w:r>
      <w:r w:rsidR="00240552">
        <w:t>Registry</w:t>
      </w:r>
      <w:r w:rsidRPr="00BB7D70">
        <w:t xml:space="preserve"> will ask the </w:t>
      </w:r>
      <w:r w:rsidR="00240552">
        <w:t>SPGRL</w:t>
      </w:r>
      <w:r w:rsidRPr="00BB7D70">
        <w:t xml:space="preserve"> to appoint a supervisor to assist the candidate with the format of their submission and the nature of the accompanying statement. This person may or may not be the original internal assessor.</w:t>
      </w:r>
    </w:p>
    <w:p w14:paraId="5C544C4A" w14:textId="1E560D36" w:rsidR="00AC35BD" w:rsidRPr="00F07E72" w:rsidRDefault="00AC35BD" w:rsidP="00AC35BD">
      <w:pPr>
        <w:pStyle w:val="ListParagraph"/>
      </w:pPr>
      <w:r w:rsidRPr="00F07E72">
        <w:t>Applicants will be required to pay the</w:t>
      </w:r>
      <w:r>
        <w:t xml:space="preserve"> relevant</w:t>
      </w:r>
      <w:r w:rsidRPr="00F07E72">
        <w:t xml:space="preserve"> fees following approval of their candidature. Fees will be set at half the</w:t>
      </w:r>
      <w:r w:rsidR="0048330F">
        <w:t xml:space="preserve"> annual</w:t>
      </w:r>
      <w:r w:rsidRPr="00F07E72">
        <w:t xml:space="preserve"> tuition fee for UK/EU entrants to </w:t>
      </w:r>
      <w:r w:rsidR="004A522E">
        <w:t>a</w:t>
      </w:r>
      <w:r w:rsidR="000C7AAB">
        <w:t xml:space="preserve"> PhD programme</w:t>
      </w:r>
      <w:r w:rsidR="0048330F">
        <w:t xml:space="preserve"> </w:t>
      </w:r>
      <w:r w:rsidR="006F48D5">
        <w:t xml:space="preserve">for a total of two years, with the full fee charged during the first year of study.  </w:t>
      </w:r>
    </w:p>
    <w:p w14:paraId="6EA6248A" w14:textId="77777777" w:rsidR="002C4777" w:rsidRPr="00F21E70" w:rsidRDefault="002C4777" w:rsidP="00F21E70">
      <w:pPr>
        <w:pStyle w:val="Heading2"/>
        <w:rPr>
          <w:rStyle w:val="SubtleEmphasis"/>
          <w:noProof w:val="0"/>
          <w:color w:val="FFFFFF" w:themeColor="background1"/>
          <w:sz w:val="28"/>
          <w:szCs w:val="24"/>
        </w:rPr>
      </w:pPr>
      <w:bookmarkStart w:id="169" w:name="_Toc151554564"/>
      <w:r w:rsidRPr="00F21E70">
        <w:rPr>
          <w:rStyle w:val="SubtleEmphasis"/>
          <w:noProof w:val="0"/>
          <w:color w:val="FFFFFF" w:themeColor="background1"/>
          <w:sz w:val="28"/>
          <w:szCs w:val="24"/>
        </w:rPr>
        <w:t>Supervisory arrangements</w:t>
      </w:r>
      <w:bookmarkEnd w:id="169"/>
    </w:p>
    <w:p w14:paraId="76D4AE8D" w14:textId="77777777" w:rsidR="002C4777" w:rsidRPr="00F21E70" w:rsidRDefault="002C4777" w:rsidP="00F21E70">
      <w:pPr>
        <w:pStyle w:val="ListParagraph"/>
      </w:pPr>
      <w:r w:rsidRPr="00F21E70">
        <w:t xml:space="preserve">The aim of supervision is to: </w:t>
      </w:r>
    </w:p>
    <w:p w14:paraId="29EA4D36" w14:textId="77777777" w:rsidR="002C4777" w:rsidRPr="00F07E72" w:rsidRDefault="002C4777" w:rsidP="00FB568E">
      <w:pPr>
        <w:pStyle w:val="ListParagraph"/>
        <w:keepNext w:val="0"/>
        <w:keepLines w:val="0"/>
        <w:numPr>
          <w:ilvl w:val="1"/>
          <w:numId w:val="33"/>
        </w:numPr>
        <w:spacing w:after="0"/>
        <w:ind w:left="1418" w:right="389" w:hanging="425"/>
        <w:outlineLvl w:val="9"/>
      </w:pPr>
      <w:r w:rsidRPr="00F07E72">
        <w:t xml:space="preserve">give guidance on the selection, coherence and quality of the work to be submitted for examination; </w:t>
      </w:r>
    </w:p>
    <w:p w14:paraId="1CA0CB83" w14:textId="77777777" w:rsidR="002C4777" w:rsidRPr="00F07E72" w:rsidRDefault="002C4777" w:rsidP="00FB568E">
      <w:pPr>
        <w:pStyle w:val="ListParagraph"/>
        <w:keepNext w:val="0"/>
        <w:keepLines w:val="0"/>
        <w:numPr>
          <w:ilvl w:val="0"/>
          <w:numId w:val="34"/>
        </w:numPr>
        <w:spacing w:after="0"/>
        <w:ind w:left="1418" w:right="389" w:hanging="425"/>
        <w:outlineLvl w:val="9"/>
      </w:pPr>
      <w:r w:rsidRPr="00F07E72">
        <w:t>enable the development of the critical review of the work being submitted; and</w:t>
      </w:r>
    </w:p>
    <w:p w14:paraId="5FAC3196" w14:textId="77777777" w:rsidR="002C4777" w:rsidRDefault="002C4777" w:rsidP="00FB568E">
      <w:pPr>
        <w:pStyle w:val="ListParagraph"/>
        <w:keepNext w:val="0"/>
        <w:keepLines w:val="0"/>
        <w:numPr>
          <w:ilvl w:val="0"/>
          <w:numId w:val="34"/>
        </w:numPr>
        <w:spacing w:after="0"/>
        <w:ind w:left="1418" w:right="389" w:hanging="425"/>
        <w:outlineLvl w:val="9"/>
      </w:pPr>
      <w:r w:rsidRPr="00F07E72">
        <w:t>to prepare the candidate for the oral examination.</w:t>
      </w:r>
    </w:p>
    <w:p w14:paraId="6BF72EE4" w14:textId="77777777" w:rsidR="002C4777" w:rsidRDefault="002C4777" w:rsidP="002C4777">
      <w:pPr>
        <w:spacing w:after="0"/>
        <w:ind w:right="391"/>
      </w:pPr>
    </w:p>
    <w:p w14:paraId="04CED426" w14:textId="6A4BCD23" w:rsidR="002C4777" w:rsidRPr="00AA24FC" w:rsidRDefault="002C4777" w:rsidP="00F21E70">
      <w:pPr>
        <w:pStyle w:val="ListParagraph"/>
      </w:pPr>
      <w:r>
        <w:t xml:space="preserve">It is expected that a minimum of two supervision meetings will be held to assist the candidate with the format of their submission and the nature of the accompanying statement. </w:t>
      </w:r>
    </w:p>
    <w:p w14:paraId="0DAD57E7" w14:textId="77777777" w:rsidR="002C4777" w:rsidRPr="00F21E70" w:rsidRDefault="002C4777" w:rsidP="00F21E70">
      <w:pPr>
        <w:pStyle w:val="Heading2"/>
        <w:rPr>
          <w:rStyle w:val="SubtleEmphasis"/>
          <w:noProof w:val="0"/>
          <w:color w:val="FFFFFF" w:themeColor="background1"/>
          <w:sz w:val="28"/>
          <w:szCs w:val="24"/>
        </w:rPr>
      </w:pPr>
      <w:bookmarkStart w:id="170" w:name="_Toc151554565"/>
      <w:r w:rsidRPr="00F21E70">
        <w:rPr>
          <w:rStyle w:val="SubtleEmphasis"/>
          <w:noProof w:val="0"/>
          <w:color w:val="FFFFFF" w:themeColor="background1"/>
          <w:sz w:val="28"/>
          <w:szCs w:val="24"/>
        </w:rPr>
        <w:t>Assessment</w:t>
      </w:r>
      <w:bookmarkEnd w:id="170"/>
    </w:p>
    <w:p w14:paraId="3DFFDAF7" w14:textId="67F58C3F" w:rsidR="002C4777" w:rsidRPr="00F07E72" w:rsidRDefault="002C4777" w:rsidP="00F21E70">
      <w:pPr>
        <w:pStyle w:val="ListParagraph"/>
      </w:pPr>
      <w:r w:rsidRPr="00F07E72">
        <w:t xml:space="preserve">The applicant should submit </w:t>
      </w:r>
      <w:r w:rsidR="004B1F19">
        <w:t xml:space="preserve">an online </w:t>
      </w:r>
      <w:r w:rsidRPr="00F07E72">
        <w:t xml:space="preserve">Application for Assessment </w:t>
      </w:r>
      <w:r w:rsidR="004B1F19">
        <w:t xml:space="preserve">via </w:t>
      </w:r>
      <w:r w:rsidR="005544E3">
        <w:t>e:Vision</w:t>
      </w:r>
      <w:r w:rsidRPr="00F07E72">
        <w:t xml:space="preserve"> at least three months (and not less than two months) prior to submitting their critical review (in lieu of thesis). </w:t>
      </w:r>
      <w:r w:rsidR="004B1F19">
        <w:t>Examiners will be appointed in accordance with the ‘Criteria for the appointment of examiners and independent chairs’ and will be subject to approval by</w:t>
      </w:r>
      <w:r>
        <w:t xml:space="preserve"> </w:t>
      </w:r>
      <w:r w:rsidR="00E5251A">
        <w:t>RDEP</w:t>
      </w:r>
      <w:r w:rsidRPr="00F07E72">
        <w:t>.</w:t>
      </w:r>
    </w:p>
    <w:p w14:paraId="1A7AAA5F" w14:textId="414B2E6C" w:rsidR="002C4777" w:rsidRPr="00F07E72" w:rsidRDefault="002C4777" w:rsidP="00F21E70">
      <w:pPr>
        <w:pStyle w:val="ListParagraph"/>
      </w:pPr>
      <w:r w:rsidRPr="00F07E72">
        <w:t xml:space="preserve">The </w:t>
      </w:r>
      <w:r w:rsidR="00240552">
        <w:t>c</w:t>
      </w:r>
      <w:r w:rsidRPr="00F07E72">
        <w:t>andidate must submit to Registry their abstract, a critical review of their submitted work, and portfolio of work normally within 3 to 12 months of registration.  These documents should meet the following requirements:</w:t>
      </w:r>
    </w:p>
    <w:p w14:paraId="22725227" w14:textId="77777777" w:rsidR="002C4777" w:rsidRPr="00F07E72" w:rsidRDefault="002C4777" w:rsidP="00FB568E">
      <w:pPr>
        <w:numPr>
          <w:ilvl w:val="0"/>
          <w:numId w:val="35"/>
        </w:numPr>
        <w:spacing w:after="0"/>
        <w:ind w:left="1418" w:right="391" w:hanging="425"/>
      </w:pPr>
      <w:r w:rsidRPr="00F07E72">
        <w:t>The submitted portfolio of published research must add up to a substantial and coherent body of work which would have taken the equivalent of three years of full-time study to accomplish.  It must consist of work which is already in the public domain. Where publications are in the press, appropriate evidence must be provided.</w:t>
      </w:r>
      <w:bookmarkStart w:id="171" w:name="_Hlk15285133"/>
      <w:r w:rsidRPr="00F07E72">
        <w:br/>
      </w:r>
      <w:bookmarkEnd w:id="171"/>
    </w:p>
    <w:p w14:paraId="16C6799D" w14:textId="77777777" w:rsidR="002C4777" w:rsidRPr="00F07E72" w:rsidRDefault="002C4777" w:rsidP="00FB568E">
      <w:pPr>
        <w:numPr>
          <w:ilvl w:val="0"/>
          <w:numId w:val="35"/>
        </w:numPr>
        <w:spacing w:after="0"/>
        <w:ind w:left="1418" w:right="391" w:hanging="425"/>
      </w:pPr>
      <w:r w:rsidRPr="00F07E72">
        <w:t>Each piece of published research should be an original piece, providing novelty and breadth of research, and there should be evidence of rigorous peer-review processes in place for the published works.</w:t>
      </w:r>
      <w:r w:rsidRPr="00F07E72">
        <w:br/>
      </w:r>
    </w:p>
    <w:p w14:paraId="57342E89" w14:textId="77777777" w:rsidR="002C4777" w:rsidRDefault="002C4777" w:rsidP="00FB568E">
      <w:pPr>
        <w:numPr>
          <w:ilvl w:val="0"/>
          <w:numId w:val="35"/>
        </w:numPr>
        <w:spacing w:after="0"/>
        <w:ind w:left="1418" w:right="391" w:hanging="425"/>
      </w:pPr>
      <w:r w:rsidRPr="00F07E72">
        <w:t>The structure and the format of the submission may vary and include original material and a range of media. Some examples are:</w:t>
      </w:r>
    </w:p>
    <w:p w14:paraId="07EA27F2" w14:textId="77777777" w:rsidR="002C4777" w:rsidRPr="00F07E72" w:rsidRDefault="002C4777" w:rsidP="00F21E70">
      <w:pPr>
        <w:spacing w:after="0"/>
        <w:ind w:left="1418" w:right="391" w:hanging="425"/>
      </w:pPr>
    </w:p>
    <w:p w14:paraId="3D0B3127" w14:textId="77777777" w:rsidR="002C4777" w:rsidRPr="00F07E72" w:rsidRDefault="002C4777" w:rsidP="00FB568E">
      <w:pPr>
        <w:numPr>
          <w:ilvl w:val="1"/>
          <w:numId w:val="35"/>
        </w:numPr>
        <w:spacing w:after="0"/>
        <w:ind w:left="1985" w:right="391"/>
      </w:pPr>
      <w:r w:rsidRPr="00F07E72">
        <w:t>A book or chapter(s) in a book;</w:t>
      </w:r>
    </w:p>
    <w:p w14:paraId="71696E85" w14:textId="77777777" w:rsidR="002C4777" w:rsidRPr="00F07E72" w:rsidRDefault="002C4777" w:rsidP="00FB568E">
      <w:pPr>
        <w:numPr>
          <w:ilvl w:val="1"/>
          <w:numId w:val="35"/>
        </w:numPr>
        <w:spacing w:after="0"/>
        <w:ind w:left="1985" w:right="391"/>
      </w:pPr>
      <w:r w:rsidRPr="00F07E72">
        <w:t>A performance;</w:t>
      </w:r>
    </w:p>
    <w:p w14:paraId="74C1DDD9" w14:textId="77777777" w:rsidR="002C4777" w:rsidRPr="00F07E72" w:rsidRDefault="002C4777" w:rsidP="00FB568E">
      <w:pPr>
        <w:numPr>
          <w:ilvl w:val="1"/>
          <w:numId w:val="35"/>
        </w:numPr>
        <w:spacing w:after="0"/>
        <w:ind w:left="1985" w:right="391"/>
      </w:pPr>
      <w:r w:rsidRPr="00F07E72">
        <w:t>An exhibition;</w:t>
      </w:r>
    </w:p>
    <w:p w14:paraId="4C68BFA6" w14:textId="77777777" w:rsidR="002C4777" w:rsidRPr="00F07E72" w:rsidRDefault="002C4777" w:rsidP="00FB568E">
      <w:pPr>
        <w:numPr>
          <w:ilvl w:val="1"/>
          <w:numId w:val="35"/>
        </w:numPr>
        <w:spacing w:after="0"/>
        <w:ind w:left="1985" w:right="391"/>
      </w:pPr>
      <w:r w:rsidRPr="00F07E72">
        <w:lastRenderedPageBreak/>
        <w:t>Refereed articles/papers in journals;</w:t>
      </w:r>
    </w:p>
    <w:p w14:paraId="698D19D8" w14:textId="77777777" w:rsidR="002C4777" w:rsidRPr="00F07E72" w:rsidRDefault="002C4777" w:rsidP="00FB568E">
      <w:pPr>
        <w:numPr>
          <w:ilvl w:val="1"/>
          <w:numId w:val="35"/>
        </w:numPr>
        <w:spacing w:after="0"/>
        <w:ind w:left="1985" w:right="391"/>
      </w:pPr>
      <w:r w:rsidRPr="00F07E72">
        <w:t>Conference papers or proceedings.</w:t>
      </w:r>
      <w:r w:rsidRPr="00F07E72">
        <w:br/>
      </w:r>
    </w:p>
    <w:p w14:paraId="65256BCD" w14:textId="77777777" w:rsidR="002C4777" w:rsidRPr="00F07E72" w:rsidRDefault="002C4777" w:rsidP="00FB568E">
      <w:pPr>
        <w:numPr>
          <w:ilvl w:val="0"/>
          <w:numId w:val="35"/>
        </w:numPr>
        <w:spacing w:after="0"/>
        <w:ind w:left="1276" w:right="391" w:hanging="425"/>
      </w:pPr>
      <w:r w:rsidRPr="00F07E72">
        <w:t>The candidate should not submit material published more than ten years prior to the date when they registered for the degree.</w:t>
      </w:r>
    </w:p>
    <w:p w14:paraId="67A58CBC" w14:textId="77777777" w:rsidR="002C4777" w:rsidRPr="00F07E72" w:rsidRDefault="002C4777" w:rsidP="00F21E70">
      <w:pPr>
        <w:spacing w:after="0"/>
        <w:ind w:left="1276" w:right="391" w:hanging="425"/>
      </w:pPr>
    </w:p>
    <w:p w14:paraId="5514EC66" w14:textId="77777777" w:rsidR="002C4777" w:rsidRPr="00F07E72" w:rsidRDefault="002C4777" w:rsidP="00FB568E">
      <w:pPr>
        <w:numPr>
          <w:ilvl w:val="0"/>
          <w:numId w:val="35"/>
        </w:numPr>
        <w:spacing w:after="0"/>
        <w:ind w:left="1276" w:right="391" w:hanging="425"/>
      </w:pPr>
      <w:r w:rsidRPr="00F07E72">
        <w:t>The critical review should:</w:t>
      </w:r>
    </w:p>
    <w:p w14:paraId="1EBDF8AC" w14:textId="77777777" w:rsidR="002C4777" w:rsidRPr="00F07E72" w:rsidRDefault="002C4777" w:rsidP="00F21E70">
      <w:pPr>
        <w:spacing w:after="0"/>
        <w:ind w:left="1276" w:right="391" w:hanging="425"/>
      </w:pPr>
    </w:p>
    <w:p w14:paraId="78F99C5F" w14:textId="77777777" w:rsidR="002C4777" w:rsidRPr="00F07E72" w:rsidRDefault="002C4777" w:rsidP="00FB568E">
      <w:pPr>
        <w:numPr>
          <w:ilvl w:val="0"/>
          <w:numId w:val="36"/>
        </w:numPr>
        <w:spacing w:after="0"/>
        <w:ind w:left="1843" w:right="389" w:hanging="436"/>
      </w:pPr>
      <w:r>
        <w:t>s</w:t>
      </w:r>
      <w:r w:rsidRPr="00F07E72">
        <w:t>ummarise the aims, objectives, methodology, results and conclusions covered by all the submitted work in the portfolio;</w:t>
      </w:r>
    </w:p>
    <w:p w14:paraId="1AF0EA11" w14:textId="77777777" w:rsidR="002C4777" w:rsidRPr="00F07E72" w:rsidRDefault="002C4777" w:rsidP="00FB568E">
      <w:pPr>
        <w:numPr>
          <w:ilvl w:val="0"/>
          <w:numId w:val="36"/>
        </w:numPr>
        <w:spacing w:after="0"/>
        <w:ind w:left="1843" w:right="389" w:hanging="436"/>
      </w:pPr>
      <w:r>
        <w:t>i</w:t>
      </w:r>
      <w:r w:rsidRPr="00F07E72">
        <w:t>ndicate how the publications form a coherent body of work, what contribution the candidate has made to this work and how the work contributes significantly to the expansion of knowledge;</w:t>
      </w:r>
    </w:p>
    <w:p w14:paraId="4D49B176" w14:textId="77777777" w:rsidR="002C4777" w:rsidRPr="00F07E72" w:rsidRDefault="002C4777" w:rsidP="00FB568E">
      <w:pPr>
        <w:numPr>
          <w:ilvl w:val="0"/>
          <w:numId w:val="36"/>
        </w:numPr>
        <w:spacing w:after="0"/>
        <w:ind w:left="1843" w:right="389" w:hanging="436"/>
      </w:pPr>
      <w:r>
        <w:t>b</w:t>
      </w:r>
      <w:r w:rsidRPr="00F07E72">
        <w:t>e at least 10,000 words in length, but not more than 25,000 words in length.</w:t>
      </w:r>
    </w:p>
    <w:p w14:paraId="1F29CCB8" w14:textId="77777777" w:rsidR="002C4777" w:rsidRPr="00F07E72" w:rsidRDefault="002C4777" w:rsidP="002C4777">
      <w:pPr>
        <w:spacing w:after="0"/>
        <w:ind w:left="1157" w:right="391"/>
      </w:pPr>
    </w:p>
    <w:p w14:paraId="219F61F2" w14:textId="60073FD0" w:rsidR="002C4777" w:rsidRPr="0089666D" w:rsidRDefault="002C4777" w:rsidP="00FB568E">
      <w:pPr>
        <w:pStyle w:val="ListParagraph"/>
        <w:keepNext w:val="0"/>
        <w:keepLines w:val="0"/>
        <w:numPr>
          <w:ilvl w:val="0"/>
          <w:numId w:val="35"/>
        </w:numPr>
        <w:spacing w:after="0"/>
        <w:ind w:left="1276" w:right="389" w:hanging="425"/>
        <w:outlineLvl w:val="9"/>
      </w:pPr>
      <w:r w:rsidRPr="0089666D">
        <w:t>The abstract may be the same, or based upon, the synopsis provided at the initial assessment phase, and should fit onto one page of A4</w:t>
      </w:r>
      <w:r w:rsidR="00E246D2">
        <w:t xml:space="preserve"> (500 words maximum)</w:t>
      </w:r>
      <w:r w:rsidRPr="0089666D">
        <w:t>.</w:t>
      </w:r>
    </w:p>
    <w:p w14:paraId="7A7D561B" w14:textId="77777777" w:rsidR="002C4777" w:rsidRPr="00F07E72" w:rsidRDefault="002C4777" w:rsidP="00F21E70">
      <w:pPr>
        <w:spacing w:after="0"/>
        <w:ind w:left="1276" w:right="391" w:hanging="425"/>
      </w:pPr>
    </w:p>
    <w:p w14:paraId="355D37CE" w14:textId="538EE19D" w:rsidR="002C4777" w:rsidRPr="00F07E72" w:rsidRDefault="002C4777" w:rsidP="00FB568E">
      <w:pPr>
        <w:numPr>
          <w:ilvl w:val="0"/>
          <w:numId w:val="35"/>
        </w:numPr>
        <w:spacing w:after="0"/>
        <w:ind w:left="1276" w:right="389" w:hanging="425"/>
      </w:pPr>
      <w:r w:rsidRPr="00F07E72">
        <w:rPr>
          <w:lang w:eastAsia="en-GB"/>
        </w:rPr>
        <w:t xml:space="preserve">The candidate must either be the sole author of the portfolio of published work or must be able to demonstrate in the critical review of the submitted work that they have made a major contribution to all of the work that has been produced by more than one author. </w:t>
      </w:r>
      <w:r w:rsidRPr="00F07E72">
        <w:br/>
      </w:r>
      <w:r w:rsidRPr="00F07E72">
        <w:br/>
      </w:r>
      <w:r w:rsidRPr="00F07E72">
        <w:rPr>
          <w:lang w:eastAsia="en-GB"/>
        </w:rPr>
        <w:t>Where co-authored works are submitted, the candidate must provide a written statement, signed by the candidate and by one or more of the major contributory co-authors, specifying the candidate's individual contribution and the conditions and circumstances in which the work was carried out.</w:t>
      </w:r>
      <w:r w:rsidRPr="00F07E72">
        <w:rPr>
          <w:lang w:eastAsia="en-GB"/>
        </w:rPr>
        <w:br/>
      </w:r>
      <w:r w:rsidRPr="00F07E72">
        <w:rPr>
          <w:lang w:eastAsia="en-GB"/>
        </w:rPr>
        <w:br/>
      </w:r>
      <w:r>
        <w:t xml:space="preserve">The candidate </w:t>
      </w:r>
      <w:r w:rsidRPr="00F07E72">
        <w:t xml:space="preserve">should have made a substantial direct academic contribution (i.e. intellectual responsibility and substantive work) </w:t>
      </w:r>
      <w:r w:rsidR="004B1F19">
        <w:t xml:space="preserve">and </w:t>
      </w:r>
      <w:r w:rsidRPr="00F07E72">
        <w:t>should also be able to defend the output as a whole.</w:t>
      </w:r>
    </w:p>
    <w:p w14:paraId="5432A630" w14:textId="77777777" w:rsidR="002C4777" w:rsidRPr="00F07E72" w:rsidRDefault="002C4777" w:rsidP="002C4777">
      <w:pPr>
        <w:spacing w:after="0"/>
        <w:ind w:left="77" w:right="391"/>
      </w:pPr>
    </w:p>
    <w:p w14:paraId="361E5CCD" w14:textId="65D0945B" w:rsidR="002C4777" w:rsidRDefault="002C4777" w:rsidP="008932FC">
      <w:pPr>
        <w:pStyle w:val="ListParagraph"/>
      </w:pPr>
      <w:r w:rsidRPr="00F07E72">
        <w:t xml:space="preserve">On receiving the Application for Assessment, Registry will appoint examiners in accordance with the processes for other research degrees, as outlined in the </w:t>
      </w:r>
      <w:r w:rsidR="00894B6D">
        <w:t>‘</w:t>
      </w:r>
      <w:r w:rsidRPr="00F07E72">
        <w:t>Guide to the Examination Process for Research Degrees</w:t>
      </w:r>
      <w:r w:rsidR="00894B6D">
        <w:t>’</w:t>
      </w:r>
      <w:r w:rsidRPr="00F07E72">
        <w:t xml:space="preserve">. </w:t>
      </w:r>
      <w:r w:rsidR="008932FC">
        <w:t xml:space="preserve">Members of staff </w:t>
      </w:r>
      <w:r w:rsidR="008932FC" w:rsidRPr="008932FC">
        <w:t xml:space="preserve">on a fixed term or permanent contract, at grade 7 or above for a combined total of twelve months during any point in the candidature, </w:t>
      </w:r>
      <w:r w:rsidR="00EC10A5">
        <w:t xml:space="preserve">will require </w:t>
      </w:r>
      <w:r w:rsidR="008932FC" w:rsidRPr="008932FC">
        <w:t>two external examiners</w:t>
      </w:r>
      <w:r w:rsidRPr="00F07E72">
        <w:t xml:space="preserve">. </w:t>
      </w:r>
    </w:p>
    <w:p w14:paraId="7978817A" w14:textId="355B697A" w:rsidR="002C4777" w:rsidRPr="00F07E72" w:rsidRDefault="002C4777" w:rsidP="007C0DAD">
      <w:pPr>
        <w:pStyle w:val="ListParagraph"/>
      </w:pPr>
      <w:r w:rsidRPr="00F07E72">
        <w:t xml:space="preserve">Candidates will be required to submit themselves for an oral examination as specified in the </w:t>
      </w:r>
      <w:r w:rsidR="004B1F19">
        <w:t>‘</w:t>
      </w:r>
      <w:r w:rsidRPr="00F07E72">
        <w:t>Guide to the Examination Process for Research Degrees</w:t>
      </w:r>
      <w:r w:rsidR="004B1F19">
        <w:t>’</w:t>
      </w:r>
      <w:r w:rsidRPr="00F07E72">
        <w:t xml:space="preserve">. </w:t>
      </w:r>
    </w:p>
    <w:p w14:paraId="7809A0C6" w14:textId="77777777" w:rsidR="008A5107" w:rsidRDefault="008A5107" w:rsidP="008A5107">
      <w:pPr>
        <w:pStyle w:val="COPSectionheading"/>
        <w:numPr>
          <w:ilvl w:val="0"/>
          <w:numId w:val="0"/>
        </w:numPr>
        <w:rPr>
          <w:rFonts w:eastAsia="Calibri"/>
        </w:rPr>
      </w:pPr>
    </w:p>
    <w:p w14:paraId="24B6D41D" w14:textId="59ED1D2A" w:rsidR="009E2AAF" w:rsidRDefault="009D49CB" w:rsidP="009D49CB">
      <w:pPr>
        <w:pStyle w:val="Heading1"/>
      </w:pPr>
      <w:bookmarkStart w:id="172" w:name="_Toc151554566"/>
      <w:r>
        <w:lastRenderedPageBreak/>
        <w:t>Record of updates to the Code</w:t>
      </w:r>
      <w:r w:rsidR="005B73D6">
        <w:t xml:space="preserve"> of Practice</w:t>
      </w:r>
      <w:bookmarkEnd w:id="172"/>
    </w:p>
    <w:p w14:paraId="506F7B11" w14:textId="5FD11A68" w:rsidR="003B7EF0" w:rsidRDefault="003B7EF0" w:rsidP="003B7EF0"/>
    <w:tbl>
      <w:tblPr>
        <w:tblStyle w:val="GridTable4-Accent6"/>
        <w:tblW w:w="0" w:type="auto"/>
        <w:tblLook w:val="0420" w:firstRow="1" w:lastRow="0" w:firstColumn="0" w:lastColumn="0" w:noHBand="0" w:noVBand="1"/>
      </w:tblPr>
      <w:tblGrid>
        <w:gridCol w:w="1011"/>
        <w:gridCol w:w="4097"/>
        <w:gridCol w:w="1833"/>
        <w:gridCol w:w="3253"/>
      </w:tblGrid>
      <w:tr w:rsidR="003B7EF0" w:rsidRPr="0078383A" w14:paraId="2487B0F6" w14:textId="77777777" w:rsidTr="00A75AB3">
        <w:trPr>
          <w:cnfStyle w:val="100000000000" w:firstRow="1" w:lastRow="0" w:firstColumn="0" w:lastColumn="0" w:oddVBand="0" w:evenVBand="0" w:oddHBand="0" w:evenHBand="0" w:firstRowFirstColumn="0" w:firstRowLastColumn="0" w:lastRowFirstColumn="0" w:lastRowLastColumn="0"/>
        </w:trPr>
        <w:tc>
          <w:tcPr>
            <w:tcW w:w="1011" w:type="dxa"/>
          </w:tcPr>
          <w:p w14:paraId="334BC925" w14:textId="77777777" w:rsidR="003B7EF0" w:rsidRPr="0078383A" w:rsidRDefault="003B7EF0" w:rsidP="00771B44">
            <w:pPr>
              <w:spacing w:after="0"/>
              <w:rPr>
                <w:szCs w:val="20"/>
              </w:rPr>
            </w:pPr>
            <w:bookmarkStart w:id="173" w:name="_Hlk139440934"/>
            <w:r w:rsidRPr="0078383A">
              <w:rPr>
                <w:szCs w:val="20"/>
              </w:rPr>
              <w:t>Section</w:t>
            </w:r>
          </w:p>
        </w:tc>
        <w:tc>
          <w:tcPr>
            <w:tcW w:w="4097" w:type="dxa"/>
          </w:tcPr>
          <w:p w14:paraId="7D705359" w14:textId="77777777" w:rsidR="003B7EF0" w:rsidRPr="0078383A" w:rsidRDefault="003B7EF0" w:rsidP="00771B44">
            <w:pPr>
              <w:spacing w:after="0"/>
              <w:rPr>
                <w:szCs w:val="20"/>
              </w:rPr>
            </w:pPr>
            <w:r w:rsidRPr="0078383A">
              <w:rPr>
                <w:szCs w:val="20"/>
              </w:rPr>
              <w:t>Changes made</w:t>
            </w:r>
          </w:p>
        </w:tc>
        <w:tc>
          <w:tcPr>
            <w:tcW w:w="1833" w:type="dxa"/>
          </w:tcPr>
          <w:p w14:paraId="593A8567" w14:textId="69F9012A" w:rsidR="003B7EF0" w:rsidRPr="0078383A" w:rsidRDefault="003B7EF0" w:rsidP="00771B44">
            <w:pPr>
              <w:spacing w:after="0"/>
              <w:rPr>
                <w:szCs w:val="20"/>
              </w:rPr>
            </w:pPr>
            <w:r w:rsidRPr="0078383A">
              <w:rPr>
                <w:szCs w:val="20"/>
              </w:rPr>
              <w:t xml:space="preserve">Date approved by </w:t>
            </w:r>
            <w:r>
              <w:rPr>
                <w:szCs w:val="20"/>
              </w:rPr>
              <w:t xml:space="preserve">RDC or </w:t>
            </w:r>
            <w:r w:rsidRPr="0078383A">
              <w:rPr>
                <w:szCs w:val="20"/>
              </w:rPr>
              <w:t xml:space="preserve">QSC </w:t>
            </w:r>
          </w:p>
        </w:tc>
        <w:tc>
          <w:tcPr>
            <w:tcW w:w="3253" w:type="dxa"/>
          </w:tcPr>
          <w:p w14:paraId="351C94DD" w14:textId="77777777" w:rsidR="003B7EF0" w:rsidRPr="0078383A" w:rsidRDefault="003B7EF0" w:rsidP="00771B44">
            <w:pPr>
              <w:spacing w:after="0"/>
              <w:rPr>
                <w:szCs w:val="20"/>
              </w:rPr>
            </w:pPr>
            <w:r w:rsidRPr="0078383A">
              <w:rPr>
                <w:szCs w:val="20"/>
              </w:rPr>
              <w:t>Notes</w:t>
            </w:r>
          </w:p>
        </w:tc>
      </w:tr>
      <w:tr w:rsidR="001B20C4" w:rsidRPr="0078383A" w14:paraId="21819BC8" w14:textId="77777777" w:rsidTr="00A75AB3">
        <w:trPr>
          <w:cnfStyle w:val="000000100000" w:firstRow="0" w:lastRow="0" w:firstColumn="0" w:lastColumn="0" w:oddVBand="0" w:evenVBand="0" w:oddHBand="1" w:evenHBand="0" w:firstRowFirstColumn="0" w:firstRowLastColumn="0" w:lastRowFirstColumn="0" w:lastRowLastColumn="0"/>
        </w:trPr>
        <w:tc>
          <w:tcPr>
            <w:tcW w:w="1011" w:type="dxa"/>
          </w:tcPr>
          <w:p w14:paraId="68DAEBDC" w14:textId="77777777" w:rsidR="001B20C4" w:rsidRDefault="001B20C4" w:rsidP="00CA6AEA">
            <w:pPr>
              <w:spacing w:after="0"/>
              <w:rPr>
                <w:szCs w:val="20"/>
              </w:rPr>
            </w:pPr>
            <w:r>
              <w:rPr>
                <w:szCs w:val="20"/>
              </w:rPr>
              <w:t>Various</w:t>
            </w:r>
          </w:p>
        </w:tc>
        <w:tc>
          <w:tcPr>
            <w:tcW w:w="4097" w:type="dxa"/>
          </w:tcPr>
          <w:p w14:paraId="319755DA" w14:textId="77777777" w:rsidR="001B20C4" w:rsidRDefault="001B20C4" w:rsidP="00CA6AEA">
            <w:pPr>
              <w:spacing w:after="0"/>
              <w:rPr>
                <w:szCs w:val="20"/>
              </w:rPr>
            </w:pPr>
            <w:r>
              <w:rPr>
                <w:szCs w:val="20"/>
              </w:rPr>
              <w:t>Change in terminology from Tier 4 Visa to Student Visa</w:t>
            </w:r>
          </w:p>
        </w:tc>
        <w:tc>
          <w:tcPr>
            <w:tcW w:w="1833" w:type="dxa"/>
          </w:tcPr>
          <w:p w14:paraId="15C55A80" w14:textId="77777777" w:rsidR="001B20C4" w:rsidRDefault="001B20C4" w:rsidP="00CA6AEA">
            <w:pPr>
              <w:spacing w:after="0"/>
              <w:rPr>
                <w:szCs w:val="20"/>
              </w:rPr>
            </w:pPr>
          </w:p>
        </w:tc>
        <w:tc>
          <w:tcPr>
            <w:tcW w:w="3253" w:type="dxa"/>
          </w:tcPr>
          <w:p w14:paraId="4F2D8CDB" w14:textId="77777777" w:rsidR="001B20C4" w:rsidRPr="0078383A" w:rsidRDefault="001B20C4" w:rsidP="00CA6AEA">
            <w:pPr>
              <w:spacing w:after="0"/>
              <w:rPr>
                <w:szCs w:val="20"/>
              </w:rPr>
            </w:pPr>
          </w:p>
        </w:tc>
      </w:tr>
      <w:tr w:rsidR="001B20C4" w:rsidRPr="0078383A" w14:paraId="014CCACB" w14:textId="77777777" w:rsidTr="00A75AB3">
        <w:tc>
          <w:tcPr>
            <w:tcW w:w="1011" w:type="dxa"/>
          </w:tcPr>
          <w:p w14:paraId="38131A70" w14:textId="77777777" w:rsidR="001B20C4" w:rsidRDefault="001B20C4" w:rsidP="00CA6AEA">
            <w:pPr>
              <w:spacing w:after="0"/>
              <w:rPr>
                <w:szCs w:val="20"/>
              </w:rPr>
            </w:pPr>
            <w:r>
              <w:rPr>
                <w:szCs w:val="20"/>
              </w:rPr>
              <w:t>4.4.2-3</w:t>
            </w:r>
          </w:p>
        </w:tc>
        <w:tc>
          <w:tcPr>
            <w:tcW w:w="4097" w:type="dxa"/>
          </w:tcPr>
          <w:p w14:paraId="4FEA02FE" w14:textId="77777777" w:rsidR="001B20C4" w:rsidRDefault="001B20C4" w:rsidP="00CA6AEA">
            <w:pPr>
              <w:spacing w:after="0"/>
              <w:rPr>
                <w:szCs w:val="20"/>
              </w:rPr>
            </w:pPr>
            <w:r>
              <w:rPr>
                <w:szCs w:val="20"/>
              </w:rPr>
              <w:t>Addition of a section on arrangements for when a supervisor leaves the University</w:t>
            </w:r>
          </w:p>
        </w:tc>
        <w:tc>
          <w:tcPr>
            <w:tcW w:w="1833" w:type="dxa"/>
          </w:tcPr>
          <w:p w14:paraId="5F81AEFA" w14:textId="77777777" w:rsidR="001B20C4" w:rsidRDefault="001B20C4" w:rsidP="00CA6AEA">
            <w:pPr>
              <w:spacing w:after="0"/>
              <w:rPr>
                <w:szCs w:val="20"/>
              </w:rPr>
            </w:pPr>
            <w:r>
              <w:rPr>
                <w:szCs w:val="20"/>
              </w:rPr>
              <w:t>12/05/21 RDC</w:t>
            </w:r>
          </w:p>
        </w:tc>
        <w:tc>
          <w:tcPr>
            <w:tcW w:w="3253" w:type="dxa"/>
          </w:tcPr>
          <w:p w14:paraId="0D228B75" w14:textId="77777777" w:rsidR="001B20C4" w:rsidRPr="0078383A" w:rsidRDefault="001B20C4" w:rsidP="00CA6AEA">
            <w:pPr>
              <w:spacing w:after="0"/>
              <w:rPr>
                <w:szCs w:val="20"/>
              </w:rPr>
            </w:pPr>
          </w:p>
        </w:tc>
      </w:tr>
      <w:tr w:rsidR="003D3F76" w:rsidRPr="0078383A" w14:paraId="046484B9" w14:textId="77777777" w:rsidTr="00A75AB3">
        <w:trPr>
          <w:cnfStyle w:val="000000100000" w:firstRow="0" w:lastRow="0" w:firstColumn="0" w:lastColumn="0" w:oddVBand="0" w:evenVBand="0" w:oddHBand="1" w:evenHBand="0" w:firstRowFirstColumn="0" w:firstRowLastColumn="0" w:lastRowFirstColumn="0" w:lastRowLastColumn="0"/>
        </w:trPr>
        <w:tc>
          <w:tcPr>
            <w:tcW w:w="1011" w:type="dxa"/>
          </w:tcPr>
          <w:p w14:paraId="719342C6" w14:textId="1F4459B7" w:rsidR="003D3F76" w:rsidRDefault="003D3F76" w:rsidP="00CA6AEA">
            <w:pPr>
              <w:spacing w:after="0"/>
              <w:rPr>
                <w:szCs w:val="20"/>
              </w:rPr>
            </w:pPr>
            <w:r>
              <w:rPr>
                <w:szCs w:val="20"/>
              </w:rPr>
              <w:t>6</w:t>
            </w:r>
          </w:p>
        </w:tc>
        <w:tc>
          <w:tcPr>
            <w:tcW w:w="4097" w:type="dxa"/>
          </w:tcPr>
          <w:p w14:paraId="39759E1E" w14:textId="5B243A5B" w:rsidR="003D3F76" w:rsidRDefault="003D3F76" w:rsidP="00CA6AEA">
            <w:pPr>
              <w:spacing w:after="0"/>
              <w:rPr>
                <w:szCs w:val="20"/>
              </w:rPr>
            </w:pPr>
            <w:r>
              <w:rPr>
                <w:szCs w:val="20"/>
              </w:rPr>
              <w:t xml:space="preserve">Attendance Monitoring for PGRs – incorporation of </w:t>
            </w:r>
            <w:r w:rsidR="00B73065">
              <w:rPr>
                <w:szCs w:val="20"/>
              </w:rPr>
              <w:t>previous</w:t>
            </w:r>
            <w:r>
              <w:rPr>
                <w:szCs w:val="20"/>
              </w:rPr>
              <w:t xml:space="preserve"> stand-alone document into the CoP</w:t>
            </w:r>
          </w:p>
        </w:tc>
        <w:tc>
          <w:tcPr>
            <w:tcW w:w="1833" w:type="dxa"/>
          </w:tcPr>
          <w:p w14:paraId="703FA5DC" w14:textId="77777777" w:rsidR="003D3F76" w:rsidRDefault="003D3F76" w:rsidP="00CA6AEA">
            <w:pPr>
              <w:spacing w:after="0"/>
              <w:rPr>
                <w:szCs w:val="20"/>
              </w:rPr>
            </w:pPr>
          </w:p>
        </w:tc>
        <w:tc>
          <w:tcPr>
            <w:tcW w:w="3253" w:type="dxa"/>
          </w:tcPr>
          <w:p w14:paraId="54CAD544" w14:textId="77777777" w:rsidR="003D3F76" w:rsidRPr="0078383A" w:rsidRDefault="003D3F76" w:rsidP="00CA6AEA">
            <w:pPr>
              <w:spacing w:after="0"/>
              <w:rPr>
                <w:szCs w:val="20"/>
              </w:rPr>
            </w:pPr>
          </w:p>
        </w:tc>
      </w:tr>
      <w:tr w:rsidR="001B20C4" w:rsidRPr="0078383A" w14:paraId="3B6F535E" w14:textId="77777777" w:rsidTr="00A75AB3">
        <w:tc>
          <w:tcPr>
            <w:tcW w:w="1011" w:type="dxa"/>
          </w:tcPr>
          <w:p w14:paraId="58F5DED9" w14:textId="0B496F12" w:rsidR="001B20C4" w:rsidRDefault="003D3F76" w:rsidP="00CA6AEA">
            <w:pPr>
              <w:spacing w:after="0"/>
              <w:rPr>
                <w:szCs w:val="20"/>
              </w:rPr>
            </w:pPr>
            <w:r>
              <w:rPr>
                <w:szCs w:val="20"/>
              </w:rPr>
              <w:t>8</w:t>
            </w:r>
          </w:p>
        </w:tc>
        <w:tc>
          <w:tcPr>
            <w:tcW w:w="4097" w:type="dxa"/>
          </w:tcPr>
          <w:p w14:paraId="6B7304D2" w14:textId="77777777" w:rsidR="001B20C4" w:rsidRDefault="001B20C4" w:rsidP="00CA6AEA">
            <w:pPr>
              <w:spacing w:after="0"/>
              <w:rPr>
                <w:szCs w:val="20"/>
              </w:rPr>
            </w:pPr>
            <w:r>
              <w:rPr>
                <w:szCs w:val="20"/>
              </w:rPr>
              <w:t>Annual reviews post-transfer period may be done as a paper-based review rather than review meeting</w:t>
            </w:r>
          </w:p>
        </w:tc>
        <w:tc>
          <w:tcPr>
            <w:tcW w:w="1833" w:type="dxa"/>
          </w:tcPr>
          <w:p w14:paraId="368CCBE6" w14:textId="77777777" w:rsidR="001B20C4" w:rsidRDefault="001B20C4" w:rsidP="00CA6AEA">
            <w:pPr>
              <w:spacing w:after="0"/>
              <w:rPr>
                <w:szCs w:val="20"/>
              </w:rPr>
            </w:pPr>
            <w:r>
              <w:rPr>
                <w:szCs w:val="20"/>
              </w:rPr>
              <w:t>12/05/21 RDC</w:t>
            </w:r>
          </w:p>
        </w:tc>
        <w:tc>
          <w:tcPr>
            <w:tcW w:w="3253" w:type="dxa"/>
          </w:tcPr>
          <w:p w14:paraId="527707B4" w14:textId="77777777" w:rsidR="001B20C4" w:rsidRPr="0078383A" w:rsidRDefault="001B20C4" w:rsidP="00CA6AEA">
            <w:pPr>
              <w:spacing w:after="0"/>
              <w:rPr>
                <w:szCs w:val="20"/>
              </w:rPr>
            </w:pPr>
          </w:p>
        </w:tc>
      </w:tr>
      <w:tr w:rsidR="00B73065" w:rsidRPr="0078383A" w14:paraId="5DBA273B" w14:textId="77777777" w:rsidTr="00A75AB3">
        <w:trPr>
          <w:cnfStyle w:val="000000100000" w:firstRow="0" w:lastRow="0" w:firstColumn="0" w:lastColumn="0" w:oddVBand="0" w:evenVBand="0" w:oddHBand="1" w:evenHBand="0" w:firstRowFirstColumn="0" w:firstRowLastColumn="0" w:lastRowFirstColumn="0" w:lastRowLastColumn="0"/>
        </w:trPr>
        <w:tc>
          <w:tcPr>
            <w:tcW w:w="1011" w:type="dxa"/>
          </w:tcPr>
          <w:p w14:paraId="37721C48" w14:textId="491B3C23" w:rsidR="00B73065" w:rsidRDefault="00B73065" w:rsidP="00771B44">
            <w:pPr>
              <w:spacing w:after="0"/>
              <w:rPr>
                <w:szCs w:val="20"/>
              </w:rPr>
            </w:pPr>
            <w:r>
              <w:rPr>
                <w:szCs w:val="20"/>
              </w:rPr>
              <w:t>10</w:t>
            </w:r>
          </w:p>
        </w:tc>
        <w:tc>
          <w:tcPr>
            <w:tcW w:w="4097" w:type="dxa"/>
          </w:tcPr>
          <w:p w14:paraId="2FB3D158" w14:textId="0048F672" w:rsidR="00B73065" w:rsidRDefault="00B73065" w:rsidP="00771B44">
            <w:pPr>
              <w:spacing w:after="0"/>
              <w:rPr>
                <w:szCs w:val="20"/>
              </w:rPr>
            </w:pPr>
            <w:r>
              <w:rPr>
                <w:szCs w:val="20"/>
              </w:rPr>
              <w:t>Unsatisfactory Academic Progress Procedure – incorporation of previous stand-alone document into the CoP</w:t>
            </w:r>
          </w:p>
        </w:tc>
        <w:tc>
          <w:tcPr>
            <w:tcW w:w="1833" w:type="dxa"/>
          </w:tcPr>
          <w:p w14:paraId="2072F8FC" w14:textId="77777777" w:rsidR="00B73065" w:rsidRDefault="00B73065" w:rsidP="00771B44">
            <w:pPr>
              <w:spacing w:after="0"/>
              <w:rPr>
                <w:szCs w:val="20"/>
              </w:rPr>
            </w:pPr>
          </w:p>
        </w:tc>
        <w:tc>
          <w:tcPr>
            <w:tcW w:w="3253" w:type="dxa"/>
          </w:tcPr>
          <w:p w14:paraId="75C6911E" w14:textId="77777777" w:rsidR="00B73065" w:rsidRPr="0078383A" w:rsidRDefault="00B73065" w:rsidP="00771B44">
            <w:pPr>
              <w:spacing w:after="0"/>
              <w:rPr>
                <w:szCs w:val="20"/>
              </w:rPr>
            </w:pPr>
          </w:p>
        </w:tc>
      </w:tr>
      <w:tr w:rsidR="003B7EF0" w:rsidRPr="0078383A" w14:paraId="3767AD92" w14:textId="77777777" w:rsidTr="00A75AB3">
        <w:tc>
          <w:tcPr>
            <w:tcW w:w="1011" w:type="dxa"/>
          </w:tcPr>
          <w:p w14:paraId="049C9C92" w14:textId="1BBB3345" w:rsidR="003B7EF0" w:rsidRPr="0078383A" w:rsidRDefault="003B7EF0" w:rsidP="00771B44">
            <w:pPr>
              <w:spacing w:after="0"/>
              <w:rPr>
                <w:szCs w:val="20"/>
              </w:rPr>
            </w:pPr>
            <w:r>
              <w:rPr>
                <w:szCs w:val="20"/>
              </w:rPr>
              <w:t>1</w:t>
            </w:r>
            <w:r w:rsidR="003D3F76">
              <w:rPr>
                <w:szCs w:val="20"/>
              </w:rPr>
              <w:t>1</w:t>
            </w:r>
          </w:p>
        </w:tc>
        <w:tc>
          <w:tcPr>
            <w:tcW w:w="4097" w:type="dxa"/>
          </w:tcPr>
          <w:p w14:paraId="072F404B" w14:textId="645CBD1E" w:rsidR="003B7EF0" w:rsidRPr="0078383A" w:rsidRDefault="003B7EF0" w:rsidP="00771B44">
            <w:pPr>
              <w:spacing w:after="0"/>
              <w:rPr>
                <w:szCs w:val="20"/>
              </w:rPr>
            </w:pPr>
            <w:r>
              <w:rPr>
                <w:szCs w:val="20"/>
              </w:rPr>
              <w:t>Changes to examination arrangements for Masters by Research candidates (for those starting from 2021/22 academic year onwards)</w:t>
            </w:r>
          </w:p>
        </w:tc>
        <w:tc>
          <w:tcPr>
            <w:tcW w:w="1833" w:type="dxa"/>
          </w:tcPr>
          <w:p w14:paraId="3AC23A03" w14:textId="3907C5E2" w:rsidR="003B7EF0" w:rsidRPr="0078383A" w:rsidRDefault="003B7EF0" w:rsidP="00771B44">
            <w:pPr>
              <w:spacing w:after="0"/>
              <w:rPr>
                <w:szCs w:val="20"/>
              </w:rPr>
            </w:pPr>
            <w:r>
              <w:rPr>
                <w:szCs w:val="20"/>
              </w:rPr>
              <w:t>02/06/21 QSC</w:t>
            </w:r>
          </w:p>
        </w:tc>
        <w:tc>
          <w:tcPr>
            <w:tcW w:w="3253" w:type="dxa"/>
          </w:tcPr>
          <w:p w14:paraId="48386AD8" w14:textId="77777777" w:rsidR="003B7EF0" w:rsidRPr="0078383A" w:rsidRDefault="003B7EF0" w:rsidP="00771B44">
            <w:pPr>
              <w:spacing w:after="0"/>
              <w:rPr>
                <w:szCs w:val="20"/>
              </w:rPr>
            </w:pPr>
          </w:p>
        </w:tc>
      </w:tr>
      <w:tr w:rsidR="004E7C1D" w:rsidRPr="0078383A" w14:paraId="62BC918B" w14:textId="77777777" w:rsidTr="00A75AB3">
        <w:trPr>
          <w:cnfStyle w:val="000000100000" w:firstRow="0" w:lastRow="0" w:firstColumn="0" w:lastColumn="0" w:oddVBand="0" w:evenVBand="0" w:oddHBand="1" w:evenHBand="0" w:firstRowFirstColumn="0" w:firstRowLastColumn="0" w:lastRowFirstColumn="0" w:lastRowLastColumn="0"/>
        </w:trPr>
        <w:tc>
          <w:tcPr>
            <w:tcW w:w="1011" w:type="dxa"/>
          </w:tcPr>
          <w:p w14:paraId="56AB6180" w14:textId="42360C23" w:rsidR="004E7C1D" w:rsidRDefault="004E7C1D" w:rsidP="00771B44">
            <w:pPr>
              <w:spacing w:after="0"/>
              <w:rPr>
                <w:szCs w:val="20"/>
              </w:rPr>
            </w:pPr>
            <w:r>
              <w:rPr>
                <w:szCs w:val="20"/>
              </w:rPr>
              <w:t>4.1</w:t>
            </w:r>
          </w:p>
        </w:tc>
        <w:tc>
          <w:tcPr>
            <w:tcW w:w="4097" w:type="dxa"/>
          </w:tcPr>
          <w:p w14:paraId="07C8468B" w14:textId="1358F074" w:rsidR="004E7C1D" w:rsidRDefault="004E7C1D" w:rsidP="00771B44">
            <w:pPr>
              <w:spacing w:after="0"/>
              <w:rPr>
                <w:szCs w:val="20"/>
              </w:rPr>
            </w:pPr>
            <w:r>
              <w:rPr>
                <w:szCs w:val="20"/>
              </w:rPr>
              <w:t>Removal of senior supervisor status</w:t>
            </w:r>
          </w:p>
        </w:tc>
        <w:tc>
          <w:tcPr>
            <w:tcW w:w="1833" w:type="dxa"/>
          </w:tcPr>
          <w:p w14:paraId="2946EA36" w14:textId="575C23F7" w:rsidR="00A95CF6" w:rsidRDefault="00A95CF6" w:rsidP="00771B44">
            <w:pPr>
              <w:spacing w:after="0"/>
              <w:rPr>
                <w:szCs w:val="20"/>
              </w:rPr>
            </w:pPr>
            <w:r>
              <w:rPr>
                <w:szCs w:val="20"/>
              </w:rPr>
              <w:t>01/12/21 QSC</w:t>
            </w:r>
          </w:p>
        </w:tc>
        <w:tc>
          <w:tcPr>
            <w:tcW w:w="3253" w:type="dxa"/>
          </w:tcPr>
          <w:p w14:paraId="2093D76F" w14:textId="77777777" w:rsidR="004E7C1D" w:rsidRPr="0078383A" w:rsidRDefault="004E7C1D" w:rsidP="00771B44">
            <w:pPr>
              <w:spacing w:after="0"/>
              <w:rPr>
                <w:szCs w:val="20"/>
              </w:rPr>
            </w:pPr>
          </w:p>
        </w:tc>
      </w:tr>
      <w:tr w:rsidR="005867BE" w:rsidRPr="0078383A" w14:paraId="3F682611" w14:textId="77777777" w:rsidTr="00A75AB3">
        <w:tc>
          <w:tcPr>
            <w:tcW w:w="1011" w:type="dxa"/>
          </w:tcPr>
          <w:p w14:paraId="0A692F57" w14:textId="77777777" w:rsidR="005867BE" w:rsidRDefault="005867BE" w:rsidP="00893E2B">
            <w:pPr>
              <w:spacing w:after="0"/>
              <w:rPr>
                <w:szCs w:val="20"/>
              </w:rPr>
            </w:pPr>
            <w:r>
              <w:rPr>
                <w:szCs w:val="20"/>
              </w:rPr>
              <w:t>7.3.3</w:t>
            </w:r>
          </w:p>
        </w:tc>
        <w:tc>
          <w:tcPr>
            <w:tcW w:w="4097" w:type="dxa"/>
          </w:tcPr>
          <w:p w14:paraId="0049D75A" w14:textId="77777777" w:rsidR="005867BE" w:rsidRDefault="005867BE" w:rsidP="00893E2B">
            <w:pPr>
              <w:spacing w:after="0"/>
              <w:rPr>
                <w:szCs w:val="20"/>
              </w:rPr>
            </w:pPr>
            <w:r>
              <w:rPr>
                <w:szCs w:val="20"/>
              </w:rPr>
              <w:t>Suspension of study for maternity, paternity, adoption and parental leave does not count towards maximum period of study.</w:t>
            </w:r>
          </w:p>
        </w:tc>
        <w:tc>
          <w:tcPr>
            <w:tcW w:w="1833" w:type="dxa"/>
          </w:tcPr>
          <w:p w14:paraId="2BD75AC2" w14:textId="77777777" w:rsidR="005867BE" w:rsidRDefault="005867BE" w:rsidP="00893E2B">
            <w:pPr>
              <w:spacing w:after="0"/>
              <w:rPr>
                <w:szCs w:val="20"/>
              </w:rPr>
            </w:pPr>
            <w:r>
              <w:rPr>
                <w:szCs w:val="20"/>
              </w:rPr>
              <w:t>29/06/22 AB</w:t>
            </w:r>
          </w:p>
        </w:tc>
        <w:tc>
          <w:tcPr>
            <w:tcW w:w="3253" w:type="dxa"/>
          </w:tcPr>
          <w:p w14:paraId="7FC18DC1" w14:textId="77777777" w:rsidR="005867BE" w:rsidRPr="0078383A" w:rsidRDefault="005867BE" w:rsidP="00893E2B">
            <w:pPr>
              <w:spacing w:after="0"/>
              <w:rPr>
                <w:szCs w:val="20"/>
              </w:rPr>
            </w:pPr>
          </w:p>
        </w:tc>
      </w:tr>
      <w:tr w:rsidR="00A95CF6" w:rsidRPr="0078383A" w14:paraId="55CA291B" w14:textId="77777777" w:rsidTr="00A75AB3">
        <w:trPr>
          <w:cnfStyle w:val="000000100000" w:firstRow="0" w:lastRow="0" w:firstColumn="0" w:lastColumn="0" w:oddVBand="0" w:evenVBand="0" w:oddHBand="1" w:evenHBand="0" w:firstRowFirstColumn="0" w:firstRowLastColumn="0" w:lastRowFirstColumn="0" w:lastRowLastColumn="0"/>
        </w:trPr>
        <w:tc>
          <w:tcPr>
            <w:tcW w:w="1011" w:type="dxa"/>
          </w:tcPr>
          <w:p w14:paraId="1F88B59E" w14:textId="11AEAE5F" w:rsidR="00A95CF6" w:rsidRDefault="00A95CF6" w:rsidP="00A95CF6">
            <w:pPr>
              <w:spacing w:after="0"/>
              <w:rPr>
                <w:szCs w:val="20"/>
              </w:rPr>
            </w:pPr>
            <w:r>
              <w:rPr>
                <w:szCs w:val="20"/>
              </w:rPr>
              <w:t>9.4.2</w:t>
            </w:r>
          </w:p>
        </w:tc>
        <w:tc>
          <w:tcPr>
            <w:tcW w:w="4097" w:type="dxa"/>
          </w:tcPr>
          <w:p w14:paraId="5AAC3B0C" w14:textId="1BCC9530" w:rsidR="00A95CF6" w:rsidRDefault="00A95CF6" w:rsidP="00A95CF6">
            <w:pPr>
              <w:spacing w:after="0"/>
              <w:rPr>
                <w:szCs w:val="20"/>
              </w:rPr>
            </w:pPr>
            <w:r>
              <w:rPr>
                <w:szCs w:val="20"/>
              </w:rPr>
              <w:t>Chair of transfer panel required to have either successful supervision of a doctoral PGR to completion or research degree examination experience.</w:t>
            </w:r>
          </w:p>
        </w:tc>
        <w:tc>
          <w:tcPr>
            <w:tcW w:w="1833" w:type="dxa"/>
          </w:tcPr>
          <w:p w14:paraId="1C623499" w14:textId="5840230B" w:rsidR="00A95CF6" w:rsidRDefault="00A95CF6" w:rsidP="00A95CF6">
            <w:pPr>
              <w:spacing w:after="0"/>
              <w:rPr>
                <w:szCs w:val="20"/>
              </w:rPr>
            </w:pPr>
            <w:r>
              <w:rPr>
                <w:szCs w:val="20"/>
              </w:rPr>
              <w:t>01/12/21 QSC</w:t>
            </w:r>
          </w:p>
        </w:tc>
        <w:tc>
          <w:tcPr>
            <w:tcW w:w="3253" w:type="dxa"/>
          </w:tcPr>
          <w:p w14:paraId="7E888102" w14:textId="77777777" w:rsidR="00A95CF6" w:rsidRPr="0078383A" w:rsidRDefault="00A95CF6" w:rsidP="00A95CF6">
            <w:pPr>
              <w:spacing w:after="0"/>
              <w:rPr>
                <w:szCs w:val="20"/>
              </w:rPr>
            </w:pPr>
          </w:p>
        </w:tc>
      </w:tr>
      <w:tr w:rsidR="000375C5" w:rsidRPr="0078383A" w14:paraId="2C2CAECD" w14:textId="77777777" w:rsidTr="00A75AB3">
        <w:tc>
          <w:tcPr>
            <w:tcW w:w="1011" w:type="dxa"/>
          </w:tcPr>
          <w:p w14:paraId="2D188471" w14:textId="439C78C1" w:rsidR="000375C5" w:rsidRDefault="000375C5" w:rsidP="00A95CF6">
            <w:pPr>
              <w:spacing w:after="0"/>
              <w:rPr>
                <w:szCs w:val="20"/>
              </w:rPr>
            </w:pPr>
            <w:r>
              <w:rPr>
                <w:szCs w:val="20"/>
              </w:rPr>
              <w:t>Various</w:t>
            </w:r>
          </w:p>
        </w:tc>
        <w:tc>
          <w:tcPr>
            <w:tcW w:w="4097" w:type="dxa"/>
          </w:tcPr>
          <w:p w14:paraId="209DA058" w14:textId="6725E58B" w:rsidR="000375C5" w:rsidRDefault="000375C5" w:rsidP="00A95CF6">
            <w:pPr>
              <w:spacing w:after="0"/>
              <w:rPr>
                <w:szCs w:val="20"/>
              </w:rPr>
            </w:pPr>
            <w:r>
              <w:rPr>
                <w:szCs w:val="20"/>
              </w:rPr>
              <w:t>New role of School PGR Lead</w:t>
            </w:r>
          </w:p>
        </w:tc>
        <w:tc>
          <w:tcPr>
            <w:tcW w:w="1833" w:type="dxa"/>
          </w:tcPr>
          <w:p w14:paraId="5A1D19C6" w14:textId="77777777" w:rsidR="000375C5" w:rsidRDefault="000375C5" w:rsidP="00A95CF6">
            <w:pPr>
              <w:spacing w:after="0"/>
              <w:rPr>
                <w:szCs w:val="20"/>
              </w:rPr>
            </w:pPr>
          </w:p>
        </w:tc>
        <w:tc>
          <w:tcPr>
            <w:tcW w:w="3253" w:type="dxa"/>
          </w:tcPr>
          <w:p w14:paraId="2972978C" w14:textId="77777777" w:rsidR="000375C5" w:rsidRPr="0078383A" w:rsidRDefault="000375C5" w:rsidP="00A95CF6">
            <w:pPr>
              <w:spacing w:after="0"/>
              <w:rPr>
                <w:szCs w:val="20"/>
              </w:rPr>
            </w:pPr>
          </w:p>
        </w:tc>
      </w:tr>
      <w:tr w:rsidR="00C70139" w:rsidRPr="0078383A" w14:paraId="2A253B3F" w14:textId="77777777" w:rsidTr="00C36F37">
        <w:trPr>
          <w:cnfStyle w:val="000000100000" w:firstRow="0" w:lastRow="0" w:firstColumn="0" w:lastColumn="0" w:oddVBand="0" w:evenVBand="0" w:oddHBand="1" w:evenHBand="0" w:firstRowFirstColumn="0" w:firstRowLastColumn="0" w:lastRowFirstColumn="0" w:lastRowLastColumn="0"/>
        </w:trPr>
        <w:tc>
          <w:tcPr>
            <w:tcW w:w="1011" w:type="dxa"/>
          </w:tcPr>
          <w:p w14:paraId="39C68EE7" w14:textId="77777777" w:rsidR="00C70139" w:rsidRDefault="00C70139" w:rsidP="00C36F37">
            <w:pPr>
              <w:spacing w:after="0"/>
              <w:rPr>
                <w:szCs w:val="20"/>
              </w:rPr>
            </w:pPr>
            <w:r>
              <w:rPr>
                <w:szCs w:val="20"/>
              </w:rPr>
              <w:t>4.6</w:t>
            </w:r>
          </w:p>
        </w:tc>
        <w:tc>
          <w:tcPr>
            <w:tcW w:w="4097" w:type="dxa"/>
          </w:tcPr>
          <w:p w14:paraId="1164F436" w14:textId="77777777" w:rsidR="00C70139" w:rsidRDefault="00C70139" w:rsidP="00C36F37">
            <w:pPr>
              <w:spacing w:after="0"/>
              <w:rPr>
                <w:szCs w:val="20"/>
              </w:rPr>
            </w:pPr>
            <w:r>
              <w:rPr>
                <w:szCs w:val="20"/>
              </w:rPr>
              <w:t>Annual tutorial meeting replaces pastoral meeting</w:t>
            </w:r>
          </w:p>
        </w:tc>
        <w:tc>
          <w:tcPr>
            <w:tcW w:w="1833" w:type="dxa"/>
          </w:tcPr>
          <w:p w14:paraId="68F9693F" w14:textId="77777777" w:rsidR="00C70139" w:rsidRDefault="00C70139" w:rsidP="00C36F37">
            <w:pPr>
              <w:spacing w:after="0"/>
              <w:rPr>
                <w:szCs w:val="20"/>
              </w:rPr>
            </w:pPr>
            <w:r>
              <w:rPr>
                <w:szCs w:val="20"/>
              </w:rPr>
              <w:t>1/2/23 RDC</w:t>
            </w:r>
          </w:p>
        </w:tc>
        <w:tc>
          <w:tcPr>
            <w:tcW w:w="3253" w:type="dxa"/>
          </w:tcPr>
          <w:p w14:paraId="4347877A" w14:textId="77777777" w:rsidR="00C70139" w:rsidRPr="0078383A" w:rsidRDefault="00C70139" w:rsidP="00C36F37">
            <w:pPr>
              <w:spacing w:after="0"/>
              <w:rPr>
                <w:szCs w:val="20"/>
              </w:rPr>
            </w:pPr>
          </w:p>
        </w:tc>
      </w:tr>
      <w:tr w:rsidR="002B2A1A" w:rsidRPr="0078383A" w14:paraId="35D6259B" w14:textId="77777777" w:rsidTr="00A75AB3">
        <w:tc>
          <w:tcPr>
            <w:tcW w:w="1011" w:type="dxa"/>
          </w:tcPr>
          <w:p w14:paraId="1002FDEE" w14:textId="293C065A" w:rsidR="002B2A1A" w:rsidRDefault="002B2A1A" w:rsidP="00A95CF6">
            <w:pPr>
              <w:spacing w:after="0"/>
              <w:rPr>
                <w:szCs w:val="20"/>
              </w:rPr>
            </w:pPr>
            <w:r>
              <w:rPr>
                <w:szCs w:val="20"/>
              </w:rPr>
              <w:t>8.2.4-5</w:t>
            </w:r>
          </w:p>
        </w:tc>
        <w:tc>
          <w:tcPr>
            <w:tcW w:w="4097" w:type="dxa"/>
          </w:tcPr>
          <w:p w14:paraId="5DD44F8D" w14:textId="43A95B6B" w:rsidR="002B2A1A" w:rsidRDefault="002B2A1A" w:rsidP="00A95CF6">
            <w:pPr>
              <w:spacing w:after="0"/>
              <w:rPr>
                <w:szCs w:val="20"/>
              </w:rPr>
            </w:pPr>
            <w:r>
              <w:rPr>
                <w:szCs w:val="20"/>
              </w:rPr>
              <w:t>Revised list of documentation for review meeting submission</w:t>
            </w:r>
          </w:p>
        </w:tc>
        <w:tc>
          <w:tcPr>
            <w:tcW w:w="1833" w:type="dxa"/>
          </w:tcPr>
          <w:p w14:paraId="34FCC7FD" w14:textId="125A7B61" w:rsidR="002B2A1A" w:rsidRDefault="002B2A1A" w:rsidP="00A95CF6">
            <w:pPr>
              <w:spacing w:after="0"/>
              <w:rPr>
                <w:szCs w:val="20"/>
              </w:rPr>
            </w:pPr>
            <w:r>
              <w:rPr>
                <w:szCs w:val="20"/>
              </w:rPr>
              <w:t>15/02/23 QSC</w:t>
            </w:r>
          </w:p>
        </w:tc>
        <w:tc>
          <w:tcPr>
            <w:tcW w:w="3253" w:type="dxa"/>
          </w:tcPr>
          <w:p w14:paraId="609100BC" w14:textId="77777777" w:rsidR="002B2A1A" w:rsidRPr="0078383A" w:rsidRDefault="002B2A1A" w:rsidP="00A95CF6">
            <w:pPr>
              <w:spacing w:after="0"/>
              <w:rPr>
                <w:szCs w:val="20"/>
              </w:rPr>
            </w:pPr>
          </w:p>
        </w:tc>
      </w:tr>
      <w:tr w:rsidR="002B2A1A" w:rsidRPr="0078383A" w14:paraId="2FBA82E1" w14:textId="77777777" w:rsidTr="00A75AB3">
        <w:trPr>
          <w:cnfStyle w:val="000000100000" w:firstRow="0" w:lastRow="0" w:firstColumn="0" w:lastColumn="0" w:oddVBand="0" w:evenVBand="0" w:oddHBand="1" w:evenHBand="0" w:firstRowFirstColumn="0" w:firstRowLastColumn="0" w:lastRowFirstColumn="0" w:lastRowLastColumn="0"/>
        </w:trPr>
        <w:tc>
          <w:tcPr>
            <w:tcW w:w="1011" w:type="dxa"/>
          </w:tcPr>
          <w:p w14:paraId="5D760CC0" w14:textId="2614AB47" w:rsidR="002B2A1A" w:rsidRDefault="002B2A1A" w:rsidP="00A95CF6">
            <w:pPr>
              <w:spacing w:after="0"/>
              <w:rPr>
                <w:szCs w:val="20"/>
              </w:rPr>
            </w:pPr>
            <w:r>
              <w:rPr>
                <w:szCs w:val="20"/>
              </w:rPr>
              <w:t>9.3.2-3</w:t>
            </w:r>
          </w:p>
        </w:tc>
        <w:tc>
          <w:tcPr>
            <w:tcW w:w="4097" w:type="dxa"/>
          </w:tcPr>
          <w:p w14:paraId="14D40F4C" w14:textId="2CC29C24" w:rsidR="002B2A1A" w:rsidRDefault="002B2A1A" w:rsidP="00A95CF6">
            <w:pPr>
              <w:spacing w:after="0"/>
              <w:rPr>
                <w:szCs w:val="20"/>
              </w:rPr>
            </w:pPr>
            <w:r>
              <w:rPr>
                <w:szCs w:val="20"/>
              </w:rPr>
              <w:t>Revised list of documentation for transfer meeting submission</w:t>
            </w:r>
          </w:p>
        </w:tc>
        <w:tc>
          <w:tcPr>
            <w:tcW w:w="1833" w:type="dxa"/>
          </w:tcPr>
          <w:p w14:paraId="265B9F84" w14:textId="0C81BE13" w:rsidR="002B2A1A" w:rsidRDefault="002B2A1A" w:rsidP="00A95CF6">
            <w:pPr>
              <w:spacing w:after="0"/>
              <w:rPr>
                <w:szCs w:val="20"/>
              </w:rPr>
            </w:pPr>
            <w:r>
              <w:rPr>
                <w:szCs w:val="20"/>
              </w:rPr>
              <w:t>15/02/23 QSC</w:t>
            </w:r>
          </w:p>
        </w:tc>
        <w:tc>
          <w:tcPr>
            <w:tcW w:w="3253" w:type="dxa"/>
          </w:tcPr>
          <w:p w14:paraId="24035AAE" w14:textId="77777777" w:rsidR="002B2A1A" w:rsidRPr="0078383A" w:rsidRDefault="002B2A1A" w:rsidP="00A95CF6">
            <w:pPr>
              <w:spacing w:after="0"/>
              <w:rPr>
                <w:szCs w:val="20"/>
              </w:rPr>
            </w:pPr>
          </w:p>
        </w:tc>
      </w:tr>
      <w:tr w:rsidR="002B2A1A" w:rsidRPr="0078383A" w14:paraId="1CEA054C" w14:textId="77777777" w:rsidTr="00A75AB3">
        <w:tc>
          <w:tcPr>
            <w:tcW w:w="1011" w:type="dxa"/>
          </w:tcPr>
          <w:p w14:paraId="55B6D3FE" w14:textId="5D268273" w:rsidR="002B2A1A" w:rsidRDefault="002B2A1A" w:rsidP="00A95CF6">
            <w:pPr>
              <w:spacing w:after="0"/>
              <w:rPr>
                <w:szCs w:val="20"/>
              </w:rPr>
            </w:pPr>
            <w:r>
              <w:rPr>
                <w:szCs w:val="20"/>
              </w:rPr>
              <w:t>15.5.1-2</w:t>
            </w:r>
          </w:p>
        </w:tc>
        <w:tc>
          <w:tcPr>
            <w:tcW w:w="4097" w:type="dxa"/>
          </w:tcPr>
          <w:p w14:paraId="61EF89C5" w14:textId="0389ECA8" w:rsidR="002B2A1A" w:rsidRDefault="002B2A1A" w:rsidP="00A95CF6">
            <w:pPr>
              <w:spacing w:after="0"/>
              <w:rPr>
                <w:szCs w:val="20"/>
              </w:rPr>
            </w:pPr>
            <w:r>
              <w:rPr>
                <w:szCs w:val="20"/>
              </w:rPr>
              <w:t>Practice-led Documentation Online/Social Media updated</w:t>
            </w:r>
          </w:p>
        </w:tc>
        <w:tc>
          <w:tcPr>
            <w:tcW w:w="1833" w:type="dxa"/>
          </w:tcPr>
          <w:p w14:paraId="3D8523E2" w14:textId="291DA858" w:rsidR="002B2A1A" w:rsidRDefault="002B2A1A" w:rsidP="00A95CF6">
            <w:pPr>
              <w:spacing w:after="0"/>
              <w:rPr>
                <w:szCs w:val="20"/>
              </w:rPr>
            </w:pPr>
            <w:r>
              <w:rPr>
                <w:szCs w:val="20"/>
              </w:rPr>
              <w:t>15/02/23 QSC</w:t>
            </w:r>
          </w:p>
        </w:tc>
        <w:tc>
          <w:tcPr>
            <w:tcW w:w="3253" w:type="dxa"/>
          </w:tcPr>
          <w:p w14:paraId="37BE5C5C" w14:textId="77777777" w:rsidR="002B2A1A" w:rsidRPr="0078383A" w:rsidRDefault="002B2A1A" w:rsidP="00A95CF6">
            <w:pPr>
              <w:spacing w:after="0"/>
              <w:rPr>
                <w:szCs w:val="20"/>
              </w:rPr>
            </w:pPr>
          </w:p>
        </w:tc>
      </w:tr>
      <w:tr w:rsidR="00EC10A5" w:rsidRPr="0078383A" w14:paraId="1F8B919A" w14:textId="77777777" w:rsidTr="00A75AB3">
        <w:trPr>
          <w:cnfStyle w:val="000000100000" w:firstRow="0" w:lastRow="0" w:firstColumn="0" w:lastColumn="0" w:oddVBand="0" w:evenVBand="0" w:oddHBand="1" w:evenHBand="0" w:firstRowFirstColumn="0" w:firstRowLastColumn="0" w:lastRowFirstColumn="0" w:lastRowLastColumn="0"/>
        </w:trPr>
        <w:tc>
          <w:tcPr>
            <w:tcW w:w="1011" w:type="dxa"/>
          </w:tcPr>
          <w:p w14:paraId="76E97D1B" w14:textId="16148801" w:rsidR="00EC10A5" w:rsidRDefault="00EC10A5" w:rsidP="00EC10A5">
            <w:pPr>
              <w:spacing w:after="0"/>
              <w:rPr>
                <w:szCs w:val="20"/>
              </w:rPr>
            </w:pPr>
            <w:r>
              <w:rPr>
                <w:szCs w:val="20"/>
              </w:rPr>
              <w:t>Various</w:t>
            </w:r>
          </w:p>
        </w:tc>
        <w:tc>
          <w:tcPr>
            <w:tcW w:w="4097" w:type="dxa"/>
          </w:tcPr>
          <w:p w14:paraId="76715F34" w14:textId="345AB2F2" w:rsidR="00EC10A5" w:rsidRDefault="00EC10A5" w:rsidP="00EC10A5">
            <w:pPr>
              <w:spacing w:after="0"/>
              <w:rPr>
                <w:szCs w:val="20"/>
              </w:rPr>
            </w:pPr>
            <w:r>
              <w:t xml:space="preserve">Members of staff who require two external examiners amended to those </w:t>
            </w:r>
            <w:r w:rsidRPr="008932FC">
              <w:t>on a fixed term or permanent contract, at grade 7 or above for a combined total of twelve months</w:t>
            </w:r>
            <w:r>
              <w:t>.</w:t>
            </w:r>
          </w:p>
        </w:tc>
        <w:tc>
          <w:tcPr>
            <w:tcW w:w="1833" w:type="dxa"/>
          </w:tcPr>
          <w:p w14:paraId="765E4B64" w14:textId="31176835" w:rsidR="00EC10A5" w:rsidRDefault="00EC10A5" w:rsidP="00EC10A5">
            <w:pPr>
              <w:spacing w:after="0"/>
              <w:rPr>
                <w:szCs w:val="20"/>
              </w:rPr>
            </w:pPr>
            <w:r>
              <w:rPr>
                <w:szCs w:val="20"/>
              </w:rPr>
              <w:t>15/02/23 QSC</w:t>
            </w:r>
          </w:p>
        </w:tc>
        <w:tc>
          <w:tcPr>
            <w:tcW w:w="3253" w:type="dxa"/>
          </w:tcPr>
          <w:p w14:paraId="1A7F4520" w14:textId="77777777" w:rsidR="00EC10A5" w:rsidRPr="0078383A" w:rsidRDefault="00EC10A5" w:rsidP="00EC10A5">
            <w:pPr>
              <w:spacing w:after="0"/>
              <w:rPr>
                <w:szCs w:val="20"/>
              </w:rPr>
            </w:pPr>
          </w:p>
        </w:tc>
      </w:tr>
      <w:tr w:rsidR="00EC10A5" w:rsidRPr="0078383A" w14:paraId="104F9A5A" w14:textId="77777777" w:rsidTr="00A75AB3">
        <w:tc>
          <w:tcPr>
            <w:tcW w:w="1011" w:type="dxa"/>
          </w:tcPr>
          <w:p w14:paraId="4775B5C5" w14:textId="4E4681B3" w:rsidR="00EC10A5" w:rsidRDefault="00EC10A5" w:rsidP="00EC10A5">
            <w:pPr>
              <w:spacing w:after="0"/>
              <w:rPr>
                <w:szCs w:val="20"/>
              </w:rPr>
            </w:pPr>
            <w:r>
              <w:rPr>
                <w:szCs w:val="20"/>
              </w:rPr>
              <w:t>Various</w:t>
            </w:r>
          </w:p>
        </w:tc>
        <w:tc>
          <w:tcPr>
            <w:tcW w:w="4097" w:type="dxa"/>
          </w:tcPr>
          <w:p w14:paraId="09CB135F" w14:textId="4864BFA2" w:rsidR="00EC10A5" w:rsidRDefault="00EC10A5" w:rsidP="00EC10A5">
            <w:pPr>
              <w:spacing w:after="0"/>
              <w:rPr>
                <w:szCs w:val="20"/>
              </w:rPr>
            </w:pPr>
            <w:r>
              <w:rPr>
                <w:szCs w:val="20"/>
              </w:rPr>
              <w:t>Pastoral Meeting changed to Annual Tutorial Meeting</w:t>
            </w:r>
          </w:p>
        </w:tc>
        <w:tc>
          <w:tcPr>
            <w:tcW w:w="1833" w:type="dxa"/>
          </w:tcPr>
          <w:p w14:paraId="4EB2DDF5" w14:textId="546A43C3" w:rsidR="00EC10A5" w:rsidRDefault="00EC10A5" w:rsidP="00EC10A5">
            <w:pPr>
              <w:spacing w:after="0"/>
              <w:rPr>
                <w:szCs w:val="20"/>
              </w:rPr>
            </w:pPr>
            <w:r>
              <w:rPr>
                <w:szCs w:val="20"/>
              </w:rPr>
              <w:t>17/5/23 RDC</w:t>
            </w:r>
          </w:p>
        </w:tc>
        <w:tc>
          <w:tcPr>
            <w:tcW w:w="3253" w:type="dxa"/>
          </w:tcPr>
          <w:p w14:paraId="3EF9CD8E" w14:textId="77777777" w:rsidR="00EC10A5" w:rsidRPr="0078383A" w:rsidRDefault="00EC10A5" w:rsidP="00EC10A5">
            <w:pPr>
              <w:spacing w:after="0"/>
              <w:rPr>
                <w:szCs w:val="20"/>
              </w:rPr>
            </w:pPr>
          </w:p>
        </w:tc>
      </w:tr>
      <w:tr w:rsidR="00EC10A5" w:rsidRPr="0078383A" w14:paraId="0FB97C39" w14:textId="77777777" w:rsidTr="00A75AB3">
        <w:trPr>
          <w:cnfStyle w:val="000000100000" w:firstRow="0" w:lastRow="0" w:firstColumn="0" w:lastColumn="0" w:oddVBand="0" w:evenVBand="0" w:oddHBand="1" w:evenHBand="0" w:firstRowFirstColumn="0" w:firstRowLastColumn="0" w:lastRowFirstColumn="0" w:lastRowLastColumn="0"/>
        </w:trPr>
        <w:tc>
          <w:tcPr>
            <w:tcW w:w="1011" w:type="dxa"/>
          </w:tcPr>
          <w:p w14:paraId="268F3294" w14:textId="25A6E40A" w:rsidR="00EC10A5" w:rsidRDefault="00EC10A5" w:rsidP="00EC10A5">
            <w:pPr>
              <w:spacing w:after="0"/>
              <w:rPr>
                <w:szCs w:val="20"/>
              </w:rPr>
            </w:pPr>
            <w:r>
              <w:rPr>
                <w:szCs w:val="20"/>
              </w:rPr>
              <w:t>3.4</w:t>
            </w:r>
          </w:p>
        </w:tc>
        <w:tc>
          <w:tcPr>
            <w:tcW w:w="4097" w:type="dxa"/>
          </w:tcPr>
          <w:p w14:paraId="5E94143B" w14:textId="64DB0F64" w:rsidR="00EC10A5" w:rsidRDefault="00EC10A5" w:rsidP="00EC10A5">
            <w:pPr>
              <w:spacing w:after="0"/>
              <w:rPr>
                <w:szCs w:val="20"/>
              </w:rPr>
            </w:pPr>
            <w:r>
              <w:rPr>
                <w:szCs w:val="20"/>
              </w:rPr>
              <w:t>Policy for Transfer of a PGR from another University to YSJU – incorporation of previous stand-alone document into the CoP</w:t>
            </w:r>
          </w:p>
        </w:tc>
        <w:tc>
          <w:tcPr>
            <w:tcW w:w="1833" w:type="dxa"/>
          </w:tcPr>
          <w:p w14:paraId="71D90BAC" w14:textId="04DF3258" w:rsidR="00EC10A5" w:rsidRDefault="00EC10A5" w:rsidP="00EC10A5">
            <w:pPr>
              <w:spacing w:after="0"/>
              <w:rPr>
                <w:szCs w:val="20"/>
              </w:rPr>
            </w:pPr>
            <w:r>
              <w:rPr>
                <w:szCs w:val="20"/>
              </w:rPr>
              <w:t>17/5/23 RDC</w:t>
            </w:r>
          </w:p>
        </w:tc>
        <w:tc>
          <w:tcPr>
            <w:tcW w:w="3253" w:type="dxa"/>
          </w:tcPr>
          <w:p w14:paraId="2EA1C96F" w14:textId="77777777" w:rsidR="00EC10A5" w:rsidRPr="0078383A" w:rsidRDefault="00EC10A5" w:rsidP="00EC10A5">
            <w:pPr>
              <w:spacing w:after="0"/>
              <w:rPr>
                <w:szCs w:val="20"/>
              </w:rPr>
            </w:pPr>
          </w:p>
        </w:tc>
      </w:tr>
      <w:tr w:rsidR="00EC10A5" w:rsidRPr="0078383A" w14:paraId="76DE710D" w14:textId="77777777" w:rsidTr="00A75AB3">
        <w:tc>
          <w:tcPr>
            <w:tcW w:w="1011" w:type="dxa"/>
          </w:tcPr>
          <w:p w14:paraId="7BBE7D20" w14:textId="226887C9" w:rsidR="00EC10A5" w:rsidRDefault="00EC10A5" w:rsidP="00EC10A5">
            <w:pPr>
              <w:spacing w:after="0"/>
              <w:rPr>
                <w:szCs w:val="20"/>
              </w:rPr>
            </w:pPr>
            <w:r>
              <w:rPr>
                <w:szCs w:val="20"/>
              </w:rPr>
              <w:t>4.4</w:t>
            </w:r>
          </w:p>
        </w:tc>
        <w:tc>
          <w:tcPr>
            <w:tcW w:w="4097" w:type="dxa"/>
          </w:tcPr>
          <w:p w14:paraId="55D33859" w14:textId="5A59472B" w:rsidR="00EC10A5" w:rsidRDefault="00EC10A5" w:rsidP="00EC10A5">
            <w:pPr>
              <w:spacing w:after="0"/>
              <w:rPr>
                <w:szCs w:val="20"/>
              </w:rPr>
            </w:pPr>
            <w:r>
              <w:rPr>
                <w:szCs w:val="20"/>
              </w:rPr>
              <w:t>Clarification of responsibilities and process for change of supervisor</w:t>
            </w:r>
          </w:p>
        </w:tc>
        <w:tc>
          <w:tcPr>
            <w:tcW w:w="1833" w:type="dxa"/>
          </w:tcPr>
          <w:p w14:paraId="232594C3" w14:textId="59976A6A" w:rsidR="00EC10A5" w:rsidRDefault="00EC10A5" w:rsidP="00EC10A5">
            <w:pPr>
              <w:spacing w:after="0"/>
              <w:rPr>
                <w:szCs w:val="20"/>
              </w:rPr>
            </w:pPr>
            <w:r>
              <w:rPr>
                <w:szCs w:val="20"/>
              </w:rPr>
              <w:t>17/5/23 RDC</w:t>
            </w:r>
          </w:p>
        </w:tc>
        <w:tc>
          <w:tcPr>
            <w:tcW w:w="3253" w:type="dxa"/>
          </w:tcPr>
          <w:p w14:paraId="73C8BBED" w14:textId="77777777" w:rsidR="00EC10A5" w:rsidRPr="0078383A" w:rsidRDefault="00EC10A5" w:rsidP="00EC10A5">
            <w:pPr>
              <w:spacing w:after="0"/>
              <w:rPr>
                <w:szCs w:val="20"/>
              </w:rPr>
            </w:pPr>
          </w:p>
        </w:tc>
      </w:tr>
      <w:tr w:rsidR="00EC10A5" w:rsidRPr="0078383A" w14:paraId="6CA19BC5" w14:textId="77777777" w:rsidTr="00A75AB3">
        <w:trPr>
          <w:cnfStyle w:val="000000100000" w:firstRow="0" w:lastRow="0" w:firstColumn="0" w:lastColumn="0" w:oddVBand="0" w:evenVBand="0" w:oddHBand="1" w:evenHBand="0" w:firstRowFirstColumn="0" w:firstRowLastColumn="0" w:lastRowFirstColumn="0" w:lastRowLastColumn="0"/>
        </w:trPr>
        <w:tc>
          <w:tcPr>
            <w:tcW w:w="1011" w:type="dxa"/>
          </w:tcPr>
          <w:p w14:paraId="3D1EF86C" w14:textId="27D995DD" w:rsidR="00EC10A5" w:rsidRDefault="00EC10A5" w:rsidP="00EC10A5">
            <w:pPr>
              <w:spacing w:after="0"/>
              <w:rPr>
                <w:szCs w:val="20"/>
              </w:rPr>
            </w:pPr>
            <w:r>
              <w:rPr>
                <w:szCs w:val="20"/>
              </w:rPr>
              <w:t>7.11</w:t>
            </w:r>
          </w:p>
        </w:tc>
        <w:tc>
          <w:tcPr>
            <w:tcW w:w="4097" w:type="dxa"/>
          </w:tcPr>
          <w:p w14:paraId="682D1648" w14:textId="2125FD82" w:rsidR="00EC10A5" w:rsidRDefault="00EC10A5" w:rsidP="00EC10A5">
            <w:pPr>
              <w:spacing w:after="0"/>
              <w:rPr>
                <w:szCs w:val="20"/>
              </w:rPr>
            </w:pPr>
            <w:r>
              <w:rPr>
                <w:szCs w:val="20"/>
              </w:rPr>
              <w:t>Addition of section to set out process for returning from suspension of study</w:t>
            </w:r>
          </w:p>
        </w:tc>
        <w:tc>
          <w:tcPr>
            <w:tcW w:w="1833" w:type="dxa"/>
          </w:tcPr>
          <w:p w14:paraId="24BCBA33" w14:textId="2766B4EC" w:rsidR="00EC10A5" w:rsidRDefault="00EC10A5" w:rsidP="00EC10A5">
            <w:pPr>
              <w:spacing w:after="0"/>
              <w:rPr>
                <w:szCs w:val="20"/>
              </w:rPr>
            </w:pPr>
            <w:r>
              <w:rPr>
                <w:szCs w:val="20"/>
              </w:rPr>
              <w:t>17/5/23 RDC</w:t>
            </w:r>
          </w:p>
        </w:tc>
        <w:tc>
          <w:tcPr>
            <w:tcW w:w="3253" w:type="dxa"/>
          </w:tcPr>
          <w:p w14:paraId="773FFB89" w14:textId="77777777" w:rsidR="00EC10A5" w:rsidRPr="0078383A" w:rsidRDefault="00EC10A5" w:rsidP="00EC10A5">
            <w:pPr>
              <w:spacing w:after="0"/>
              <w:rPr>
                <w:szCs w:val="20"/>
              </w:rPr>
            </w:pPr>
          </w:p>
        </w:tc>
      </w:tr>
      <w:tr w:rsidR="00EC10A5" w:rsidRPr="0078383A" w14:paraId="7A6076A1" w14:textId="77777777" w:rsidTr="00A75AB3">
        <w:tc>
          <w:tcPr>
            <w:tcW w:w="1011" w:type="dxa"/>
          </w:tcPr>
          <w:p w14:paraId="6B4C038F" w14:textId="4AD43EE7" w:rsidR="00EC10A5" w:rsidRDefault="00EC10A5" w:rsidP="00EC10A5">
            <w:pPr>
              <w:spacing w:after="0"/>
              <w:rPr>
                <w:szCs w:val="20"/>
              </w:rPr>
            </w:pPr>
            <w:r>
              <w:rPr>
                <w:szCs w:val="20"/>
              </w:rPr>
              <w:t>8.1 &amp; 9.2</w:t>
            </w:r>
          </w:p>
        </w:tc>
        <w:tc>
          <w:tcPr>
            <w:tcW w:w="4097" w:type="dxa"/>
          </w:tcPr>
          <w:p w14:paraId="5E3176D7" w14:textId="529B89EB" w:rsidR="00EC10A5" w:rsidRDefault="00EC10A5" w:rsidP="00EC10A5">
            <w:pPr>
              <w:spacing w:after="0"/>
              <w:rPr>
                <w:szCs w:val="20"/>
              </w:rPr>
            </w:pPr>
            <w:r>
              <w:rPr>
                <w:szCs w:val="20"/>
              </w:rPr>
              <w:t xml:space="preserve">Intervention in the event of overdue review/transfer meetings </w:t>
            </w:r>
          </w:p>
        </w:tc>
        <w:tc>
          <w:tcPr>
            <w:tcW w:w="1833" w:type="dxa"/>
          </w:tcPr>
          <w:p w14:paraId="2AA8F38B" w14:textId="7365ABD5" w:rsidR="00EC10A5" w:rsidRDefault="00EC10A5" w:rsidP="00EC10A5">
            <w:pPr>
              <w:spacing w:after="0"/>
              <w:rPr>
                <w:szCs w:val="20"/>
              </w:rPr>
            </w:pPr>
            <w:r>
              <w:rPr>
                <w:szCs w:val="20"/>
              </w:rPr>
              <w:t>17/5/23 RDC</w:t>
            </w:r>
          </w:p>
        </w:tc>
        <w:tc>
          <w:tcPr>
            <w:tcW w:w="3253" w:type="dxa"/>
          </w:tcPr>
          <w:p w14:paraId="2E93E261" w14:textId="77777777" w:rsidR="00EC10A5" w:rsidRPr="0078383A" w:rsidRDefault="00EC10A5" w:rsidP="00EC10A5">
            <w:pPr>
              <w:spacing w:after="0"/>
              <w:rPr>
                <w:szCs w:val="20"/>
              </w:rPr>
            </w:pPr>
          </w:p>
        </w:tc>
      </w:tr>
      <w:tr w:rsidR="009C598D" w:rsidRPr="0078383A" w14:paraId="1CFACAE8" w14:textId="77777777" w:rsidTr="00A75AB3">
        <w:trPr>
          <w:cnfStyle w:val="000000100000" w:firstRow="0" w:lastRow="0" w:firstColumn="0" w:lastColumn="0" w:oddVBand="0" w:evenVBand="0" w:oddHBand="1" w:evenHBand="0" w:firstRowFirstColumn="0" w:firstRowLastColumn="0" w:lastRowFirstColumn="0" w:lastRowLastColumn="0"/>
        </w:trPr>
        <w:tc>
          <w:tcPr>
            <w:tcW w:w="1011" w:type="dxa"/>
          </w:tcPr>
          <w:p w14:paraId="7EA6B16D" w14:textId="5C46F34E" w:rsidR="009C598D" w:rsidRDefault="009C598D" w:rsidP="00EC10A5">
            <w:pPr>
              <w:spacing w:after="0"/>
              <w:rPr>
                <w:szCs w:val="20"/>
              </w:rPr>
            </w:pPr>
            <w:r>
              <w:rPr>
                <w:szCs w:val="20"/>
              </w:rPr>
              <w:t>7</w:t>
            </w:r>
          </w:p>
        </w:tc>
        <w:tc>
          <w:tcPr>
            <w:tcW w:w="4097" w:type="dxa"/>
          </w:tcPr>
          <w:p w14:paraId="5BF1A87E" w14:textId="79516C4E" w:rsidR="009C598D" w:rsidRDefault="009C598D" w:rsidP="00EC10A5">
            <w:pPr>
              <w:spacing w:after="0"/>
              <w:rPr>
                <w:szCs w:val="20"/>
              </w:rPr>
            </w:pPr>
            <w:r>
              <w:rPr>
                <w:szCs w:val="20"/>
              </w:rPr>
              <w:t xml:space="preserve">Addition of leave of absence for </w:t>
            </w:r>
            <w:r w:rsidRPr="00C342DD">
              <w:t>maternity, paternity, adoption or parental leave</w:t>
            </w:r>
          </w:p>
        </w:tc>
        <w:tc>
          <w:tcPr>
            <w:tcW w:w="1833" w:type="dxa"/>
          </w:tcPr>
          <w:p w14:paraId="60D9DA64" w14:textId="0521B60B" w:rsidR="009C598D" w:rsidRDefault="009C598D" w:rsidP="00EC10A5">
            <w:pPr>
              <w:spacing w:after="0"/>
              <w:rPr>
                <w:szCs w:val="20"/>
              </w:rPr>
            </w:pPr>
            <w:r>
              <w:rPr>
                <w:szCs w:val="20"/>
              </w:rPr>
              <w:t>28/6/23 AB</w:t>
            </w:r>
          </w:p>
        </w:tc>
        <w:tc>
          <w:tcPr>
            <w:tcW w:w="3253" w:type="dxa"/>
          </w:tcPr>
          <w:p w14:paraId="209C0865" w14:textId="77777777" w:rsidR="009C598D" w:rsidRPr="0078383A" w:rsidRDefault="009C598D" w:rsidP="00EC10A5">
            <w:pPr>
              <w:spacing w:after="0"/>
              <w:rPr>
                <w:szCs w:val="20"/>
              </w:rPr>
            </w:pPr>
          </w:p>
        </w:tc>
      </w:tr>
      <w:bookmarkEnd w:id="173"/>
    </w:tbl>
    <w:p w14:paraId="73EF02D0" w14:textId="77777777" w:rsidR="003B7EF0" w:rsidRPr="003B7EF0" w:rsidRDefault="003B7EF0" w:rsidP="003B7EF0"/>
    <w:sectPr w:rsidR="003B7EF0" w:rsidRPr="003B7EF0" w:rsidSect="00054A52">
      <w:footerReference w:type="default" r:id="rId46"/>
      <w:pgSz w:w="11906" w:h="16838" w:code="9"/>
      <w:pgMar w:top="851" w:right="851" w:bottom="851" w:left="851" w:header="397"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4BA8B" w14:textId="77777777" w:rsidR="00F06FB5" w:rsidRDefault="00F06FB5" w:rsidP="00C3254C">
      <w:r>
        <w:separator/>
      </w:r>
    </w:p>
  </w:endnote>
  <w:endnote w:type="continuationSeparator" w:id="0">
    <w:p w14:paraId="664AC009" w14:textId="77777777" w:rsidR="00F06FB5" w:rsidRDefault="00F06FB5" w:rsidP="00C32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16"/>
      </w:rPr>
      <w:id w:val="1169241"/>
      <w:docPartObj>
        <w:docPartGallery w:val="Page Numbers (Bottom of Page)"/>
        <w:docPartUnique/>
      </w:docPartObj>
    </w:sdtPr>
    <w:sdtEndPr/>
    <w:sdtContent>
      <w:sdt>
        <w:sdtPr>
          <w:rPr>
            <w:szCs w:val="16"/>
          </w:rPr>
          <w:id w:val="1169242"/>
          <w:docPartObj>
            <w:docPartGallery w:val="Page Numbers (Top of Page)"/>
            <w:docPartUnique/>
          </w:docPartObj>
        </w:sdtPr>
        <w:sdtEndPr/>
        <w:sdtContent>
          <w:p w14:paraId="77209669" w14:textId="3535F2B3" w:rsidR="0061245F" w:rsidRPr="008442B9" w:rsidRDefault="0061245F" w:rsidP="0022779E">
            <w:pPr>
              <w:pStyle w:val="Footer"/>
              <w:tabs>
                <w:tab w:val="clear" w:pos="4513"/>
                <w:tab w:val="clear" w:pos="9026"/>
                <w:tab w:val="right" w:pos="10206"/>
              </w:tabs>
              <w:rPr>
                <w:szCs w:val="16"/>
              </w:rPr>
            </w:pPr>
            <w:r>
              <w:rPr>
                <w:szCs w:val="16"/>
              </w:rPr>
              <w:t>Code of Practice for Research Degrees 202</w:t>
            </w:r>
            <w:r w:rsidR="009A795C">
              <w:rPr>
                <w:szCs w:val="16"/>
              </w:rPr>
              <w:t>3</w:t>
            </w:r>
            <w:r>
              <w:rPr>
                <w:szCs w:val="16"/>
              </w:rPr>
              <w:t>/2</w:t>
            </w:r>
            <w:r w:rsidR="009A795C">
              <w:rPr>
                <w:szCs w:val="16"/>
              </w:rPr>
              <w:t>4</w:t>
            </w:r>
            <w:r>
              <w:rPr>
                <w:szCs w:val="16"/>
              </w:rPr>
              <w:tab/>
            </w:r>
            <w:r w:rsidRPr="008442B9">
              <w:rPr>
                <w:szCs w:val="16"/>
              </w:rPr>
              <w:t xml:space="preserve">Page </w:t>
            </w:r>
            <w:r w:rsidRPr="008442B9">
              <w:rPr>
                <w:szCs w:val="16"/>
              </w:rPr>
              <w:fldChar w:fldCharType="begin"/>
            </w:r>
            <w:r w:rsidRPr="008442B9">
              <w:rPr>
                <w:szCs w:val="16"/>
              </w:rPr>
              <w:instrText xml:space="preserve"> PAGE </w:instrText>
            </w:r>
            <w:r w:rsidRPr="008442B9">
              <w:rPr>
                <w:szCs w:val="16"/>
              </w:rPr>
              <w:fldChar w:fldCharType="separate"/>
            </w:r>
            <w:r>
              <w:rPr>
                <w:noProof/>
                <w:szCs w:val="16"/>
              </w:rPr>
              <w:t>1</w:t>
            </w:r>
            <w:r w:rsidRPr="008442B9">
              <w:rPr>
                <w:szCs w:val="16"/>
              </w:rPr>
              <w:fldChar w:fldCharType="end"/>
            </w:r>
            <w:r w:rsidRPr="008442B9">
              <w:rPr>
                <w:szCs w:val="16"/>
              </w:rPr>
              <w:t xml:space="preserve"> of </w:t>
            </w:r>
            <w:r w:rsidRPr="008442B9">
              <w:rPr>
                <w:szCs w:val="16"/>
              </w:rPr>
              <w:fldChar w:fldCharType="begin"/>
            </w:r>
            <w:r w:rsidRPr="008442B9">
              <w:rPr>
                <w:szCs w:val="16"/>
              </w:rPr>
              <w:instrText xml:space="preserve"> NUMPAGES  </w:instrText>
            </w:r>
            <w:r w:rsidRPr="008442B9">
              <w:rPr>
                <w:szCs w:val="16"/>
              </w:rPr>
              <w:fldChar w:fldCharType="separate"/>
            </w:r>
            <w:r>
              <w:rPr>
                <w:noProof/>
                <w:szCs w:val="16"/>
              </w:rPr>
              <w:t>3</w:t>
            </w:r>
            <w:r w:rsidRPr="008442B9">
              <w:rPr>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E208B" w14:textId="77777777" w:rsidR="00F06FB5" w:rsidRDefault="00F06FB5" w:rsidP="00C3254C">
      <w:r>
        <w:separator/>
      </w:r>
    </w:p>
  </w:footnote>
  <w:footnote w:type="continuationSeparator" w:id="0">
    <w:p w14:paraId="1B225AB2" w14:textId="77777777" w:rsidR="00F06FB5" w:rsidRDefault="00F06FB5" w:rsidP="00C3254C">
      <w:r>
        <w:continuationSeparator/>
      </w:r>
    </w:p>
  </w:footnote>
  <w:footnote w:id="1">
    <w:p w14:paraId="44395D61" w14:textId="6C80B6AA" w:rsidR="0061245F" w:rsidRPr="00391213" w:rsidRDefault="0061245F" w:rsidP="009A3E1F">
      <w:pPr>
        <w:pStyle w:val="FootnoteText"/>
      </w:pPr>
      <w:r>
        <w:rPr>
          <w:rStyle w:val="FootnoteReference"/>
        </w:rPr>
        <w:footnoteRef/>
      </w:r>
      <w:r>
        <w:t xml:space="preserve"> Includes PhD by Distance Learning (further details in </w:t>
      </w:r>
      <w:hyperlink w:anchor="_PhD_by_Distance" w:history="1">
        <w:r>
          <w:rPr>
            <w:rStyle w:val="Hyperlink"/>
          </w:rPr>
          <w:t>Section 17</w:t>
        </w:r>
      </w:hyperlink>
      <w:r>
        <w:t>)</w:t>
      </w:r>
    </w:p>
  </w:footnote>
  <w:footnote w:id="2">
    <w:p w14:paraId="67C02D20" w14:textId="3709C44C" w:rsidR="0061245F" w:rsidRPr="00E43B4B" w:rsidRDefault="0061245F" w:rsidP="009A3E1F">
      <w:pPr>
        <w:pStyle w:val="FootnoteText"/>
      </w:pPr>
      <w:r>
        <w:rPr>
          <w:rStyle w:val="FootnoteReference"/>
        </w:rPr>
        <w:footnoteRef/>
      </w:r>
      <w:r>
        <w:t xml:space="preserve"> See </w:t>
      </w:r>
      <w:hyperlink w:anchor="_PhD_by_Published" w:history="1">
        <w:r>
          <w:rPr>
            <w:rStyle w:val="Hyperlink"/>
          </w:rPr>
          <w:t>Section 18</w:t>
        </w:r>
      </w:hyperlink>
      <w:r>
        <w:t xml:space="preserve"> (PhD (by Published Work) for details of the programme of study</w:t>
      </w:r>
    </w:p>
  </w:footnote>
  <w:footnote w:id="3">
    <w:p w14:paraId="52900B20" w14:textId="3A0C8A1D" w:rsidR="0061245F" w:rsidRPr="00BE6C35" w:rsidRDefault="0061245F" w:rsidP="009A3E1F">
      <w:pPr>
        <w:pStyle w:val="FootnoteText"/>
      </w:pPr>
      <w:r>
        <w:rPr>
          <w:rStyle w:val="FootnoteReference"/>
        </w:rPr>
        <w:footnoteRef/>
      </w:r>
      <w:r>
        <w:t xml:space="preserve"> See </w:t>
      </w:r>
      <w:hyperlink w:anchor="_Professional_Doctorates_(see" w:history="1">
        <w:r>
          <w:rPr>
            <w:rStyle w:val="Hyperlink"/>
          </w:rPr>
          <w:t>Section 16</w:t>
        </w:r>
      </w:hyperlink>
      <w:r>
        <w:t xml:space="preserve"> (Professional Doctorates) for details of the programme of study</w:t>
      </w:r>
    </w:p>
  </w:footnote>
  <w:footnote w:id="4">
    <w:p w14:paraId="62210F3B" w14:textId="00EF0209" w:rsidR="003653B2" w:rsidRDefault="003653B2">
      <w:pPr>
        <w:pStyle w:val="FootnoteText"/>
      </w:pPr>
      <w:r>
        <w:rPr>
          <w:rStyle w:val="FootnoteReference"/>
        </w:rPr>
        <w:footnoteRef/>
      </w:r>
      <w:r>
        <w:t xml:space="preserve"> This is the normal time frame for transfer assessment to be conducted and the deadline for receipt of work by the transfer assessment panel will normally be two weeks before the meeting is held.</w:t>
      </w:r>
    </w:p>
  </w:footnote>
  <w:footnote w:id="5">
    <w:p w14:paraId="4FC21783" w14:textId="54B0266E" w:rsidR="0061245F" w:rsidRPr="00195DD8" w:rsidRDefault="0061245F" w:rsidP="00D75579">
      <w:pPr>
        <w:pStyle w:val="FootnoteText"/>
        <w:rPr>
          <w:rFonts w:cs="Arial"/>
        </w:rPr>
      </w:pPr>
      <w:r w:rsidRPr="00195DD8">
        <w:rPr>
          <w:rStyle w:val="FootnoteReference"/>
          <w:rFonts w:cs="Arial"/>
        </w:rPr>
        <w:footnoteRef/>
      </w:r>
      <w:r w:rsidRPr="00195DD8">
        <w:rPr>
          <w:rFonts w:cs="Arial"/>
        </w:rPr>
        <w:t xml:space="preserve"> </w:t>
      </w:r>
      <w:r w:rsidRPr="00195DD8">
        <w:rPr>
          <w:rFonts w:eastAsia="Calibri" w:cs="Arial"/>
        </w:rPr>
        <w:t>It is possible for the same individual to serve on the Transfer Assessment Panel and as the Internal Examiner in the final examination</w:t>
      </w:r>
      <w:r>
        <w:rPr>
          <w:rFonts w:eastAsia="Calibri" w:cs="Arial"/>
        </w:rPr>
        <w:t xml:space="preserve">, but they should not be involved </w:t>
      </w:r>
      <w:r w:rsidRPr="00195DD8">
        <w:rPr>
          <w:rFonts w:eastAsia="Calibri" w:cs="Arial"/>
        </w:rPr>
        <w:t xml:space="preserve">in the </w:t>
      </w:r>
      <w:r>
        <w:rPr>
          <w:rFonts w:eastAsia="Calibri" w:cs="Arial"/>
        </w:rPr>
        <w:t xml:space="preserve">continued </w:t>
      </w:r>
      <w:r w:rsidRPr="00195DD8">
        <w:rPr>
          <w:rFonts w:eastAsia="Calibri" w:cs="Arial"/>
        </w:rPr>
        <w:t xml:space="preserve">assessment and monitoring of the </w:t>
      </w:r>
      <w:r>
        <w:rPr>
          <w:rFonts w:eastAsia="Calibri" w:cs="Arial"/>
        </w:rPr>
        <w:t>PGR’s</w:t>
      </w:r>
      <w:r w:rsidRPr="00195DD8">
        <w:rPr>
          <w:rFonts w:eastAsia="Calibri" w:cs="Arial"/>
        </w:rPr>
        <w:t xml:space="preserve"> work subsequent to the transfer assessment</w:t>
      </w:r>
      <w:r>
        <w:rPr>
          <w:rFonts w:eastAsia="Calibri" w:cs="Arial"/>
        </w:rPr>
        <w:t>.</w:t>
      </w:r>
    </w:p>
  </w:footnote>
  <w:footnote w:id="6">
    <w:p w14:paraId="640CDB39" w14:textId="02579821" w:rsidR="0061245F" w:rsidRPr="00195DD8" w:rsidRDefault="0061245F" w:rsidP="00D75579">
      <w:pPr>
        <w:pStyle w:val="FootnoteText"/>
        <w:rPr>
          <w:rFonts w:cs="Arial"/>
        </w:rPr>
      </w:pPr>
      <w:r w:rsidRPr="00195DD8">
        <w:rPr>
          <w:rStyle w:val="FootnoteReference"/>
          <w:rFonts w:cs="Arial"/>
        </w:rPr>
        <w:footnoteRef/>
      </w:r>
      <w:r w:rsidRPr="00195DD8">
        <w:rPr>
          <w:rFonts w:cs="Arial"/>
        </w:rPr>
        <w:t xml:space="preserve"> In recommend</w:t>
      </w:r>
      <w:r>
        <w:rPr>
          <w:rFonts w:cs="Arial"/>
        </w:rPr>
        <w:t xml:space="preserve">ing the </w:t>
      </w:r>
      <w:r w:rsidRPr="00195DD8">
        <w:rPr>
          <w:rFonts w:cs="Arial"/>
        </w:rPr>
        <w:t xml:space="preserve">appointment of an External Assessor, </w:t>
      </w:r>
      <w:r>
        <w:rPr>
          <w:rFonts w:cs="Arial"/>
        </w:rPr>
        <w:t>Schools</w:t>
      </w:r>
      <w:r w:rsidRPr="00195DD8">
        <w:rPr>
          <w:rFonts w:cs="Arial"/>
        </w:rPr>
        <w:t xml:space="preserve"> will be required to provide details of the current employment of the proposed assessor (the normal expectation is that they will be senior members of the academic staff of a UK HEI). </w:t>
      </w:r>
    </w:p>
  </w:footnote>
  <w:footnote w:id="7">
    <w:p w14:paraId="07B330E7" w14:textId="77777777" w:rsidR="0061245F" w:rsidRDefault="0061245F" w:rsidP="00FB568E">
      <w:pPr>
        <w:pStyle w:val="NoSpacing"/>
      </w:pPr>
      <w:r>
        <w:rPr>
          <w:rStyle w:val="FootnoteReference"/>
        </w:rPr>
        <w:footnoteRef/>
      </w:r>
      <w:r w:rsidRPr="00C219FD">
        <w:rPr>
          <w:rFonts w:ascii="Arial" w:hAnsi="Arial" w:cs="Arial"/>
          <w:sz w:val="20"/>
          <w:szCs w:val="20"/>
        </w:rPr>
        <w:t xml:space="preserve"> When consideration is given to a recommendation to transfer to registration for </w:t>
      </w:r>
      <w:r>
        <w:rPr>
          <w:rFonts w:ascii="Arial" w:hAnsi="Arial" w:cs="Arial"/>
          <w:sz w:val="20"/>
          <w:szCs w:val="20"/>
        </w:rPr>
        <w:t xml:space="preserve">a lower </w:t>
      </w:r>
      <w:r w:rsidRPr="00C219FD">
        <w:rPr>
          <w:rFonts w:ascii="Arial" w:hAnsi="Arial" w:cs="Arial"/>
          <w:sz w:val="20"/>
          <w:szCs w:val="20"/>
        </w:rPr>
        <w:t xml:space="preserve">degree consideration </w:t>
      </w:r>
      <w:r>
        <w:rPr>
          <w:rFonts w:ascii="Arial" w:hAnsi="Arial" w:cs="Arial"/>
          <w:sz w:val="20"/>
          <w:szCs w:val="20"/>
        </w:rPr>
        <w:t>must</w:t>
      </w:r>
      <w:r w:rsidRPr="00C219FD">
        <w:rPr>
          <w:rFonts w:ascii="Arial" w:hAnsi="Arial" w:cs="Arial"/>
          <w:sz w:val="20"/>
          <w:szCs w:val="20"/>
        </w:rPr>
        <w:t xml:space="preserve"> be given to the period of study remaining on the candidature.  R</w:t>
      </w:r>
      <w:r>
        <w:rPr>
          <w:rFonts w:ascii="Arial" w:hAnsi="Arial" w:cs="Arial"/>
          <w:sz w:val="20"/>
          <w:szCs w:val="20"/>
        </w:rPr>
        <w:t>egistration for the degree of M</w:t>
      </w:r>
      <w:r w:rsidRPr="00C219FD">
        <w:rPr>
          <w:rFonts w:ascii="Arial" w:hAnsi="Arial" w:cs="Arial"/>
          <w:sz w:val="20"/>
          <w:szCs w:val="20"/>
        </w:rPr>
        <w:t xml:space="preserve">Phil is 2 years full-time study followed by up to 1 year overtime (or 4 years part-time with up to </w:t>
      </w:r>
      <w:r>
        <w:rPr>
          <w:rFonts w:ascii="Arial" w:hAnsi="Arial" w:cs="Arial"/>
          <w:sz w:val="20"/>
          <w:szCs w:val="20"/>
        </w:rPr>
        <w:t>1</w:t>
      </w:r>
      <w:r w:rsidRPr="00C219FD">
        <w:rPr>
          <w:rFonts w:ascii="Arial" w:hAnsi="Arial" w:cs="Arial"/>
          <w:sz w:val="20"/>
          <w:szCs w:val="20"/>
        </w:rPr>
        <w:t xml:space="preserve"> year overtime).  </w:t>
      </w:r>
    </w:p>
  </w:footnote>
  <w:footnote w:id="8">
    <w:p w14:paraId="0067B08A" w14:textId="77777777" w:rsidR="0061245F" w:rsidRDefault="0061245F" w:rsidP="00FB568E">
      <w:pPr>
        <w:pStyle w:val="FootnoteText"/>
      </w:pPr>
      <w:r>
        <w:rPr>
          <w:rStyle w:val="FootnoteReference"/>
        </w:rPr>
        <w:footnoteRef/>
      </w:r>
      <w:r>
        <w:t xml:space="preserve"> Exceptions might include cases such as disability.</w:t>
      </w:r>
    </w:p>
  </w:footnote>
  <w:footnote w:id="9">
    <w:p w14:paraId="64F4EA9C" w14:textId="3D5FEFAD" w:rsidR="000C2D35" w:rsidRDefault="000C2D35">
      <w:pPr>
        <w:pStyle w:val="FootnoteText"/>
      </w:pPr>
      <w:r>
        <w:rPr>
          <w:rStyle w:val="FootnoteReference"/>
        </w:rPr>
        <w:footnoteRef/>
      </w:r>
      <w:r>
        <w:t xml:space="preserve"> Existing PGRs only, no new entrants</w:t>
      </w:r>
    </w:p>
  </w:footnote>
  <w:footnote w:id="10">
    <w:p w14:paraId="29B6DB47" w14:textId="5B6183EB" w:rsidR="000C2D35" w:rsidRDefault="000C2D35">
      <w:pPr>
        <w:pStyle w:val="FootnoteText"/>
      </w:pPr>
      <w:r>
        <w:rPr>
          <w:rStyle w:val="FootnoteReference"/>
        </w:rPr>
        <w:footnoteRef/>
      </w:r>
      <w:r>
        <w:t xml:space="preserve"> Existing PGRs only, no new entrants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0A69"/>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03F2306"/>
    <w:multiLevelType w:val="multilevel"/>
    <w:tmpl w:val="B30439F6"/>
    <w:lvl w:ilvl="0">
      <w:start w:val="8"/>
      <w:numFmt w:val="decimal"/>
      <w:lvlText w:val="%1"/>
      <w:lvlJc w:val="left"/>
      <w:pPr>
        <w:ind w:left="480" w:hanging="480"/>
      </w:pPr>
      <w:rPr>
        <w:rFonts w:hint="default"/>
      </w:rPr>
    </w:lvl>
    <w:lvl w:ilvl="1">
      <w:start w:val="2"/>
      <w:numFmt w:val="decimal"/>
      <w:lvlText w:val="%1.%2"/>
      <w:lvlJc w:val="left"/>
      <w:pPr>
        <w:ind w:left="696" w:hanging="480"/>
      </w:pPr>
      <w:rPr>
        <w:rFonts w:hint="default"/>
      </w:rPr>
    </w:lvl>
    <w:lvl w:ilvl="2">
      <w:start w:val="5"/>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2" w15:restartNumberingAfterBreak="0">
    <w:nsid w:val="00C10C93"/>
    <w:multiLevelType w:val="multilevel"/>
    <w:tmpl w:val="487E8F32"/>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156003D"/>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5A36909"/>
    <w:multiLevelType w:val="hybridMultilevel"/>
    <w:tmpl w:val="B9B60F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7B277F4"/>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900014A"/>
    <w:multiLevelType w:val="multilevel"/>
    <w:tmpl w:val="823EE93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9331BB8"/>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DD13605"/>
    <w:multiLevelType w:val="hybridMultilevel"/>
    <w:tmpl w:val="7FF2D95A"/>
    <w:lvl w:ilvl="0" w:tplc="4C8294A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0F53537"/>
    <w:multiLevelType w:val="hybridMultilevel"/>
    <w:tmpl w:val="C0144994"/>
    <w:lvl w:ilvl="0" w:tplc="774E8EE4">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0F7044E"/>
    <w:multiLevelType w:val="hybridMultilevel"/>
    <w:tmpl w:val="C87CD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5440F"/>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9713852"/>
    <w:multiLevelType w:val="multilevel"/>
    <w:tmpl w:val="DEA85AE0"/>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9BE46F5"/>
    <w:multiLevelType w:val="hybridMultilevel"/>
    <w:tmpl w:val="F0EE5FAA"/>
    <w:lvl w:ilvl="0" w:tplc="5A8AD1C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B013967"/>
    <w:multiLevelType w:val="multilevel"/>
    <w:tmpl w:val="04D825D4"/>
    <w:styleLink w:val="Style4"/>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b w:val="0"/>
        <w:color w:val="auto"/>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B720CCD"/>
    <w:multiLevelType w:val="hybridMultilevel"/>
    <w:tmpl w:val="8F368C00"/>
    <w:lvl w:ilvl="0" w:tplc="08090001">
      <w:start w:val="1"/>
      <w:numFmt w:val="bullet"/>
      <w:lvlText w:val=""/>
      <w:lvlJc w:val="left"/>
      <w:pPr>
        <w:ind w:left="1872" w:hanging="360"/>
      </w:pPr>
      <w:rPr>
        <w:rFonts w:ascii="Symbol" w:hAnsi="Symbol"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16" w15:restartNumberingAfterBreak="0">
    <w:nsid w:val="1D6551A5"/>
    <w:multiLevelType w:val="hybridMultilevel"/>
    <w:tmpl w:val="918E8382"/>
    <w:lvl w:ilvl="0" w:tplc="B44EB45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258524DC"/>
    <w:multiLevelType w:val="hybridMultilevel"/>
    <w:tmpl w:val="7270A9BC"/>
    <w:lvl w:ilvl="0" w:tplc="033E9E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6485DDC"/>
    <w:multiLevelType w:val="hybridMultilevel"/>
    <w:tmpl w:val="234C71B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27471A75"/>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2F1A2E35"/>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60C2D56"/>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97865AA"/>
    <w:multiLevelType w:val="multilevel"/>
    <w:tmpl w:val="09181B68"/>
    <w:lvl w:ilvl="0">
      <w:start w:val="1"/>
      <w:numFmt w:val="decimal"/>
      <w:pStyle w:val="COPSectionheading"/>
      <w:lvlText w:val="%1."/>
      <w:lvlJc w:val="left"/>
      <w:pPr>
        <w:ind w:left="576" w:hanging="576"/>
      </w:pPr>
      <w:rPr>
        <w:rFonts w:hint="default"/>
      </w:rPr>
    </w:lvl>
    <w:lvl w:ilvl="1">
      <w:start w:val="1"/>
      <w:numFmt w:val="decimal"/>
      <w:pStyle w:val="COPNumPara"/>
      <w:isLgl/>
      <w:lvlText w:val="%1.%2"/>
      <w:lvlJc w:val="left"/>
      <w:pPr>
        <w:ind w:left="57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C780703"/>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41871844"/>
    <w:multiLevelType w:val="multilevel"/>
    <w:tmpl w:val="823EE93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5D52E9D"/>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70D7BC6"/>
    <w:multiLevelType w:val="multilevel"/>
    <w:tmpl w:val="5B5A136C"/>
    <w:lvl w:ilvl="0">
      <w:start w:val="2"/>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7" w15:restartNumberingAfterBreak="0">
    <w:nsid w:val="4CC035C2"/>
    <w:multiLevelType w:val="hybridMultilevel"/>
    <w:tmpl w:val="197C22AA"/>
    <w:lvl w:ilvl="0" w:tplc="A78407DA">
      <w:start w:val="1"/>
      <w:numFmt w:val="lowerLetter"/>
      <w:lvlText w:val="%1."/>
      <w:lvlJc w:val="left"/>
      <w:pPr>
        <w:ind w:left="1080" w:hanging="360"/>
      </w:pPr>
      <w:rPr>
        <w:rFonts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E4321CB"/>
    <w:multiLevelType w:val="hybridMultilevel"/>
    <w:tmpl w:val="33603B2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507E474D"/>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1961C60"/>
    <w:multiLevelType w:val="hybridMultilevel"/>
    <w:tmpl w:val="A1F6E4C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57511936"/>
    <w:multiLevelType w:val="hybridMultilevel"/>
    <w:tmpl w:val="B1E071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804586C"/>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5BBD3664"/>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5EB049F7"/>
    <w:multiLevelType w:val="multilevel"/>
    <w:tmpl w:val="80ACBCF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5" w15:restartNumberingAfterBreak="0">
    <w:nsid w:val="600853F4"/>
    <w:multiLevelType w:val="hybridMultilevel"/>
    <w:tmpl w:val="E6BECDD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617C137A"/>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64596AEF"/>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678F381A"/>
    <w:multiLevelType w:val="multilevel"/>
    <w:tmpl w:val="F262271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67B42EB6"/>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6A1277CF"/>
    <w:multiLevelType w:val="multilevel"/>
    <w:tmpl w:val="DA6037FE"/>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bullet"/>
      <w:lvlText w:val=""/>
      <w:lvlJc w:val="left"/>
      <w:pPr>
        <w:ind w:left="1224" w:hanging="504"/>
      </w:pPr>
      <w:rPr>
        <w:rFonts w:ascii="Symbol" w:hAnsi="Symbol" w:hint="default"/>
      </w:rPr>
    </w:lvl>
    <w:lvl w:ilvl="3">
      <w:start w:val="1"/>
      <w:numFmt w:val="bullet"/>
      <w:pStyle w:val="BulletList1"/>
      <w:lvlText w:val=""/>
      <w:lvlJc w:val="left"/>
      <w:pPr>
        <w:ind w:left="1728" w:hanging="648"/>
      </w:pPr>
      <w:rPr>
        <w:rFonts w:ascii="Symbol" w:hAnsi="Symbol"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A190BAC"/>
    <w:multiLevelType w:val="hybridMultilevel"/>
    <w:tmpl w:val="33CA16D2"/>
    <w:lvl w:ilvl="0" w:tplc="C9C0823C">
      <w:start w:val="1"/>
      <w:numFmt w:val="bullet"/>
      <w:pStyle w:val="COPBullets"/>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42" w15:restartNumberingAfterBreak="0">
    <w:nsid w:val="6BE803C0"/>
    <w:multiLevelType w:val="multilevel"/>
    <w:tmpl w:val="E8A0C78A"/>
    <w:lvl w:ilvl="0">
      <w:start w:val="1"/>
      <w:numFmt w:val="decimal"/>
      <w:pStyle w:val="Heading1"/>
      <w:lvlText w:val="Section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4"/>
      <w:lvlText w:val="%1.%2.%3"/>
      <w:lvlJc w:val="left"/>
      <w:pPr>
        <w:ind w:left="1572" w:hanging="720"/>
      </w:pPr>
      <w:rPr>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3" w15:restartNumberingAfterBreak="0">
    <w:nsid w:val="6F975520"/>
    <w:multiLevelType w:val="multilevel"/>
    <w:tmpl w:val="CD8CEAF8"/>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72514CE3"/>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73B07DFE"/>
    <w:multiLevelType w:val="multilevel"/>
    <w:tmpl w:val="F262271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73D87124"/>
    <w:multiLevelType w:val="multilevel"/>
    <w:tmpl w:val="B49C73CA"/>
    <w:styleLink w:val="Style2"/>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74E13E4F"/>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754D52F8"/>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76FD26A1"/>
    <w:multiLevelType w:val="multilevel"/>
    <w:tmpl w:val="7642554C"/>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572" w:hanging="720"/>
      </w:pPr>
      <w:rPr>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79F62629"/>
    <w:multiLevelType w:val="hybridMultilevel"/>
    <w:tmpl w:val="5EC2D2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7E4741A0"/>
    <w:multiLevelType w:val="multilevel"/>
    <w:tmpl w:val="F7DA0448"/>
    <w:styleLink w:val="RegulationStyl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Roman"/>
      <w:lvlText w:val="%3."/>
      <w:lvlJc w:val="left"/>
      <w:pPr>
        <w:ind w:left="1588" w:hanging="45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E9458C7"/>
    <w:multiLevelType w:val="hybridMultilevel"/>
    <w:tmpl w:val="3C7A7A0A"/>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3" w15:restartNumberingAfterBreak="0">
    <w:nsid w:val="7EC0537D"/>
    <w:multiLevelType w:val="hybridMultilevel"/>
    <w:tmpl w:val="7E920A1E"/>
    <w:lvl w:ilvl="0" w:tplc="84E24D4A">
      <w:start w:val="1"/>
      <w:numFmt w:val="decimal"/>
      <w:pStyle w:val="UAPPpara"/>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EEB6150"/>
    <w:multiLevelType w:val="multilevel"/>
    <w:tmpl w:val="0C3CD30E"/>
    <w:lvl w:ilvl="0">
      <w:start w:val="1"/>
      <w:numFmt w:val="decimal"/>
      <w:lvlText w:val="%1."/>
      <w:lvlJc w:val="left"/>
      <w:pPr>
        <w:ind w:left="360" w:hanging="360"/>
      </w:pPr>
      <w:rPr>
        <w:rFonts w:hint="default"/>
      </w:rPr>
    </w:lvl>
    <w:lvl w:ilvl="1">
      <w:start w:val="1"/>
      <w:numFmt w:val="decimal"/>
      <w:pStyle w:val="COPSubheading"/>
      <w:lvlText w:val="2.%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2"/>
  </w:num>
  <w:num w:numId="2">
    <w:abstractNumId w:val="51"/>
  </w:num>
  <w:num w:numId="3">
    <w:abstractNumId w:val="14"/>
  </w:num>
  <w:num w:numId="4">
    <w:abstractNumId w:val="41"/>
  </w:num>
  <w:num w:numId="5">
    <w:abstractNumId w:val="54"/>
  </w:num>
  <w:num w:numId="6">
    <w:abstractNumId w:val="22"/>
  </w:num>
  <w:num w:numId="7">
    <w:abstractNumId w:val="49"/>
  </w:num>
  <w:num w:numId="8">
    <w:abstractNumId w:val="25"/>
  </w:num>
  <w:num w:numId="9">
    <w:abstractNumId w:val="23"/>
  </w:num>
  <w:num w:numId="10">
    <w:abstractNumId w:val="44"/>
  </w:num>
  <w:num w:numId="11">
    <w:abstractNumId w:val="48"/>
  </w:num>
  <w:num w:numId="12">
    <w:abstractNumId w:val="3"/>
  </w:num>
  <w:num w:numId="13">
    <w:abstractNumId w:val="29"/>
  </w:num>
  <w:num w:numId="14">
    <w:abstractNumId w:val="20"/>
  </w:num>
  <w:num w:numId="15">
    <w:abstractNumId w:val="47"/>
  </w:num>
  <w:num w:numId="16">
    <w:abstractNumId w:val="12"/>
  </w:num>
  <w:num w:numId="17">
    <w:abstractNumId w:val="36"/>
  </w:num>
  <w:num w:numId="18">
    <w:abstractNumId w:val="5"/>
  </w:num>
  <w:num w:numId="19">
    <w:abstractNumId w:val="7"/>
  </w:num>
  <w:num w:numId="20">
    <w:abstractNumId w:val="39"/>
  </w:num>
  <w:num w:numId="21">
    <w:abstractNumId w:val="19"/>
  </w:num>
  <w:num w:numId="22">
    <w:abstractNumId w:val="33"/>
  </w:num>
  <w:num w:numId="23">
    <w:abstractNumId w:val="37"/>
  </w:num>
  <w:num w:numId="24">
    <w:abstractNumId w:val="11"/>
  </w:num>
  <w:num w:numId="25">
    <w:abstractNumId w:val="0"/>
  </w:num>
  <w:num w:numId="26">
    <w:abstractNumId w:val="32"/>
  </w:num>
  <w:num w:numId="27">
    <w:abstractNumId w:val="46"/>
  </w:num>
  <w:num w:numId="28">
    <w:abstractNumId w:val="21"/>
  </w:num>
  <w:num w:numId="29">
    <w:abstractNumId w:val="24"/>
  </w:num>
  <w:num w:numId="30">
    <w:abstractNumId w:val="6"/>
  </w:num>
  <w:num w:numId="31">
    <w:abstractNumId w:val="38"/>
  </w:num>
  <w:num w:numId="32">
    <w:abstractNumId w:val="28"/>
  </w:num>
  <w:num w:numId="33">
    <w:abstractNumId w:val="34"/>
  </w:num>
  <w:num w:numId="34">
    <w:abstractNumId w:val="26"/>
  </w:num>
  <w:num w:numId="35">
    <w:abstractNumId w:val="27"/>
  </w:num>
  <w:num w:numId="36">
    <w:abstractNumId w:val="16"/>
  </w:num>
  <w:num w:numId="37">
    <w:abstractNumId w:val="45"/>
  </w:num>
  <w:num w:numId="38">
    <w:abstractNumId w:val="40"/>
  </w:num>
  <w:num w:numId="39">
    <w:abstractNumId w:val="10"/>
  </w:num>
  <w:num w:numId="40">
    <w:abstractNumId w:val="2"/>
  </w:num>
  <w:num w:numId="41">
    <w:abstractNumId w:val="4"/>
  </w:num>
  <w:num w:numId="42">
    <w:abstractNumId w:val="53"/>
  </w:num>
  <w:num w:numId="43">
    <w:abstractNumId w:val="50"/>
  </w:num>
  <w:num w:numId="44">
    <w:abstractNumId w:val="13"/>
  </w:num>
  <w:num w:numId="45">
    <w:abstractNumId w:val="31"/>
  </w:num>
  <w:num w:numId="46">
    <w:abstractNumId w:val="8"/>
  </w:num>
  <w:num w:numId="47">
    <w:abstractNumId w:val="17"/>
  </w:num>
  <w:num w:numId="48">
    <w:abstractNumId w:val="52"/>
  </w:num>
  <w:num w:numId="49">
    <w:abstractNumId w:val="35"/>
  </w:num>
  <w:num w:numId="50">
    <w:abstractNumId w:val="30"/>
  </w:num>
  <w:num w:numId="51">
    <w:abstractNumId w:val="18"/>
  </w:num>
  <w:num w:numId="52">
    <w:abstractNumId w:val="1"/>
  </w:num>
  <w:num w:numId="53">
    <w:abstractNumId w:val="15"/>
  </w:num>
  <w:num w:numId="54">
    <w:abstractNumId w:val="9"/>
  </w:num>
  <w:num w:numId="55">
    <w:abstractNumId w:val="43"/>
  </w:num>
  <w:num w:numId="56">
    <w:abstractNumId w:val="4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20"/>
  <w:drawingGridHorizontalSpacing w:val="11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274"/>
    <w:rsid w:val="00000AF9"/>
    <w:rsid w:val="00001034"/>
    <w:rsid w:val="000010AF"/>
    <w:rsid w:val="0000356F"/>
    <w:rsid w:val="000056DA"/>
    <w:rsid w:val="00005BFA"/>
    <w:rsid w:val="00010839"/>
    <w:rsid w:val="00010C04"/>
    <w:rsid w:val="0001130F"/>
    <w:rsid w:val="00011E2B"/>
    <w:rsid w:val="00013AA7"/>
    <w:rsid w:val="0001489C"/>
    <w:rsid w:val="00014A0E"/>
    <w:rsid w:val="0001529A"/>
    <w:rsid w:val="00015B0A"/>
    <w:rsid w:val="0001755B"/>
    <w:rsid w:val="00017A1E"/>
    <w:rsid w:val="00017AEE"/>
    <w:rsid w:val="00022165"/>
    <w:rsid w:val="00022407"/>
    <w:rsid w:val="00022A35"/>
    <w:rsid w:val="00025809"/>
    <w:rsid w:val="00026A63"/>
    <w:rsid w:val="00027858"/>
    <w:rsid w:val="00031D48"/>
    <w:rsid w:val="000320C7"/>
    <w:rsid w:val="0003217C"/>
    <w:rsid w:val="00032547"/>
    <w:rsid w:val="0003356A"/>
    <w:rsid w:val="00033D51"/>
    <w:rsid w:val="00034836"/>
    <w:rsid w:val="000356EC"/>
    <w:rsid w:val="00035A86"/>
    <w:rsid w:val="000375C5"/>
    <w:rsid w:val="00040C7C"/>
    <w:rsid w:val="00041141"/>
    <w:rsid w:val="0004173E"/>
    <w:rsid w:val="00041A7A"/>
    <w:rsid w:val="000431C9"/>
    <w:rsid w:val="0004435A"/>
    <w:rsid w:val="00044546"/>
    <w:rsid w:val="000457C5"/>
    <w:rsid w:val="000466D4"/>
    <w:rsid w:val="0004690B"/>
    <w:rsid w:val="00046C4B"/>
    <w:rsid w:val="00046CFA"/>
    <w:rsid w:val="0004748F"/>
    <w:rsid w:val="00047884"/>
    <w:rsid w:val="00047C13"/>
    <w:rsid w:val="00047CEC"/>
    <w:rsid w:val="0005026A"/>
    <w:rsid w:val="00050328"/>
    <w:rsid w:val="000508D5"/>
    <w:rsid w:val="00050C91"/>
    <w:rsid w:val="0005179C"/>
    <w:rsid w:val="0005212B"/>
    <w:rsid w:val="00052A84"/>
    <w:rsid w:val="00052EEE"/>
    <w:rsid w:val="00053EC4"/>
    <w:rsid w:val="0005437B"/>
    <w:rsid w:val="000543F7"/>
    <w:rsid w:val="00054A52"/>
    <w:rsid w:val="000551E0"/>
    <w:rsid w:val="00056775"/>
    <w:rsid w:val="00060869"/>
    <w:rsid w:val="0006190A"/>
    <w:rsid w:val="00062233"/>
    <w:rsid w:val="00062E6E"/>
    <w:rsid w:val="000639EF"/>
    <w:rsid w:val="00064427"/>
    <w:rsid w:val="00065029"/>
    <w:rsid w:val="000656B8"/>
    <w:rsid w:val="00066DA9"/>
    <w:rsid w:val="00067472"/>
    <w:rsid w:val="00070F4D"/>
    <w:rsid w:val="00072817"/>
    <w:rsid w:val="00072DA8"/>
    <w:rsid w:val="000747B6"/>
    <w:rsid w:val="00074E67"/>
    <w:rsid w:val="00075317"/>
    <w:rsid w:val="00075F2B"/>
    <w:rsid w:val="000762BC"/>
    <w:rsid w:val="0007703F"/>
    <w:rsid w:val="00080C7A"/>
    <w:rsid w:val="00082233"/>
    <w:rsid w:val="000831F5"/>
    <w:rsid w:val="000835EF"/>
    <w:rsid w:val="000840A0"/>
    <w:rsid w:val="00084A52"/>
    <w:rsid w:val="00085021"/>
    <w:rsid w:val="000855F4"/>
    <w:rsid w:val="000863A2"/>
    <w:rsid w:val="0008694B"/>
    <w:rsid w:val="000878B4"/>
    <w:rsid w:val="00087A1F"/>
    <w:rsid w:val="00087E94"/>
    <w:rsid w:val="00091C61"/>
    <w:rsid w:val="000922F4"/>
    <w:rsid w:val="0009322A"/>
    <w:rsid w:val="000934F0"/>
    <w:rsid w:val="00094FE5"/>
    <w:rsid w:val="0009533A"/>
    <w:rsid w:val="00095A05"/>
    <w:rsid w:val="0009644E"/>
    <w:rsid w:val="000A09FE"/>
    <w:rsid w:val="000A1184"/>
    <w:rsid w:val="000A2222"/>
    <w:rsid w:val="000A38B1"/>
    <w:rsid w:val="000A3E54"/>
    <w:rsid w:val="000A4EB9"/>
    <w:rsid w:val="000A53E2"/>
    <w:rsid w:val="000B015F"/>
    <w:rsid w:val="000B1711"/>
    <w:rsid w:val="000B3493"/>
    <w:rsid w:val="000B5071"/>
    <w:rsid w:val="000B5519"/>
    <w:rsid w:val="000B5DA1"/>
    <w:rsid w:val="000B73AF"/>
    <w:rsid w:val="000B73F1"/>
    <w:rsid w:val="000B7523"/>
    <w:rsid w:val="000B7D71"/>
    <w:rsid w:val="000C0307"/>
    <w:rsid w:val="000C097D"/>
    <w:rsid w:val="000C0E18"/>
    <w:rsid w:val="000C18A1"/>
    <w:rsid w:val="000C2794"/>
    <w:rsid w:val="000C2A65"/>
    <w:rsid w:val="000C2D26"/>
    <w:rsid w:val="000C2D35"/>
    <w:rsid w:val="000C31D5"/>
    <w:rsid w:val="000C3840"/>
    <w:rsid w:val="000C3DE3"/>
    <w:rsid w:val="000C58CA"/>
    <w:rsid w:val="000C6ECE"/>
    <w:rsid w:val="000C7AAB"/>
    <w:rsid w:val="000D0F24"/>
    <w:rsid w:val="000D0F2E"/>
    <w:rsid w:val="000D1889"/>
    <w:rsid w:val="000D253A"/>
    <w:rsid w:val="000D29E4"/>
    <w:rsid w:val="000D649C"/>
    <w:rsid w:val="000D6CD9"/>
    <w:rsid w:val="000D6D1C"/>
    <w:rsid w:val="000D728F"/>
    <w:rsid w:val="000E064A"/>
    <w:rsid w:val="000E07FB"/>
    <w:rsid w:val="000E211E"/>
    <w:rsid w:val="000E30E1"/>
    <w:rsid w:val="000E3415"/>
    <w:rsid w:val="000E3885"/>
    <w:rsid w:val="000E3996"/>
    <w:rsid w:val="000E3EF1"/>
    <w:rsid w:val="000E42A4"/>
    <w:rsid w:val="000E5B31"/>
    <w:rsid w:val="000E6AE3"/>
    <w:rsid w:val="000E6FF0"/>
    <w:rsid w:val="000E7B62"/>
    <w:rsid w:val="000F0FD0"/>
    <w:rsid w:val="000F13F3"/>
    <w:rsid w:val="000F1B29"/>
    <w:rsid w:val="000F2898"/>
    <w:rsid w:val="000F2B0F"/>
    <w:rsid w:val="000F35B2"/>
    <w:rsid w:val="000F3D42"/>
    <w:rsid w:val="000F41C8"/>
    <w:rsid w:val="000F53A9"/>
    <w:rsid w:val="000F57FA"/>
    <w:rsid w:val="000F5E1E"/>
    <w:rsid w:val="000F7A41"/>
    <w:rsid w:val="000F7E6D"/>
    <w:rsid w:val="001009F5"/>
    <w:rsid w:val="00100D82"/>
    <w:rsid w:val="00100D84"/>
    <w:rsid w:val="001027E3"/>
    <w:rsid w:val="001041CE"/>
    <w:rsid w:val="001046AE"/>
    <w:rsid w:val="00104ED0"/>
    <w:rsid w:val="0010665F"/>
    <w:rsid w:val="00106B87"/>
    <w:rsid w:val="00106BD9"/>
    <w:rsid w:val="00107991"/>
    <w:rsid w:val="00110C54"/>
    <w:rsid w:val="00112720"/>
    <w:rsid w:val="001131E4"/>
    <w:rsid w:val="0011408F"/>
    <w:rsid w:val="00114533"/>
    <w:rsid w:val="0011582E"/>
    <w:rsid w:val="00115ABC"/>
    <w:rsid w:val="00115E9F"/>
    <w:rsid w:val="00117186"/>
    <w:rsid w:val="00120452"/>
    <w:rsid w:val="0012053F"/>
    <w:rsid w:val="00121CF0"/>
    <w:rsid w:val="00123540"/>
    <w:rsid w:val="00124175"/>
    <w:rsid w:val="001245F7"/>
    <w:rsid w:val="00124A06"/>
    <w:rsid w:val="001270A1"/>
    <w:rsid w:val="00127492"/>
    <w:rsid w:val="001274E8"/>
    <w:rsid w:val="00131747"/>
    <w:rsid w:val="00131A82"/>
    <w:rsid w:val="001321F2"/>
    <w:rsid w:val="00132968"/>
    <w:rsid w:val="00132B78"/>
    <w:rsid w:val="001339FA"/>
    <w:rsid w:val="00135B56"/>
    <w:rsid w:val="00136D6B"/>
    <w:rsid w:val="00137D5E"/>
    <w:rsid w:val="001403E9"/>
    <w:rsid w:val="001405C3"/>
    <w:rsid w:val="00140D0B"/>
    <w:rsid w:val="00141499"/>
    <w:rsid w:val="001416EC"/>
    <w:rsid w:val="00141A50"/>
    <w:rsid w:val="001426B8"/>
    <w:rsid w:val="0014316C"/>
    <w:rsid w:val="00145C05"/>
    <w:rsid w:val="00145EA1"/>
    <w:rsid w:val="00147A9F"/>
    <w:rsid w:val="00147AB0"/>
    <w:rsid w:val="00147E58"/>
    <w:rsid w:val="00151CFA"/>
    <w:rsid w:val="00151F1A"/>
    <w:rsid w:val="00152C1A"/>
    <w:rsid w:val="00155243"/>
    <w:rsid w:val="00155635"/>
    <w:rsid w:val="00155FEA"/>
    <w:rsid w:val="0015627F"/>
    <w:rsid w:val="001567ED"/>
    <w:rsid w:val="001577D0"/>
    <w:rsid w:val="001613A7"/>
    <w:rsid w:val="001613EB"/>
    <w:rsid w:val="0016177B"/>
    <w:rsid w:val="00161FC7"/>
    <w:rsid w:val="001625A5"/>
    <w:rsid w:val="001647EA"/>
    <w:rsid w:val="001653EE"/>
    <w:rsid w:val="0016639E"/>
    <w:rsid w:val="00167040"/>
    <w:rsid w:val="00170AE7"/>
    <w:rsid w:val="00171009"/>
    <w:rsid w:val="00171439"/>
    <w:rsid w:val="0017191B"/>
    <w:rsid w:val="00172257"/>
    <w:rsid w:val="001728F9"/>
    <w:rsid w:val="00173981"/>
    <w:rsid w:val="00173BFC"/>
    <w:rsid w:val="0017415C"/>
    <w:rsid w:val="00176308"/>
    <w:rsid w:val="001769FC"/>
    <w:rsid w:val="00176D23"/>
    <w:rsid w:val="00176D7C"/>
    <w:rsid w:val="00180DF2"/>
    <w:rsid w:val="00180F1B"/>
    <w:rsid w:val="00181667"/>
    <w:rsid w:val="001825FC"/>
    <w:rsid w:val="001828EE"/>
    <w:rsid w:val="00182AB9"/>
    <w:rsid w:val="00184C80"/>
    <w:rsid w:val="00185BFF"/>
    <w:rsid w:val="00187425"/>
    <w:rsid w:val="00190E15"/>
    <w:rsid w:val="00191BEB"/>
    <w:rsid w:val="001923FD"/>
    <w:rsid w:val="00192B07"/>
    <w:rsid w:val="001932B8"/>
    <w:rsid w:val="001A0055"/>
    <w:rsid w:val="001A061D"/>
    <w:rsid w:val="001A1CAA"/>
    <w:rsid w:val="001A4341"/>
    <w:rsid w:val="001A4B81"/>
    <w:rsid w:val="001A4D50"/>
    <w:rsid w:val="001A5CBA"/>
    <w:rsid w:val="001A7557"/>
    <w:rsid w:val="001B01E8"/>
    <w:rsid w:val="001B065F"/>
    <w:rsid w:val="001B0F5A"/>
    <w:rsid w:val="001B1015"/>
    <w:rsid w:val="001B161B"/>
    <w:rsid w:val="001B1AD1"/>
    <w:rsid w:val="001B20C4"/>
    <w:rsid w:val="001B22B7"/>
    <w:rsid w:val="001B43A5"/>
    <w:rsid w:val="001B5234"/>
    <w:rsid w:val="001B72C3"/>
    <w:rsid w:val="001B7603"/>
    <w:rsid w:val="001B7B75"/>
    <w:rsid w:val="001C0051"/>
    <w:rsid w:val="001C0341"/>
    <w:rsid w:val="001C0DBF"/>
    <w:rsid w:val="001C2557"/>
    <w:rsid w:val="001C29E9"/>
    <w:rsid w:val="001C3148"/>
    <w:rsid w:val="001C34C1"/>
    <w:rsid w:val="001C4BF8"/>
    <w:rsid w:val="001C59F2"/>
    <w:rsid w:val="001C67ED"/>
    <w:rsid w:val="001C6F7B"/>
    <w:rsid w:val="001D000B"/>
    <w:rsid w:val="001D0600"/>
    <w:rsid w:val="001D0A9F"/>
    <w:rsid w:val="001D21CB"/>
    <w:rsid w:val="001D2A6A"/>
    <w:rsid w:val="001D3965"/>
    <w:rsid w:val="001D39CD"/>
    <w:rsid w:val="001D48AF"/>
    <w:rsid w:val="001D4F1B"/>
    <w:rsid w:val="001D7191"/>
    <w:rsid w:val="001D7D86"/>
    <w:rsid w:val="001E0031"/>
    <w:rsid w:val="001E02A2"/>
    <w:rsid w:val="001E2847"/>
    <w:rsid w:val="001E2BE1"/>
    <w:rsid w:val="001E3DCB"/>
    <w:rsid w:val="001E4053"/>
    <w:rsid w:val="001E4CD9"/>
    <w:rsid w:val="001E71D4"/>
    <w:rsid w:val="001E734C"/>
    <w:rsid w:val="001E7D60"/>
    <w:rsid w:val="001F0DFB"/>
    <w:rsid w:val="001F19C1"/>
    <w:rsid w:val="001F24DD"/>
    <w:rsid w:val="001F2FB1"/>
    <w:rsid w:val="001F3E85"/>
    <w:rsid w:val="001F41C4"/>
    <w:rsid w:val="001F45B4"/>
    <w:rsid w:val="001F4A77"/>
    <w:rsid w:val="001F580D"/>
    <w:rsid w:val="001F5AFC"/>
    <w:rsid w:val="001F66FB"/>
    <w:rsid w:val="001F6823"/>
    <w:rsid w:val="001F700F"/>
    <w:rsid w:val="001F784D"/>
    <w:rsid w:val="00200EFB"/>
    <w:rsid w:val="002015D3"/>
    <w:rsid w:val="0020204C"/>
    <w:rsid w:val="002026B6"/>
    <w:rsid w:val="0020457D"/>
    <w:rsid w:val="00205275"/>
    <w:rsid w:val="0020596F"/>
    <w:rsid w:val="00207ABD"/>
    <w:rsid w:val="00207B9D"/>
    <w:rsid w:val="00210016"/>
    <w:rsid w:val="00211C8F"/>
    <w:rsid w:val="00214BA9"/>
    <w:rsid w:val="0021502D"/>
    <w:rsid w:val="0021534A"/>
    <w:rsid w:val="00215A32"/>
    <w:rsid w:val="002166AA"/>
    <w:rsid w:val="00216AB1"/>
    <w:rsid w:val="00216B34"/>
    <w:rsid w:val="00216EE9"/>
    <w:rsid w:val="002207BA"/>
    <w:rsid w:val="0022157C"/>
    <w:rsid w:val="002216C2"/>
    <w:rsid w:val="002228A9"/>
    <w:rsid w:val="00222E28"/>
    <w:rsid w:val="00223245"/>
    <w:rsid w:val="00225C4E"/>
    <w:rsid w:val="00225D8F"/>
    <w:rsid w:val="0022664A"/>
    <w:rsid w:val="00226777"/>
    <w:rsid w:val="0022779E"/>
    <w:rsid w:val="00227B92"/>
    <w:rsid w:val="00230061"/>
    <w:rsid w:val="00230312"/>
    <w:rsid w:val="002303CD"/>
    <w:rsid w:val="00231BBB"/>
    <w:rsid w:val="00233A9E"/>
    <w:rsid w:val="002341D6"/>
    <w:rsid w:val="0023485C"/>
    <w:rsid w:val="00234A0D"/>
    <w:rsid w:val="002357E2"/>
    <w:rsid w:val="00235FA4"/>
    <w:rsid w:val="00236425"/>
    <w:rsid w:val="00236794"/>
    <w:rsid w:val="00237765"/>
    <w:rsid w:val="002400E6"/>
    <w:rsid w:val="00240552"/>
    <w:rsid w:val="0024149C"/>
    <w:rsid w:val="00242426"/>
    <w:rsid w:val="002431DD"/>
    <w:rsid w:val="002433B1"/>
    <w:rsid w:val="002439E0"/>
    <w:rsid w:val="00243FD5"/>
    <w:rsid w:val="00244165"/>
    <w:rsid w:val="00245B91"/>
    <w:rsid w:val="00245FA7"/>
    <w:rsid w:val="00246A63"/>
    <w:rsid w:val="00246EC6"/>
    <w:rsid w:val="00247BCA"/>
    <w:rsid w:val="002500F8"/>
    <w:rsid w:val="0025171B"/>
    <w:rsid w:val="00252043"/>
    <w:rsid w:val="002536F2"/>
    <w:rsid w:val="0025419F"/>
    <w:rsid w:val="00257E30"/>
    <w:rsid w:val="00260208"/>
    <w:rsid w:val="00260684"/>
    <w:rsid w:val="002606EB"/>
    <w:rsid w:val="00260914"/>
    <w:rsid w:val="00262FE8"/>
    <w:rsid w:val="002635CE"/>
    <w:rsid w:val="00265144"/>
    <w:rsid w:val="00265837"/>
    <w:rsid w:val="00265EDE"/>
    <w:rsid w:val="00266495"/>
    <w:rsid w:val="00267494"/>
    <w:rsid w:val="002678E3"/>
    <w:rsid w:val="00267CE4"/>
    <w:rsid w:val="002701DF"/>
    <w:rsid w:val="00271213"/>
    <w:rsid w:val="002713D1"/>
    <w:rsid w:val="002719E1"/>
    <w:rsid w:val="00271BEE"/>
    <w:rsid w:val="00272504"/>
    <w:rsid w:val="00272BEA"/>
    <w:rsid w:val="002744FA"/>
    <w:rsid w:val="0027579C"/>
    <w:rsid w:val="00275F89"/>
    <w:rsid w:val="002779E5"/>
    <w:rsid w:val="00280575"/>
    <w:rsid w:val="00280951"/>
    <w:rsid w:val="00282052"/>
    <w:rsid w:val="00283BD3"/>
    <w:rsid w:val="002843E7"/>
    <w:rsid w:val="00284883"/>
    <w:rsid w:val="00285E75"/>
    <w:rsid w:val="00286170"/>
    <w:rsid w:val="0028670C"/>
    <w:rsid w:val="00291399"/>
    <w:rsid w:val="00292E44"/>
    <w:rsid w:val="0029350A"/>
    <w:rsid w:val="002944A3"/>
    <w:rsid w:val="002948AA"/>
    <w:rsid w:val="002948FC"/>
    <w:rsid w:val="0029510F"/>
    <w:rsid w:val="00296754"/>
    <w:rsid w:val="002967EE"/>
    <w:rsid w:val="002A1083"/>
    <w:rsid w:val="002A13CC"/>
    <w:rsid w:val="002A13CE"/>
    <w:rsid w:val="002A2D04"/>
    <w:rsid w:val="002A437F"/>
    <w:rsid w:val="002A4D4E"/>
    <w:rsid w:val="002A73DD"/>
    <w:rsid w:val="002A78BB"/>
    <w:rsid w:val="002A7D99"/>
    <w:rsid w:val="002B07A9"/>
    <w:rsid w:val="002B2844"/>
    <w:rsid w:val="002B2A1A"/>
    <w:rsid w:val="002B2C14"/>
    <w:rsid w:val="002B2E93"/>
    <w:rsid w:val="002B3EAA"/>
    <w:rsid w:val="002B4474"/>
    <w:rsid w:val="002B661E"/>
    <w:rsid w:val="002B6EBA"/>
    <w:rsid w:val="002C1897"/>
    <w:rsid w:val="002C28C7"/>
    <w:rsid w:val="002C2FF0"/>
    <w:rsid w:val="002C3F6A"/>
    <w:rsid w:val="002C4777"/>
    <w:rsid w:val="002C5D71"/>
    <w:rsid w:val="002C7A49"/>
    <w:rsid w:val="002D01B2"/>
    <w:rsid w:val="002D1AB4"/>
    <w:rsid w:val="002D456A"/>
    <w:rsid w:val="002D464C"/>
    <w:rsid w:val="002D5943"/>
    <w:rsid w:val="002D6A02"/>
    <w:rsid w:val="002D6EF2"/>
    <w:rsid w:val="002D7CA7"/>
    <w:rsid w:val="002D7E62"/>
    <w:rsid w:val="002E028D"/>
    <w:rsid w:val="002E0369"/>
    <w:rsid w:val="002E42D0"/>
    <w:rsid w:val="002E4940"/>
    <w:rsid w:val="002E4A07"/>
    <w:rsid w:val="002E4C12"/>
    <w:rsid w:val="002E4C53"/>
    <w:rsid w:val="002E69EB"/>
    <w:rsid w:val="002E6C88"/>
    <w:rsid w:val="002E6EB2"/>
    <w:rsid w:val="002E7C75"/>
    <w:rsid w:val="002F3644"/>
    <w:rsid w:val="002F3BF8"/>
    <w:rsid w:val="002F405F"/>
    <w:rsid w:val="002F51C6"/>
    <w:rsid w:val="002F633A"/>
    <w:rsid w:val="002F748B"/>
    <w:rsid w:val="003012AA"/>
    <w:rsid w:val="00302414"/>
    <w:rsid w:val="00304238"/>
    <w:rsid w:val="00304498"/>
    <w:rsid w:val="00304672"/>
    <w:rsid w:val="0030535C"/>
    <w:rsid w:val="003056F9"/>
    <w:rsid w:val="00307C03"/>
    <w:rsid w:val="00310071"/>
    <w:rsid w:val="00310B8F"/>
    <w:rsid w:val="00310FBB"/>
    <w:rsid w:val="00311691"/>
    <w:rsid w:val="003120DA"/>
    <w:rsid w:val="003129A5"/>
    <w:rsid w:val="00312D71"/>
    <w:rsid w:val="00313009"/>
    <w:rsid w:val="003139B7"/>
    <w:rsid w:val="00314078"/>
    <w:rsid w:val="0031475E"/>
    <w:rsid w:val="003163BB"/>
    <w:rsid w:val="00317CA5"/>
    <w:rsid w:val="00322954"/>
    <w:rsid w:val="003238F5"/>
    <w:rsid w:val="00325E40"/>
    <w:rsid w:val="00326BA1"/>
    <w:rsid w:val="0032768F"/>
    <w:rsid w:val="00330C40"/>
    <w:rsid w:val="00331384"/>
    <w:rsid w:val="00332071"/>
    <w:rsid w:val="00332F6A"/>
    <w:rsid w:val="0033374E"/>
    <w:rsid w:val="00335558"/>
    <w:rsid w:val="00335755"/>
    <w:rsid w:val="00337B36"/>
    <w:rsid w:val="00340D6B"/>
    <w:rsid w:val="00341AF9"/>
    <w:rsid w:val="003428A7"/>
    <w:rsid w:val="00344719"/>
    <w:rsid w:val="00345263"/>
    <w:rsid w:val="00345BF9"/>
    <w:rsid w:val="00350418"/>
    <w:rsid w:val="003505EF"/>
    <w:rsid w:val="0035138D"/>
    <w:rsid w:val="0035289E"/>
    <w:rsid w:val="00352E0E"/>
    <w:rsid w:val="00352F22"/>
    <w:rsid w:val="00356FB0"/>
    <w:rsid w:val="00357446"/>
    <w:rsid w:val="00357C87"/>
    <w:rsid w:val="00360A4D"/>
    <w:rsid w:val="00360DEA"/>
    <w:rsid w:val="003625D7"/>
    <w:rsid w:val="003627B0"/>
    <w:rsid w:val="00362FB7"/>
    <w:rsid w:val="00364866"/>
    <w:rsid w:val="00365359"/>
    <w:rsid w:val="003653B2"/>
    <w:rsid w:val="003663D2"/>
    <w:rsid w:val="0036686A"/>
    <w:rsid w:val="00366AC7"/>
    <w:rsid w:val="0036791C"/>
    <w:rsid w:val="00367E03"/>
    <w:rsid w:val="00370225"/>
    <w:rsid w:val="0037079C"/>
    <w:rsid w:val="00370A27"/>
    <w:rsid w:val="00371A18"/>
    <w:rsid w:val="00372CD8"/>
    <w:rsid w:val="00373B86"/>
    <w:rsid w:val="00375F15"/>
    <w:rsid w:val="003777F8"/>
    <w:rsid w:val="00377D59"/>
    <w:rsid w:val="00382A0B"/>
    <w:rsid w:val="00382D7D"/>
    <w:rsid w:val="0038321B"/>
    <w:rsid w:val="00384CD3"/>
    <w:rsid w:val="00384D51"/>
    <w:rsid w:val="00385AED"/>
    <w:rsid w:val="0038629B"/>
    <w:rsid w:val="0038662E"/>
    <w:rsid w:val="003867A4"/>
    <w:rsid w:val="00386810"/>
    <w:rsid w:val="003871FC"/>
    <w:rsid w:val="003873DA"/>
    <w:rsid w:val="00387B28"/>
    <w:rsid w:val="00387D3E"/>
    <w:rsid w:val="00390226"/>
    <w:rsid w:val="00390F01"/>
    <w:rsid w:val="00391159"/>
    <w:rsid w:val="00392E5C"/>
    <w:rsid w:val="00394F09"/>
    <w:rsid w:val="00395DB4"/>
    <w:rsid w:val="00397D4D"/>
    <w:rsid w:val="003A00C6"/>
    <w:rsid w:val="003A0C3D"/>
    <w:rsid w:val="003A1C6C"/>
    <w:rsid w:val="003A2D49"/>
    <w:rsid w:val="003A3223"/>
    <w:rsid w:val="003A397F"/>
    <w:rsid w:val="003A5029"/>
    <w:rsid w:val="003A771B"/>
    <w:rsid w:val="003A7F22"/>
    <w:rsid w:val="003B3B09"/>
    <w:rsid w:val="003B4072"/>
    <w:rsid w:val="003B49D8"/>
    <w:rsid w:val="003B4B65"/>
    <w:rsid w:val="003B56BE"/>
    <w:rsid w:val="003B6825"/>
    <w:rsid w:val="003B7009"/>
    <w:rsid w:val="003B7EF0"/>
    <w:rsid w:val="003C0681"/>
    <w:rsid w:val="003C0715"/>
    <w:rsid w:val="003C0FFF"/>
    <w:rsid w:val="003C13F1"/>
    <w:rsid w:val="003C154C"/>
    <w:rsid w:val="003C2D4E"/>
    <w:rsid w:val="003C32A1"/>
    <w:rsid w:val="003C375A"/>
    <w:rsid w:val="003C3E41"/>
    <w:rsid w:val="003C41DC"/>
    <w:rsid w:val="003C47F6"/>
    <w:rsid w:val="003C5668"/>
    <w:rsid w:val="003C5954"/>
    <w:rsid w:val="003C7E76"/>
    <w:rsid w:val="003C7EA4"/>
    <w:rsid w:val="003D3EE4"/>
    <w:rsid w:val="003D3F76"/>
    <w:rsid w:val="003D5749"/>
    <w:rsid w:val="003D6148"/>
    <w:rsid w:val="003D72D2"/>
    <w:rsid w:val="003D74C4"/>
    <w:rsid w:val="003E0496"/>
    <w:rsid w:val="003E06D9"/>
    <w:rsid w:val="003E17C1"/>
    <w:rsid w:val="003E28B2"/>
    <w:rsid w:val="003E3580"/>
    <w:rsid w:val="003E4191"/>
    <w:rsid w:val="003E4D19"/>
    <w:rsid w:val="003E4D44"/>
    <w:rsid w:val="003E5FAD"/>
    <w:rsid w:val="003E6653"/>
    <w:rsid w:val="003E6DE4"/>
    <w:rsid w:val="003E6FB7"/>
    <w:rsid w:val="003E7521"/>
    <w:rsid w:val="003F08DF"/>
    <w:rsid w:val="003F0969"/>
    <w:rsid w:val="003F0B95"/>
    <w:rsid w:val="003F1769"/>
    <w:rsid w:val="003F1DA9"/>
    <w:rsid w:val="003F382A"/>
    <w:rsid w:val="003F3B54"/>
    <w:rsid w:val="003F4E59"/>
    <w:rsid w:val="003F5853"/>
    <w:rsid w:val="003F6217"/>
    <w:rsid w:val="003F7689"/>
    <w:rsid w:val="003F76B1"/>
    <w:rsid w:val="00400A3E"/>
    <w:rsid w:val="004011C9"/>
    <w:rsid w:val="004018A3"/>
    <w:rsid w:val="00402358"/>
    <w:rsid w:val="004031A5"/>
    <w:rsid w:val="004031C5"/>
    <w:rsid w:val="00403E60"/>
    <w:rsid w:val="00403F4A"/>
    <w:rsid w:val="0040658A"/>
    <w:rsid w:val="0040707C"/>
    <w:rsid w:val="004072BD"/>
    <w:rsid w:val="0040766D"/>
    <w:rsid w:val="00407C1D"/>
    <w:rsid w:val="004125EB"/>
    <w:rsid w:val="00413145"/>
    <w:rsid w:val="0041315B"/>
    <w:rsid w:val="00413208"/>
    <w:rsid w:val="00413FAF"/>
    <w:rsid w:val="004147AA"/>
    <w:rsid w:val="00414CE1"/>
    <w:rsid w:val="00414E55"/>
    <w:rsid w:val="00414E85"/>
    <w:rsid w:val="00416A4E"/>
    <w:rsid w:val="00417ACD"/>
    <w:rsid w:val="00417FC3"/>
    <w:rsid w:val="00420254"/>
    <w:rsid w:val="004216D8"/>
    <w:rsid w:val="004220B5"/>
    <w:rsid w:val="004228A0"/>
    <w:rsid w:val="0042350F"/>
    <w:rsid w:val="00425F6F"/>
    <w:rsid w:val="00426CB2"/>
    <w:rsid w:val="004309D6"/>
    <w:rsid w:val="00430D5E"/>
    <w:rsid w:val="0043168A"/>
    <w:rsid w:val="00431F7F"/>
    <w:rsid w:val="00431FE2"/>
    <w:rsid w:val="00432173"/>
    <w:rsid w:val="0043261F"/>
    <w:rsid w:val="00433924"/>
    <w:rsid w:val="00433EA6"/>
    <w:rsid w:val="0043409A"/>
    <w:rsid w:val="00434761"/>
    <w:rsid w:val="00436282"/>
    <w:rsid w:val="00440749"/>
    <w:rsid w:val="00441317"/>
    <w:rsid w:val="00441526"/>
    <w:rsid w:val="00441908"/>
    <w:rsid w:val="0044210D"/>
    <w:rsid w:val="004426CF"/>
    <w:rsid w:val="0044273F"/>
    <w:rsid w:val="00442D8E"/>
    <w:rsid w:val="004433F1"/>
    <w:rsid w:val="00443406"/>
    <w:rsid w:val="004447BB"/>
    <w:rsid w:val="004467BA"/>
    <w:rsid w:val="00446BE3"/>
    <w:rsid w:val="00446D9B"/>
    <w:rsid w:val="00447D87"/>
    <w:rsid w:val="004506B3"/>
    <w:rsid w:val="004507F0"/>
    <w:rsid w:val="00450E7D"/>
    <w:rsid w:val="004510E0"/>
    <w:rsid w:val="00452F07"/>
    <w:rsid w:val="00453057"/>
    <w:rsid w:val="004531B7"/>
    <w:rsid w:val="00453A31"/>
    <w:rsid w:val="0045480F"/>
    <w:rsid w:val="0045588C"/>
    <w:rsid w:val="00456258"/>
    <w:rsid w:val="00457744"/>
    <w:rsid w:val="00457F90"/>
    <w:rsid w:val="0046069A"/>
    <w:rsid w:val="00461FFF"/>
    <w:rsid w:val="0046255F"/>
    <w:rsid w:val="004626CB"/>
    <w:rsid w:val="0046514F"/>
    <w:rsid w:val="004660F3"/>
    <w:rsid w:val="00466C6E"/>
    <w:rsid w:val="0046779D"/>
    <w:rsid w:val="00471A36"/>
    <w:rsid w:val="00471D6B"/>
    <w:rsid w:val="00473207"/>
    <w:rsid w:val="004747AB"/>
    <w:rsid w:val="004748A4"/>
    <w:rsid w:val="00475298"/>
    <w:rsid w:val="004756E4"/>
    <w:rsid w:val="004761D9"/>
    <w:rsid w:val="004768C7"/>
    <w:rsid w:val="00477963"/>
    <w:rsid w:val="00480958"/>
    <w:rsid w:val="004816B6"/>
    <w:rsid w:val="004821BD"/>
    <w:rsid w:val="0048330F"/>
    <w:rsid w:val="004837F7"/>
    <w:rsid w:val="004847AF"/>
    <w:rsid w:val="00485CCF"/>
    <w:rsid w:val="0048632B"/>
    <w:rsid w:val="004867AF"/>
    <w:rsid w:val="0048680F"/>
    <w:rsid w:val="00486D54"/>
    <w:rsid w:val="0048723D"/>
    <w:rsid w:val="00487CCD"/>
    <w:rsid w:val="00492349"/>
    <w:rsid w:val="00493252"/>
    <w:rsid w:val="004936DF"/>
    <w:rsid w:val="004940A3"/>
    <w:rsid w:val="00495E56"/>
    <w:rsid w:val="00495FCF"/>
    <w:rsid w:val="004968F4"/>
    <w:rsid w:val="00496986"/>
    <w:rsid w:val="00496E0F"/>
    <w:rsid w:val="0049713A"/>
    <w:rsid w:val="00497420"/>
    <w:rsid w:val="004A0AA8"/>
    <w:rsid w:val="004A25E7"/>
    <w:rsid w:val="004A274E"/>
    <w:rsid w:val="004A2D30"/>
    <w:rsid w:val="004A2E80"/>
    <w:rsid w:val="004A3E42"/>
    <w:rsid w:val="004A41BD"/>
    <w:rsid w:val="004A522E"/>
    <w:rsid w:val="004A53B8"/>
    <w:rsid w:val="004A602F"/>
    <w:rsid w:val="004A6786"/>
    <w:rsid w:val="004A67AC"/>
    <w:rsid w:val="004A67B3"/>
    <w:rsid w:val="004B10DE"/>
    <w:rsid w:val="004B1F19"/>
    <w:rsid w:val="004B2B0D"/>
    <w:rsid w:val="004B2F63"/>
    <w:rsid w:val="004B40A0"/>
    <w:rsid w:val="004B539D"/>
    <w:rsid w:val="004B575E"/>
    <w:rsid w:val="004B5DC3"/>
    <w:rsid w:val="004B62F8"/>
    <w:rsid w:val="004C17C2"/>
    <w:rsid w:val="004C1A60"/>
    <w:rsid w:val="004C1D85"/>
    <w:rsid w:val="004C466E"/>
    <w:rsid w:val="004C4D3E"/>
    <w:rsid w:val="004C639E"/>
    <w:rsid w:val="004C64C0"/>
    <w:rsid w:val="004C6866"/>
    <w:rsid w:val="004C6EAA"/>
    <w:rsid w:val="004C6F6A"/>
    <w:rsid w:val="004C754D"/>
    <w:rsid w:val="004D0A4D"/>
    <w:rsid w:val="004D0D29"/>
    <w:rsid w:val="004D1255"/>
    <w:rsid w:val="004D38CF"/>
    <w:rsid w:val="004D552A"/>
    <w:rsid w:val="004D6333"/>
    <w:rsid w:val="004D67EE"/>
    <w:rsid w:val="004D6E7E"/>
    <w:rsid w:val="004D79B4"/>
    <w:rsid w:val="004E2367"/>
    <w:rsid w:val="004E2E5B"/>
    <w:rsid w:val="004E3019"/>
    <w:rsid w:val="004E324E"/>
    <w:rsid w:val="004E32BA"/>
    <w:rsid w:val="004E35D7"/>
    <w:rsid w:val="004E3BA5"/>
    <w:rsid w:val="004E4A2A"/>
    <w:rsid w:val="004E4EFB"/>
    <w:rsid w:val="004E5F0D"/>
    <w:rsid w:val="004E693C"/>
    <w:rsid w:val="004E760A"/>
    <w:rsid w:val="004E7C1D"/>
    <w:rsid w:val="004F0B3B"/>
    <w:rsid w:val="004F219F"/>
    <w:rsid w:val="004F306E"/>
    <w:rsid w:val="004F3A19"/>
    <w:rsid w:val="004F4DA5"/>
    <w:rsid w:val="004F5562"/>
    <w:rsid w:val="004F5AF3"/>
    <w:rsid w:val="004F617A"/>
    <w:rsid w:val="004F62BB"/>
    <w:rsid w:val="004F6465"/>
    <w:rsid w:val="004F7471"/>
    <w:rsid w:val="004F770D"/>
    <w:rsid w:val="004F7893"/>
    <w:rsid w:val="004F7CF3"/>
    <w:rsid w:val="00501571"/>
    <w:rsid w:val="00502821"/>
    <w:rsid w:val="00502C8B"/>
    <w:rsid w:val="00502F69"/>
    <w:rsid w:val="005036AF"/>
    <w:rsid w:val="00503C10"/>
    <w:rsid w:val="00503CEB"/>
    <w:rsid w:val="00504076"/>
    <w:rsid w:val="0050456F"/>
    <w:rsid w:val="00505431"/>
    <w:rsid w:val="00512890"/>
    <w:rsid w:val="00513F0E"/>
    <w:rsid w:val="00514843"/>
    <w:rsid w:val="00514AAC"/>
    <w:rsid w:val="00515945"/>
    <w:rsid w:val="00515F4B"/>
    <w:rsid w:val="00515FD1"/>
    <w:rsid w:val="00516DED"/>
    <w:rsid w:val="005176D4"/>
    <w:rsid w:val="00517C55"/>
    <w:rsid w:val="00520DAA"/>
    <w:rsid w:val="00520F53"/>
    <w:rsid w:val="00520FAA"/>
    <w:rsid w:val="00521541"/>
    <w:rsid w:val="00522123"/>
    <w:rsid w:val="005228D3"/>
    <w:rsid w:val="00522CCD"/>
    <w:rsid w:val="0052351E"/>
    <w:rsid w:val="0052352E"/>
    <w:rsid w:val="00523D36"/>
    <w:rsid w:val="00525BF1"/>
    <w:rsid w:val="00526CBA"/>
    <w:rsid w:val="00527E9A"/>
    <w:rsid w:val="00532503"/>
    <w:rsid w:val="00533006"/>
    <w:rsid w:val="005368AA"/>
    <w:rsid w:val="0053715B"/>
    <w:rsid w:val="005404A0"/>
    <w:rsid w:val="005408DB"/>
    <w:rsid w:val="005414BF"/>
    <w:rsid w:val="00541C8B"/>
    <w:rsid w:val="00542258"/>
    <w:rsid w:val="005425E6"/>
    <w:rsid w:val="00543D25"/>
    <w:rsid w:val="00544ACF"/>
    <w:rsid w:val="0054570B"/>
    <w:rsid w:val="005464B0"/>
    <w:rsid w:val="00546563"/>
    <w:rsid w:val="005505EA"/>
    <w:rsid w:val="00550C26"/>
    <w:rsid w:val="00551653"/>
    <w:rsid w:val="00551886"/>
    <w:rsid w:val="005518F8"/>
    <w:rsid w:val="005519F6"/>
    <w:rsid w:val="00551C39"/>
    <w:rsid w:val="00554393"/>
    <w:rsid w:val="005544E3"/>
    <w:rsid w:val="0055563E"/>
    <w:rsid w:val="0055596B"/>
    <w:rsid w:val="00556127"/>
    <w:rsid w:val="00556424"/>
    <w:rsid w:val="00556C3D"/>
    <w:rsid w:val="00556CE5"/>
    <w:rsid w:val="00557642"/>
    <w:rsid w:val="005606FD"/>
    <w:rsid w:val="005620C1"/>
    <w:rsid w:val="00562CF9"/>
    <w:rsid w:val="00563477"/>
    <w:rsid w:val="00564CB8"/>
    <w:rsid w:val="00565230"/>
    <w:rsid w:val="00567794"/>
    <w:rsid w:val="00570122"/>
    <w:rsid w:val="00570214"/>
    <w:rsid w:val="005711F1"/>
    <w:rsid w:val="00571A0D"/>
    <w:rsid w:val="00571EB6"/>
    <w:rsid w:val="005721F4"/>
    <w:rsid w:val="0057254A"/>
    <w:rsid w:val="00573E58"/>
    <w:rsid w:val="0057467B"/>
    <w:rsid w:val="00574914"/>
    <w:rsid w:val="00575D7D"/>
    <w:rsid w:val="0057605F"/>
    <w:rsid w:val="005766CB"/>
    <w:rsid w:val="00576DE5"/>
    <w:rsid w:val="00580433"/>
    <w:rsid w:val="00580799"/>
    <w:rsid w:val="005811FF"/>
    <w:rsid w:val="00582BA3"/>
    <w:rsid w:val="00584222"/>
    <w:rsid w:val="00585DE6"/>
    <w:rsid w:val="00585EC3"/>
    <w:rsid w:val="005867BE"/>
    <w:rsid w:val="005877AA"/>
    <w:rsid w:val="005903A4"/>
    <w:rsid w:val="00591153"/>
    <w:rsid w:val="00593CBB"/>
    <w:rsid w:val="00595515"/>
    <w:rsid w:val="00595B44"/>
    <w:rsid w:val="00596442"/>
    <w:rsid w:val="005971FA"/>
    <w:rsid w:val="00597661"/>
    <w:rsid w:val="005A0124"/>
    <w:rsid w:val="005A12AC"/>
    <w:rsid w:val="005A1C9C"/>
    <w:rsid w:val="005A25F3"/>
    <w:rsid w:val="005A26E7"/>
    <w:rsid w:val="005A2B0A"/>
    <w:rsid w:val="005A3BE3"/>
    <w:rsid w:val="005A595F"/>
    <w:rsid w:val="005A5B73"/>
    <w:rsid w:val="005A6361"/>
    <w:rsid w:val="005A6F56"/>
    <w:rsid w:val="005A7D35"/>
    <w:rsid w:val="005B0D2F"/>
    <w:rsid w:val="005B1A4B"/>
    <w:rsid w:val="005B21B1"/>
    <w:rsid w:val="005B30DA"/>
    <w:rsid w:val="005B3944"/>
    <w:rsid w:val="005B5540"/>
    <w:rsid w:val="005B5DF5"/>
    <w:rsid w:val="005B60C0"/>
    <w:rsid w:val="005B6474"/>
    <w:rsid w:val="005B6AEF"/>
    <w:rsid w:val="005B6DC0"/>
    <w:rsid w:val="005B73D6"/>
    <w:rsid w:val="005B7C36"/>
    <w:rsid w:val="005C0743"/>
    <w:rsid w:val="005C0CA0"/>
    <w:rsid w:val="005C13C5"/>
    <w:rsid w:val="005C1719"/>
    <w:rsid w:val="005C3B26"/>
    <w:rsid w:val="005C4FEF"/>
    <w:rsid w:val="005C66F3"/>
    <w:rsid w:val="005C6D0B"/>
    <w:rsid w:val="005C7156"/>
    <w:rsid w:val="005C7227"/>
    <w:rsid w:val="005D260F"/>
    <w:rsid w:val="005D41F1"/>
    <w:rsid w:val="005D5CBE"/>
    <w:rsid w:val="005D5DDA"/>
    <w:rsid w:val="005D631E"/>
    <w:rsid w:val="005D6626"/>
    <w:rsid w:val="005D6AF4"/>
    <w:rsid w:val="005D7269"/>
    <w:rsid w:val="005D7917"/>
    <w:rsid w:val="005E0A1B"/>
    <w:rsid w:val="005E1B80"/>
    <w:rsid w:val="005E29B7"/>
    <w:rsid w:val="005E2CDB"/>
    <w:rsid w:val="005E4B38"/>
    <w:rsid w:val="005E59D8"/>
    <w:rsid w:val="005E62AF"/>
    <w:rsid w:val="005E702D"/>
    <w:rsid w:val="005E710C"/>
    <w:rsid w:val="005E7982"/>
    <w:rsid w:val="005E7D01"/>
    <w:rsid w:val="005F0A9D"/>
    <w:rsid w:val="005F1C4C"/>
    <w:rsid w:val="005F1F03"/>
    <w:rsid w:val="005F40AF"/>
    <w:rsid w:val="005F53CB"/>
    <w:rsid w:val="005F5834"/>
    <w:rsid w:val="005F7D1A"/>
    <w:rsid w:val="00600567"/>
    <w:rsid w:val="00601753"/>
    <w:rsid w:val="006050E2"/>
    <w:rsid w:val="00606EBF"/>
    <w:rsid w:val="00610EBE"/>
    <w:rsid w:val="00611DC5"/>
    <w:rsid w:val="0061245F"/>
    <w:rsid w:val="00613403"/>
    <w:rsid w:val="00613BA2"/>
    <w:rsid w:val="00613F0A"/>
    <w:rsid w:val="00615EEA"/>
    <w:rsid w:val="00616299"/>
    <w:rsid w:val="00620B18"/>
    <w:rsid w:val="00622F88"/>
    <w:rsid w:val="006236EF"/>
    <w:rsid w:val="00626CED"/>
    <w:rsid w:val="00626F9C"/>
    <w:rsid w:val="00627237"/>
    <w:rsid w:val="00627F45"/>
    <w:rsid w:val="006302B8"/>
    <w:rsid w:val="0063094D"/>
    <w:rsid w:val="006324BA"/>
    <w:rsid w:val="0063410C"/>
    <w:rsid w:val="00634F91"/>
    <w:rsid w:val="00635274"/>
    <w:rsid w:val="00635A62"/>
    <w:rsid w:val="00636943"/>
    <w:rsid w:val="006432BB"/>
    <w:rsid w:val="0064366C"/>
    <w:rsid w:val="00643823"/>
    <w:rsid w:val="00646069"/>
    <w:rsid w:val="006471AA"/>
    <w:rsid w:val="00650A97"/>
    <w:rsid w:val="006512FE"/>
    <w:rsid w:val="00654D09"/>
    <w:rsid w:val="00655BE5"/>
    <w:rsid w:val="00655E74"/>
    <w:rsid w:val="00656CDB"/>
    <w:rsid w:val="00657A21"/>
    <w:rsid w:val="00657F0A"/>
    <w:rsid w:val="006600B6"/>
    <w:rsid w:val="006609DD"/>
    <w:rsid w:val="006611DC"/>
    <w:rsid w:val="00662B87"/>
    <w:rsid w:val="006638FD"/>
    <w:rsid w:val="00664F92"/>
    <w:rsid w:val="006654F3"/>
    <w:rsid w:val="00665811"/>
    <w:rsid w:val="00666192"/>
    <w:rsid w:val="00667257"/>
    <w:rsid w:val="0066729C"/>
    <w:rsid w:val="006701B7"/>
    <w:rsid w:val="00670483"/>
    <w:rsid w:val="00671F3B"/>
    <w:rsid w:val="0067490E"/>
    <w:rsid w:val="006765DF"/>
    <w:rsid w:val="00677062"/>
    <w:rsid w:val="00677DB2"/>
    <w:rsid w:val="00680082"/>
    <w:rsid w:val="006803B1"/>
    <w:rsid w:val="006805B8"/>
    <w:rsid w:val="006809A4"/>
    <w:rsid w:val="006810DD"/>
    <w:rsid w:val="00681167"/>
    <w:rsid w:val="006816AA"/>
    <w:rsid w:val="00681FB8"/>
    <w:rsid w:val="0068233E"/>
    <w:rsid w:val="00682493"/>
    <w:rsid w:val="0068299E"/>
    <w:rsid w:val="0068349A"/>
    <w:rsid w:val="006855FF"/>
    <w:rsid w:val="006856C6"/>
    <w:rsid w:val="00686F4A"/>
    <w:rsid w:val="006870FF"/>
    <w:rsid w:val="00687206"/>
    <w:rsid w:val="00687E1D"/>
    <w:rsid w:val="006906A3"/>
    <w:rsid w:val="0069153F"/>
    <w:rsid w:val="006916EA"/>
    <w:rsid w:val="00692219"/>
    <w:rsid w:val="00692EA2"/>
    <w:rsid w:val="00694014"/>
    <w:rsid w:val="0069467F"/>
    <w:rsid w:val="00695282"/>
    <w:rsid w:val="00695629"/>
    <w:rsid w:val="0069687A"/>
    <w:rsid w:val="006974C2"/>
    <w:rsid w:val="006A02E9"/>
    <w:rsid w:val="006A03F9"/>
    <w:rsid w:val="006A0A51"/>
    <w:rsid w:val="006A0DD6"/>
    <w:rsid w:val="006A1215"/>
    <w:rsid w:val="006A25C5"/>
    <w:rsid w:val="006A2908"/>
    <w:rsid w:val="006A46FA"/>
    <w:rsid w:val="006A48FA"/>
    <w:rsid w:val="006A5BC3"/>
    <w:rsid w:val="006A65E6"/>
    <w:rsid w:val="006A706A"/>
    <w:rsid w:val="006A731B"/>
    <w:rsid w:val="006A754C"/>
    <w:rsid w:val="006A771F"/>
    <w:rsid w:val="006B0E40"/>
    <w:rsid w:val="006B360A"/>
    <w:rsid w:val="006B411C"/>
    <w:rsid w:val="006B47E8"/>
    <w:rsid w:val="006B48C5"/>
    <w:rsid w:val="006B4B30"/>
    <w:rsid w:val="006B541C"/>
    <w:rsid w:val="006B5587"/>
    <w:rsid w:val="006B6A9F"/>
    <w:rsid w:val="006B71A6"/>
    <w:rsid w:val="006B7A40"/>
    <w:rsid w:val="006B7A4A"/>
    <w:rsid w:val="006C04D5"/>
    <w:rsid w:val="006C0F0A"/>
    <w:rsid w:val="006C1066"/>
    <w:rsid w:val="006C1CFF"/>
    <w:rsid w:val="006C32F8"/>
    <w:rsid w:val="006C3B58"/>
    <w:rsid w:val="006C3BC9"/>
    <w:rsid w:val="006C4935"/>
    <w:rsid w:val="006C4EB0"/>
    <w:rsid w:val="006C55D4"/>
    <w:rsid w:val="006C5C97"/>
    <w:rsid w:val="006C5F04"/>
    <w:rsid w:val="006C67D8"/>
    <w:rsid w:val="006C6A21"/>
    <w:rsid w:val="006C77EE"/>
    <w:rsid w:val="006D07AF"/>
    <w:rsid w:val="006D0B6E"/>
    <w:rsid w:val="006D25FF"/>
    <w:rsid w:val="006D32B5"/>
    <w:rsid w:val="006D3CF4"/>
    <w:rsid w:val="006D4286"/>
    <w:rsid w:val="006D4EFE"/>
    <w:rsid w:val="006D565C"/>
    <w:rsid w:val="006D56B3"/>
    <w:rsid w:val="006D6625"/>
    <w:rsid w:val="006D6CA5"/>
    <w:rsid w:val="006E1F48"/>
    <w:rsid w:val="006E247F"/>
    <w:rsid w:val="006E27B2"/>
    <w:rsid w:val="006E4CD0"/>
    <w:rsid w:val="006E6B6C"/>
    <w:rsid w:val="006E701A"/>
    <w:rsid w:val="006E7390"/>
    <w:rsid w:val="006E7936"/>
    <w:rsid w:val="006F2E11"/>
    <w:rsid w:val="006F37CB"/>
    <w:rsid w:val="006F3D4D"/>
    <w:rsid w:val="006F40C7"/>
    <w:rsid w:val="006F4128"/>
    <w:rsid w:val="006F431E"/>
    <w:rsid w:val="006F465A"/>
    <w:rsid w:val="006F48D5"/>
    <w:rsid w:val="006F4985"/>
    <w:rsid w:val="006F4E44"/>
    <w:rsid w:val="006F5226"/>
    <w:rsid w:val="00701EE7"/>
    <w:rsid w:val="00703115"/>
    <w:rsid w:val="00704181"/>
    <w:rsid w:val="00705B3D"/>
    <w:rsid w:val="00706299"/>
    <w:rsid w:val="007068A6"/>
    <w:rsid w:val="00706F1F"/>
    <w:rsid w:val="00706F91"/>
    <w:rsid w:val="007075E4"/>
    <w:rsid w:val="00707643"/>
    <w:rsid w:val="007079F2"/>
    <w:rsid w:val="0071085E"/>
    <w:rsid w:val="00711D68"/>
    <w:rsid w:val="007127DC"/>
    <w:rsid w:val="00712F89"/>
    <w:rsid w:val="00714118"/>
    <w:rsid w:val="00715065"/>
    <w:rsid w:val="00716C5A"/>
    <w:rsid w:val="00716CBF"/>
    <w:rsid w:val="00720144"/>
    <w:rsid w:val="00721A0A"/>
    <w:rsid w:val="00721A4A"/>
    <w:rsid w:val="00722E2D"/>
    <w:rsid w:val="00722E97"/>
    <w:rsid w:val="007233E2"/>
    <w:rsid w:val="00723849"/>
    <w:rsid w:val="00723871"/>
    <w:rsid w:val="007249AF"/>
    <w:rsid w:val="00725475"/>
    <w:rsid w:val="007302A1"/>
    <w:rsid w:val="0073059D"/>
    <w:rsid w:val="00730A02"/>
    <w:rsid w:val="00730C08"/>
    <w:rsid w:val="007347E1"/>
    <w:rsid w:val="00735DE6"/>
    <w:rsid w:val="007360E4"/>
    <w:rsid w:val="0074090D"/>
    <w:rsid w:val="00740D08"/>
    <w:rsid w:val="00742579"/>
    <w:rsid w:val="007431E1"/>
    <w:rsid w:val="00743B0C"/>
    <w:rsid w:val="00744041"/>
    <w:rsid w:val="00744D57"/>
    <w:rsid w:val="0074524B"/>
    <w:rsid w:val="00745A15"/>
    <w:rsid w:val="00745D50"/>
    <w:rsid w:val="00747438"/>
    <w:rsid w:val="00747734"/>
    <w:rsid w:val="00747B57"/>
    <w:rsid w:val="00751247"/>
    <w:rsid w:val="00751D76"/>
    <w:rsid w:val="00752569"/>
    <w:rsid w:val="007546B5"/>
    <w:rsid w:val="007556A3"/>
    <w:rsid w:val="0075602F"/>
    <w:rsid w:val="0075628A"/>
    <w:rsid w:val="007564E1"/>
    <w:rsid w:val="007612CB"/>
    <w:rsid w:val="0076167F"/>
    <w:rsid w:val="00765BF3"/>
    <w:rsid w:val="00766CE5"/>
    <w:rsid w:val="007670E7"/>
    <w:rsid w:val="007672CC"/>
    <w:rsid w:val="0076750D"/>
    <w:rsid w:val="00767CD8"/>
    <w:rsid w:val="00770E95"/>
    <w:rsid w:val="00771255"/>
    <w:rsid w:val="00771700"/>
    <w:rsid w:val="00771B44"/>
    <w:rsid w:val="00772B8D"/>
    <w:rsid w:val="007735CF"/>
    <w:rsid w:val="00773A4B"/>
    <w:rsid w:val="007747CB"/>
    <w:rsid w:val="007758BF"/>
    <w:rsid w:val="007760CD"/>
    <w:rsid w:val="00776993"/>
    <w:rsid w:val="00776A04"/>
    <w:rsid w:val="007771E1"/>
    <w:rsid w:val="00780315"/>
    <w:rsid w:val="00780512"/>
    <w:rsid w:val="00782AAC"/>
    <w:rsid w:val="0078367F"/>
    <w:rsid w:val="007839C2"/>
    <w:rsid w:val="007841E5"/>
    <w:rsid w:val="007846D9"/>
    <w:rsid w:val="00786E16"/>
    <w:rsid w:val="007873C2"/>
    <w:rsid w:val="00790F7A"/>
    <w:rsid w:val="007913F8"/>
    <w:rsid w:val="0079272C"/>
    <w:rsid w:val="007927B8"/>
    <w:rsid w:val="007927E7"/>
    <w:rsid w:val="007A0C20"/>
    <w:rsid w:val="007A0DDE"/>
    <w:rsid w:val="007A2CC3"/>
    <w:rsid w:val="007A2D15"/>
    <w:rsid w:val="007A30F6"/>
    <w:rsid w:val="007A32A5"/>
    <w:rsid w:val="007A4B30"/>
    <w:rsid w:val="007A4CD0"/>
    <w:rsid w:val="007A588B"/>
    <w:rsid w:val="007B003F"/>
    <w:rsid w:val="007B265E"/>
    <w:rsid w:val="007B2E9A"/>
    <w:rsid w:val="007B3548"/>
    <w:rsid w:val="007B402A"/>
    <w:rsid w:val="007B4F3C"/>
    <w:rsid w:val="007B5BEE"/>
    <w:rsid w:val="007B60DF"/>
    <w:rsid w:val="007B62C3"/>
    <w:rsid w:val="007B70E8"/>
    <w:rsid w:val="007B73B7"/>
    <w:rsid w:val="007B7C9E"/>
    <w:rsid w:val="007C0B9B"/>
    <w:rsid w:val="007C0C32"/>
    <w:rsid w:val="007C0DAD"/>
    <w:rsid w:val="007C0EDD"/>
    <w:rsid w:val="007C0F91"/>
    <w:rsid w:val="007C1443"/>
    <w:rsid w:val="007C169A"/>
    <w:rsid w:val="007C1AFF"/>
    <w:rsid w:val="007C26E2"/>
    <w:rsid w:val="007C436E"/>
    <w:rsid w:val="007C4EE0"/>
    <w:rsid w:val="007C542D"/>
    <w:rsid w:val="007C5A5C"/>
    <w:rsid w:val="007C68A0"/>
    <w:rsid w:val="007C6B54"/>
    <w:rsid w:val="007D079E"/>
    <w:rsid w:val="007D4347"/>
    <w:rsid w:val="007E0119"/>
    <w:rsid w:val="007E1C84"/>
    <w:rsid w:val="007E25EE"/>
    <w:rsid w:val="007E29C1"/>
    <w:rsid w:val="007E363A"/>
    <w:rsid w:val="007E3B47"/>
    <w:rsid w:val="007E3BAB"/>
    <w:rsid w:val="007E3ED0"/>
    <w:rsid w:val="007E456A"/>
    <w:rsid w:val="007E4C30"/>
    <w:rsid w:val="007E5520"/>
    <w:rsid w:val="007E58C3"/>
    <w:rsid w:val="007E6D40"/>
    <w:rsid w:val="007E7938"/>
    <w:rsid w:val="007F051F"/>
    <w:rsid w:val="007F170C"/>
    <w:rsid w:val="007F1E04"/>
    <w:rsid w:val="007F2687"/>
    <w:rsid w:val="007F38E3"/>
    <w:rsid w:val="007F7DBF"/>
    <w:rsid w:val="008024D1"/>
    <w:rsid w:val="008026D8"/>
    <w:rsid w:val="00804518"/>
    <w:rsid w:val="0080503D"/>
    <w:rsid w:val="00806575"/>
    <w:rsid w:val="00806865"/>
    <w:rsid w:val="008071F6"/>
    <w:rsid w:val="008074FA"/>
    <w:rsid w:val="008104CF"/>
    <w:rsid w:val="00810F6F"/>
    <w:rsid w:val="00810FA2"/>
    <w:rsid w:val="008137A7"/>
    <w:rsid w:val="00815960"/>
    <w:rsid w:val="00816A0B"/>
    <w:rsid w:val="00816D0D"/>
    <w:rsid w:val="00817FBA"/>
    <w:rsid w:val="00817FFD"/>
    <w:rsid w:val="008201A8"/>
    <w:rsid w:val="00820A79"/>
    <w:rsid w:val="00821262"/>
    <w:rsid w:val="008215C1"/>
    <w:rsid w:val="00822774"/>
    <w:rsid w:val="00824989"/>
    <w:rsid w:val="00824ADF"/>
    <w:rsid w:val="00825A83"/>
    <w:rsid w:val="00825AF2"/>
    <w:rsid w:val="00826F97"/>
    <w:rsid w:val="0082759A"/>
    <w:rsid w:val="00827EAE"/>
    <w:rsid w:val="00830946"/>
    <w:rsid w:val="008313D3"/>
    <w:rsid w:val="00831596"/>
    <w:rsid w:val="0083162B"/>
    <w:rsid w:val="00832EB5"/>
    <w:rsid w:val="00833143"/>
    <w:rsid w:val="00833583"/>
    <w:rsid w:val="00833EDC"/>
    <w:rsid w:val="00834763"/>
    <w:rsid w:val="00834851"/>
    <w:rsid w:val="00835182"/>
    <w:rsid w:val="00835A2E"/>
    <w:rsid w:val="008360CF"/>
    <w:rsid w:val="00837599"/>
    <w:rsid w:val="00841158"/>
    <w:rsid w:val="00841551"/>
    <w:rsid w:val="00841C6E"/>
    <w:rsid w:val="008442B9"/>
    <w:rsid w:val="00844926"/>
    <w:rsid w:val="00844CD7"/>
    <w:rsid w:val="008458E1"/>
    <w:rsid w:val="008471D7"/>
    <w:rsid w:val="00847C0A"/>
    <w:rsid w:val="00850031"/>
    <w:rsid w:val="00850CBA"/>
    <w:rsid w:val="008511DA"/>
    <w:rsid w:val="008520DC"/>
    <w:rsid w:val="00852F56"/>
    <w:rsid w:val="00853D99"/>
    <w:rsid w:val="00854000"/>
    <w:rsid w:val="0085433B"/>
    <w:rsid w:val="0085454A"/>
    <w:rsid w:val="00855012"/>
    <w:rsid w:val="008557DC"/>
    <w:rsid w:val="00856104"/>
    <w:rsid w:val="00856E88"/>
    <w:rsid w:val="008573D9"/>
    <w:rsid w:val="0085764B"/>
    <w:rsid w:val="008607B7"/>
    <w:rsid w:val="008614B2"/>
    <w:rsid w:val="00861C91"/>
    <w:rsid w:val="0086295C"/>
    <w:rsid w:val="00862F24"/>
    <w:rsid w:val="00863F48"/>
    <w:rsid w:val="008667AB"/>
    <w:rsid w:val="00867735"/>
    <w:rsid w:val="00867E0A"/>
    <w:rsid w:val="008700FD"/>
    <w:rsid w:val="008707D5"/>
    <w:rsid w:val="00871CDD"/>
    <w:rsid w:val="00871F1E"/>
    <w:rsid w:val="00872592"/>
    <w:rsid w:val="008730CF"/>
    <w:rsid w:val="00873884"/>
    <w:rsid w:val="00873E31"/>
    <w:rsid w:val="00874218"/>
    <w:rsid w:val="0087516F"/>
    <w:rsid w:val="0087648F"/>
    <w:rsid w:val="00880885"/>
    <w:rsid w:val="0088101C"/>
    <w:rsid w:val="00881EAE"/>
    <w:rsid w:val="0088224B"/>
    <w:rsid w:val="00883EB6"/>
    <w:rsid w:val="00884B7A"/>
    <w:rsid w:val="00885A92"/>
    <w:rsid w:val="00890039"/>
    <w:rsid w:val="00890A4A"/>
    <w:rsid w:val="008932FC"/>
    <w:rsid w:val="008935A7"/>
    <w:rsid w:val="00893835"/>
    <w:rsid w:val="00893D9A"/>
    <w:rsid w:val="00894B6D"/>
    <w:rsid w:val="00896089"/>
    <w:rsid w:val="008967FD"/>
    <w:rsid w:val="00896832"/>
    <w:rsid w:val="00896AFE"/>
    <w:rsid w:val="00897F00"/>
    <w:rsid w:val="008A087A"/>
    <w:rsid w:val="008A17A2"/>
    <w:rsid w:val="008A1BAA"/>
    <w:rsid w:val="008A20FC"/>
    <w:rsid w:val="008A2BFE"/>
    <w:rsid w:val="008A33C0"/>
    <w:rsid w:val="008A3F6F"/>
    <w:rsid w:val="008A426B"/>
    <w:rsid w:val="008A5107"/>
    <w:rsid w:val="008A66B2"/>
    <w:rsid w:val="008A74F6"/>
    <w:rsid w:val="008B01B4"/>
    <w:rsid w:val="008B02EC"/>
    <w:rsid w:val="008B03EE"/>
    <w:rsid w:val="008B064A"/>
    <w:rsid w:val="008B0863"/>
    <w:rsid w:val="008B0D0B"/>
    <w:rsid w:val="008B2EA9"/>
    <w:rsid w:val="008B4461"/>
    <w:rsid w:val="008B57DF"/>
    <w:rsid w:val="008B68DF"/>
    <w:rsid w:val="008B6BCA"/>
    <w:rsid w:val="008C09E2"/>
    <w:rsid w:val="008C24F7"/>
    <w:rsid w:val="008C3048"/>
    <w:rsid w:val="008C352A"/>
    <w:rsid w:val="008C38BF"/>
    <w:rsid w:val="008C3EA5"/>
    <w:rsid w:val="008C5652"/>
    <w:rsid w:val="008C5C25"/>
    <w:rsid w:val="008C6FFB"/>
    <w:rsid w:val="008C79FB"/>
    <w:rsid w:val="008D1369"/>
    <w:rsid w:val="008D4079"/>
    <w:rsid w:val="008D5274"/>
    <w:rsid w:val="008D5AF3"/>
    <w:rsid w:val="008D6449"/>
    <w:rsid w:val="008E054A"/>
    <w:rsid w:val="008E1A2D"/>
    <w:rsid w:val="008E464A"/>
    <w:rsid w:val="008E4BD7"/>
    <w:rsid w:val="008E588D"/>
    <w:rsid w:val="008E5AE4"/>
    <w:rsid w:val="008E71E2"/>
    <w:rsid w:val="008F00C6"/>
    <w:rsid w:val="008F0AB6"/>
    <w:rsid w:val="008F1F28"/>
    <w:rsid w:val="008F3209"/>
    <w:rsid w:val="008F41B8"/>
    <w:rsid w:val="008F4347"/>
    <w:rsid w:val="008F56DC"/>
    <w:rsid w:val="008F58D9"/>
    <w:rsid w:val="008F6BCB"/>
    <w:rsid w:val="008F6D4A"/>
    <w:rsid w:val="008F7718"/>
    <w:rsid w:val="00900EF7"/>
    <w:rsid w:val="009017F0"/>
    <w:rsid w:val="009028C3"/>
    <w:rsid w:val="0090377D"/>
    <w:rsid w:val="009045B5"/>
    <w:rsid w:val="009045D3"/>
    <w:rsid w:val="0090483A"/>
    <w:rsid w:val="0090568D"/>
    <w:rsid w:val="00910819"/>
    <w:rsid w:val="00912599"/>
    <w:rsid w:val="00912704"/>
    <w:rsid w:val="00912AC1"/>
    <w:rsid w:val="009135C2"/>
    <w:rsid w:val="009136AF"/>
    <w:rsid w:val="0091370B"/>
    <w:rsid w:val="00914984"/>
    <w:rsid w:val="00914FBE"/>
    <w:rsid w:val="0091713D"/>
    <w:rsid w:val="009173D6"/>
    <w:rsid w:val="00921364"/>
    <w:rsid w:val="009226D7"/>
    <w:rsid w:val="00922834"/>
    <w:rsid w:val="00923BC1"/>
    <w:rsid w:val="00924ED2"/>
    <w:rsid w:val="009263B4"/>
    <w:rsid w:val="00926D09"/>
    <w:rsid w:val="00926D40"/>
    <w:rsid w:val="00927177"/>
    <w:rsid w:val="00927552"/>
    <w:rsid w:val="00930352"/>
    <w:rsid w:val="00930AC7"/>
    <w:rsid w:val="00930B10"/>
    <w:rsid w:val="009315E1"/>
    <w:rsid w:val="009318FB"/>
    <w:rsid w:val="00931D7C"/>
    <w:rsid w:val="00932BA6"/>
    <w:rsid w:val="00932C33"/>
    <w:rsid w:val="00932D3A"/>
    <w:rsid w:val="00933B47"/>
    <w:rsid w:val="00934A3E"/>
    <w:rsid w:val="00934D1C"/>
    <w:rsid w:val="00935C76"/>
    <w:rsid w:val="00935F12"/>
    <w:rsid w:val="0093646D"/>
    <w:rsid w:val="00937C80"/>
    <w:rsid w:val="00942595"/>
    <w:rsid w:val="0094287E"/>
    <w:rsid w:val="00943363"/>
    <w:rsid w:val="00944299"/>
    <w:rsid w:val="00944F81"/>
    <w:rsid w:val="0094719F"/>
    <w:rsid w:val="009474A0"/>
    <w:rsid w:val="00950537"/>
    <w:rsid w:val="0095105D"/>
    <w:rsid w:val="009518B8"/>
    <w:rsid w:val="0095284C"/>
    <w:rsid w:val="00953671"/>
    <w:rsid w:val="00953B5E"/>
    <w:rsid w:val="00954464"/>
    <w:rsid w:val="00955586"/>
    <w:rsid w:val="0095606B"/>
    <w:rsid w:val="00956C7A"/>
    <w:rsid w:val="00957030"/>
    <w:rsid w:val="00960517"/>
    <w:rsid w:val="00961456"/>
    <w:rsid w:val="00961F39"/>
    <w:rsid w:val="009631AA"/>
    <w:rsid w:val="00963716"/>
    <w:rsid w:val="00964E38"/>
    <w:rsid w:val="00965FB4"/>
    <w:rsid w:val="00966202"/>
    <w:rsid w:val="00966941"/>
    <w:rsid w:val="00967363"/>
    <w:rsid w:val="00970D51"/>
    <w:rsid w:val="00972FDC"/>
    <w:rsid w:val="009732CB"/>
    <w:rsid w:val="0097373D"/>
    <w:rsid w:val="00975762"/>
    <w:rsid w:val="009762ED"/>
    <w:rsid w:val="00977297"/>
    <w:rsid w:val="00980BEA"/>
    <w:rsid w:val="00982B98"/>
    <w:rsid w:val="00982FE4"/>
    <w:rsid w:val="00984F88"/>
    <w:rsid w:val="00985CAE"/>
    <w:rsid w:val="0098621E"/>
    <w:rsid w:val="00986845"/>
    <w:rsid w:val="0098736B"/>
    <w:rsid w:val="00987454"/>
    <w:rsid w:val="00987A47"/>
    <w:rsid w:val="00990D9E"/>
    <w:rsid w:val="00990DFF"/>
    <w:rsid w:val="00992ACA"/>
    <w:rsid w:val="009950BC"/>
    <w:rsid w:val="00995542"/>
    <w:rsid w:val="00996BF1"/>
    <w:rsid w:val="009976FD"/>
    <w:rsid w:val="009A0874"/>
    <w:rsid w:val="009A225C"/>
    <w:rsid w:val="009A33B7"/>
    <w:rsid w:val="009A34A6"/>
    <w:rsid w:val="009A3E1F"/>
    <w:rsid w:val="009A4B74"/>
    <w:rsid w:val="009A4B7F"/>
    <w:rsid w:val="009A548F"/>
    <w:rsid w:val="009A5915"/>
    <w:rsid w:val="009A6AA1"/>
    <w:rsid w:val="009A7183"/>
    <w:rsid w:val="009A795C"/>
    <w:rsid w:val="009B0EEF"/>
    <w:rsid w:val="009B0F28"/>
    <w:rsid w:val="009B24DC"/>
    <w:rsid w:val="009B3EFC"/>
    <w:rsid w:val="009B4077"/>
    <w:rsid w:val="009B4A1D"/>
    <w:rsid w:val="009B4B3E"/>
    <w:rsid w:val="009B4D65"/>
    <w:rsid w:val="009B4EDE"/>
    <w:rsid w:val="009B6AA9"/>
    <w:rsid w:val="009B7757"/>
    <w:rsid w:val="009C074A"/>
    <w:rsid w:val="009C0AE9"/>
    <w:rsid w:val="009C1BDB"/>
    <w:rsid w:val="009C2552"/>
    <w:rsid w:val="009C2CA3"/>
    <w:rsid w:val="009C2EF2"/>
    <w:rsid w:val="009C3373"/>
    <w:rsid w:val="009C36B3"/>
    <w:rsid w:val="009C4F4D"/>
    <w:rsid w:val="009C598D"/>
    <w:rsid w:val="009C5BCB"/>
    <w:rsid w:val="009C6B80"/>
    <w:rsid w:val="009C6C31"/>
    <w:rsid w:val="009C6D2C"/>
    <w:rsid w:val="009C70D2"/>
    <w:rsid w:val="009C73E0"/>
    <w:rsid w:val="009C76E3"/>
    <w:rsid w:val="009C7741"/>
    <w:rsid w:val="009D065C"/>
    <w:rsid w:val="009D0F5D"/>
    <w:rsid w:val="009D1989"/>
    <w:rsid w:val="009D49CB"/>
    <w:rsid w:val="009D6201"/>
    <w:rsid w:val="009D7069"/>
    <w:rsid w:val="009D7C29"/>
    <w:rsid w:val="009E24B2"/>
    <w:rsid w:val="009E2944"/>
    <w:rsid w:val="009E2AAF"/>
    <w:rsid w:val="009E2D78"/>
    <w:rsid w:val="009E3422"/>
    <w:rsid w:val="009E3514"/>
    <w:rsid w:val="009E3E92"/>
    <w:rsid w:val="009E4F2E"/>
    <w:rsid w:val="009E5B0D"/>
    <w:rsid w:val="009E5FBA"/>
    <w:rsid w:val="009E7CAC"/>
    <w:rsid w:val="009E7F2F"/>
    <w:rsid w:val="009F0B35"/>
    <w:rsid w:val="009F1864"/>
    <w:rsid w:val="009F1EDA"/>
    <w:rsid w:val="009F309B"/>
    <w:rsid w:val="009F42C0"/>
    <w:rsid w:val="009F4887"/>
    <w:rsid w:val="009F4F00"/>
    <w:rsid w:val="009F6284"/>
    <w:rsid w:val="009F6EFD"/>
    <w:rsid w:val="009F7247"/>
    <w:rsid w:val="00A00174"/>
    <w:rsid w:val="00A01CF1"/>
    <w:rsid w:val="00A0296B"/>
    <w:rsid w:val="00A030BE"/>
    <w:rsid w:val="00A03D7A"/>
    <w:rsid w:val="00A04C53"/>
    <w:rsid w:val="00A051D9"/>
    <w:rsid w:val="00A05781"/>
    <w:rsid w:val="00A075D8"/>
    <w:rsid w:val="00A07CFD"/>
    <w:rsid w:val="00A10E55"/>
    <w:rsid w:val="00A12D1A"/>
    <w:rsid w:val="00A13BEC"/>
    <w:rsid w:val="00A1672A"/>
    <w:rsid w:val="00A16D62"/>
    <w:rsid w:val="00A1701F"/>
    <w:rsid w:val="00A17DEB"/>
    <w:rsid w:val="00A201A0"/>
    <w:rsid w:val="00A20C28"/>
    <w:rsid w:val="00A20FF7"/>
    <w:rsid w:val="00A2189E"/>
    <w:rsid w:val="00A22ADE"/>
    <w:rsid w:val="00A22F81"/>
    <w:rsid w:val="00A23411"/>
    <w:rsid w:val="00A234AC"/>
    <w:rsid w:val="00A23E04"/>
    <w:rsid w:val="00A2483E"/>
    <w:rsid w:val="00A25DAC"/>
    <w:rsid w:val="00A27BF7"/>
    <w:rsid w:val="00A30CDD"/>
    <w:rsid w:val="00A32004"/>
    <w:rsid w:val="00A32929"/>
    <w:rsid w:val="00A32DBB"/>
    <w:rsid w:val="00A34B33"/>
    <w:rsid w:val="00A34CCD"/>
    <w:rsid w:val="00A34D56"/>
    <w:rsid w:val="00A3548C"/>
    <w:rsid w:val="00A35E80"/>
    <w:rsid w:val="00A35E83"/>
    <w:rsid w:val="00A37DD3"/>
    <w:rsid w:val="00A40C8E"/>
    <w:rsid w:val="00A40EC9"/>
    <w:rsid w:val="00A41448"/>
    <w:rsid w:val="00A429C0"/>
    <w:rsid w:val="00A42D6D"/>
    <w:rsid w:val="00A43EDA"/>
    <w:rsid w:val="00A4420E"/>
    <w:rsid w:val="00A46F2A"/>
    <w:rsid w:val="00A478A7"/>
    <w:rsid w:val="00A47A65"/>
    <w:rsid w:val="00A50C04"/>
    <w:rsid w:val="00A51E36"/>
    <w:rsid w:val="00A529F4"/>
    <w:rsid w:val="00A53066"/>
    <w:rsid w:val="00A560C7"/>
    <w:rsid w:val="00A562DC"/>
    <w:rsid w:val="00A566B2"/>
    <w:rsid w:val="00A57735"/>
    <w:rsid w:val="00A579F7"/>
    <w:rsid w:val="00A608A9"/>
    <w:rsid w:val="00A60DE0"/>
    <w:rsid w:val="00A61B45"/>
    <w:rsid w:val="00A62C38"/>
    <w:rsid w:val="00A633FC"/>
    <w:rsid w:val="00A64683"/>
    <w:rsid w:val="00A6490A"/>
    <w:rsid w:val="00A64F10"/>
    <w:rsid w:val="00A65913"/>
    <w:rsid w:val="00A6723A"/>
    <w:rsid w:val="00A72570"/>
    <w:rsid w:val="00A72984"/>
    <w:rsid w:val="00A75AB3"/>
    <w:rsid w:val="00A75E69"/>
    <w:rsid w:val="00A80274"/>
    <w:rsid w:val="00A80B55"/>
    <w:rsid w:val="00A82C71"/>
    <w:rsid w:val="00A82DF5"/>
    <w:rsid w:val="00A84102"/>
    <w:rsid w:val="00A84614"/>
    <w:rsid w:val="00A8504D"/>
    <w:rsid w:val="00A85E81"/>
    <w:rsid w:val="00A874D8"/>
    <w:rsid w:val="00A878EE"/>
    <w:rsid w:val="00A87CA5"/>
    <w:rsid w:val="00A906D8"/>
    <w:rsid w:val="00A92359"/>
    <w:rsid w:val="00A9243B"/>
    <w:rsid w:val="00A924D2"/>
    <w:rsid w:val="00A926A4"/>
    <w:rsid w:val="00A927C2"/>
    <w:rsid w:val="00A92B93"/>
    <w:rsid w:val="00A92FC0"/>
    <w:rsid w:val="00A94825"/>
    <w:rsid w:val="00A951F9"/>
    <w:rsid w:val="00A95CF6"/>
    <w:rsid w:val="00A975B8"/>
    <w:rsid w:val="00A97C15"/>
    <w:rsid w:val="00A97EE4"/>
    <w:rsid w:val="00AA0C79"/>
    <w:rsid w:val="00AA0D2A"/>
    <w:rsid w:val="00AA1E85"/>
    <w:rsid w:val="00AA2508"/>
    <w:rsid w:val="00AA26E3"/>
    <w:rsid w:val="00AA2984"/>
    <w:rsid w:val="00AA2CAC"/>
    <w:rsid w:val="00AA47FF"/>
    <w:rsid w:val="00AA4D67"/>
    <w:rsid w:val="00AA587B"/>
    <w:rsid w:val="00AB1639"/>
    <w:rsid w:val="00AB2745"/>
    <w:rsid w:val="00AB27C2"/>
    <w:rsid w:val="00AB283B"/>
    <w:rsid w:val="00AB2A72"/>
    <w:rsid w:val="00AB4D0D"/>
    <w:rsid w:val="00AB5CCE"/>
    <w:rsid w:val="00AC0376"/>
    <w:rsid w:val="00AC2490"/>
    <w:rsid w:val="00AC261B"/>
    <w:rsid w:val="00AC35BD"/>
    <w:rsid w:val="00AC3AD8"/>
    <w:rsid w:val="00AC506A"/>
    <w:rsid w:val="00AC5375"/>
    <w:rsid w:val="00AC5B03"/>
    <w:rsid w:val="00AC7BBA"/>
    <w:rsid w:val="00AD0B01"/>
    <w:rsid w:val="00AD2A32"/>
    <w:rsid w:val="00AD3F8C"/>
    <w:rsid w:val="00AD4158"/>
    <w:rsid w:val="00AD5642"/>
    <w:rsid w:val="00AD59FD"/>
    <w:rsid w:val="00AD5F30"/>
    <w:rsid w:val="00AD62D6"/>
    <w:rsid w:val="00AD6BCE"/>
    <w:rsid w:val="00AD7457"/>
    <w:rsid w:val="00AE01E1"/>
    <w:rsid w:val="00AE02ED"/>
    <w:rsid w:val="00AE0C47"/>
    <w:rsid w:val="00AE0FD3"/>
    <w:rsid w:val="00AE1FAA"/>
    <w:rsid w:val="00AE3D19"/>
    <w:rsid w:val="00AE5158"/>
    <w:rsid w:val="00AE582F"/>
    <w:rsid w:val="00AE5909"/>
    <w:rsid w:val="00AE5C36"/>
    <w:rsid w:val="00AE63AD"/>
    <w:rsid w:val="00AE646B"/>
    <w:rsid w:val="00AE7658"/>
    <w:rsid w:val="00AE7AD3"/>
    <w:rsid w:val="00AF15EA"/>
    <w:rsid w:val="00AF1C5D"/>
    <w:rsid w:val="00AF308E"/>
    <w:rsid w:val="00AF3C06"/>
    <w:rsid w:val="00AF46B3"/>
    <w:rsid w:val="00AF6CF8"/>
    <w:rsid w:val="00AF7077"/>
    <w:rsid w:val="00AF78A5"/>
    <w:rsid w:val="00B00FAD"/>
    <w:rsid w:val="00B01880"/>
    <w:rsid w:val="00B020E3"/>
    <w:rsid w:val="00B02147"/>
    <w:rsid w:val="00B04390"/>
    <w:rsid w:val="00B04D6B"/>
    <w:rsid w:val="00B053AD"/>
    <w:rsid w:val="00B0543E"/>
    <w:rsid w:val="00B07030"/>
    <w:rsid w:val="00B07AB0"/>
    <w:rsid w:val="00B10CE3"/>
    <w:rsid w:val="00B11BE5"/>
    <w:rsid w:val="00B11C00"/>
    <w:rsid w:val="00B11D4D"/>
    <w:rsid w:val="00B12577"/>
    <w:rsid w:val="00B1260C"/>
    <w:rsid w:val="00B1326B"/>
    <w:rsid w:val="00B13FB3"/>
    <w:rsid w:val="00B14BCF"/>
    <w:rsid w:val="00B158FA"/>
    <w:rsid w:val="00B16A35"/>
    <w:rsid w:val="00B2163B"/>
    <w:rsid w:val="00B229FF"/>
    <w:rsid w:val="00B22F5E"/>
    <w:rsid w:val="00B242E1"/>
    <w:rsid w:val="00B250A3"/>
    <w:rsid w:val="00B27984"/>
    <w:rsid w:val="00B27B27"/>
    <w:rsid w:val="00B3122D"/>
    <w:rsid w:val="00B312B4"/>
    <w:rsid w:val="00B31D6C"/>
    <w:rsid w:val="00B32432"/>
    <w:rsid w:val="00B32581"/>
    <w:rsid w:val="00B32DC3"/>
    <w:rsid w:val="00B3328C"/>
    <w:rsid w:val="00B35E9E"/>
    <w:rsid w:val="00B3726D"/>
    <w:rsid w:val="00B37990"/>
    <w:rsid w:val="00B40583"/>
    <w:rsid w:val="00B4177D"/>
    <w:rsid w:val="00B41A9A"/>
    <w:rsid w:val="00B41BE4"/>
    <w:rsid w:val="00B41EE7"/>
    <w:rsid w:val="00B43A13"/>
    <w:rsid w:val="00B443A7"/>
    <w:rsid w:val="00B457B1"/>
    <w:rsid w:val="00B45EB7"/>
    <w:rsid w:val="00B4793C"/>
    <w:rsid w:val="00B47A1F"/>
    <w:rsid w:val="00B47B7F"/>
    <w:rsid w:val="00B50038"/>
    <w:rsid w:val="00B524BD"/>
    <w:rsid w:val="00B54744"/>
    <w:rsid w:val="00B55C33"/>
    <w:rsid w:val="00B564B6"/>
    <w:rsid w:val="00B5697B"/>
    <w:rsid w:val="00B56BF2"/>
    <w:rsid w:val="00B570B5"/>
    <w:rsid w:val="00B5728E"/>
    <w:rsid w:val="00B603A2"/>
    <w:rsid w:val="00B608F1"/>
    <w:rsid w:val="00B60D66"/>
    <w:rsid w:val="00B619E5"/>
    <w:rsid w:val="00B620DB"/>
    <w:rsid w:val="00B628BA"/>
    <w:rsid w:val="00B62A9E"/>
    <w:rsid w:val="00B62E80"/>
    <w:rsid w:val="00B63FAE"/>
    <w:rsid w:val="00B65537"/>
    <w:rsid w:val="00B65A62"/>
    <w:rsid w:val="00B65D49"/>
    <w:rsid w:val="00B66473"/>
    <w:rsid w:val="00B66AB8"/>
    <w:rsid w:val="00B66DEF"/>
    <w:rsid w:val="00B70EFE"/>
    <w:rsid w:val="00B71379"/>
    <w:rsid w:val="00B71652"/>
    <w:rsid w:val="00B72507"/>
    <w:rsid w:val="00B72975"/>
    <w:rsid w:val="00B73065"/>
    <w:rsid w:val="00B732C6"/>
    <w:rsid w:val="00B73B57"/>
    <w:rsid w:val="00B75738"/>
    <w:rsid w:val="00B8019F"/>
    <w:rsid w:val="00B806F9"/>
    <w:rsid w:val="00B81014"/>
    <w:rsid w:val="00B81ADD"/>
    <w:rsid w:val="00B8340D"/>
    <w:rsid w:val="00B83B9A"/>
    <w:rsid w:val="00B845BA"/>
    <w:rsid w:val="00B84745"/>
    <w:rsid w:val="00B9055E"/>
    <w:rsid w:val="00B9074F"/>
    <w:rsid w:val="00B90977"/>
    <w:rsid w:val="00B91411"/>
    <w:rsid w:val="00B924FC"/>
    <w:rsid w:val="00B93571"/>
    <w:rsid w:val="00B936AF"/>
    <w:rsid w:val="00B93C11"/>
    <w:rsid w:val="00B955F0"/>
    <w:rsid w:val="00B958B4"/>
    <w:rsid w:val="00B95EFE"/>
    <w:rsid w:val="00B961E2"/>
    <w:rsid w:val="00B96562"/>
    <w:rsid w:val="00B96982"/>
    <w:rsid w:val="00B96A22"/>
    <w:rsid w:val="00BA0656"/>
    <w:rsid w:val="00BA0A1E"/>
    <w:rsid w:val="00BA147E"/>
    <w:rsid w:val="00BA2648"/>
    <w:rsid w:val="00BA2D92"/>
    <w:rsid w:val="00BA3752"/>
    <w:rsid w:val="00BA43F2"/>
    <w:rsid w:val="00BA512C"/>
    <w:rsid w:val="00BA59CF"/>
    <w:rsid w:val="00BA5B8A"/>
    <w:rsid w:val="00BA62E5"/>
    <w:rsid w:val="00BA6404"/>
    <w:rsid w:val="00BA6CD1"/>
    <w:rsid w:val="00BA6F0A"/>
    <w:rsid w:val="00BA77F5"/>
    <w:rsid w:val="00BA7EF0"/>
    <w:rsid w:val="00BB007A"/>
    <w:rsid w:val="00BB0D81"/>
    <w:rsid w:val="00BB2516"/>
    <w:rsid w:val="00BB3C77"/>
    <w:rsid w:val="00BB652B"/>
    <w:rsid w:val="00BB70BE"/>
    <w:rsid w:val="00BB7664"/>
    <w:rsid w:val="00BC2464"/>
    <w:rsid w:val="00BC25D3"/>
    <w:rsid w:val="00BC2AA3"/>
    <w:rsid w:val="00BC5136"/>
    <w:rsid w:val="00BC66A2"/>
    <w:rsid w:val="00BD0A93"/>
    <w:rsid w:val="00BD0E23"/>
    <w:rsid w:val="00BD0E9B"/>
    <w:rsid w:val="00BD239F"/>
    <w:rsid w:val="00BD257F"/>
    <w:rsid w:val="00BD417D"/>
    <w:rsid w:val="00BD49B8"/>
    <w:rsid w:val="00BD5844"/>
    <w:rsid w:val="00BD6FEC"/>
    <w:rsid w:val="00BE0B61"/>
    <w:rsid w:val="00BE1A4F"/>
    <w:rsid w:val="00BE1E6A"/>
    <w:rsid w:val="00BE25C8"/>
    <w:rsid w:val="00BE322B"/>
    <w:rsid w:val="00BE3478"/>
    <w:rsid w:val="00BE3B50"/>
    <w:rsid w:val="00BE3CE7"/>
    <w:rsid w:val="00BE4404"/>
    <w:rsid w:val="00BE56C4"/>
    <w:rsid w:val="00BE5B0A"/>
    <w:rsid w:val="00BE6042"/>
    <w:rsid w:val="00BE62CF"/>
    <w:rsid w:val="00BE684C"/>
    <w:rsid w:val="00BE6918"/>
    <w:rsid w:val="00BE6ABA"/>
    <w:rsid w:val="00BE7048"/>
    <w:rsid w:val="00BE70C4"/>
    <w:rsid w:val="00BE729F"/>
    <w:rsid w:val="00BF173F"/>
    <w:rsid w:val="00BF1F02"/>
    <w:rsid w:val="00BF28B5"/>
    <w:rsid w:val="00BF38CF"/>
    <w:rsid w:val="00BF3C01"/>
    <w:rsid w:val="00BF66FA"/>
    <w:rsid w:val="00BF7A55"/>
    <w:rsid w:val="00C00661"/>
    <w:rsid w:val="00C00765"/>
    <w:rsid w:val="00C00BEE"/>
    <w:rsid w:val="00C01D36"/>
    <w:rsid w:val="00C02883"/>
    <w:rsid w:val="00C03DE9"/>
    <w:rsid w:val="00C04129"/>
    <w:rsid w:val="00C04277"/>
    <w:rsid w:val="00C04DC6"/>
    <w:rsid w:val="00C04F88"/>
    <w:rsid w:val="00C056A5"/>
    <w:rsid w:val="00C0729F"/>
    <w:rsid w:val="00C10B51"/>
    <w:rsid w:val="00C10D14"/>
    <w:rsid w:val="00C10D65"/>
    <w:rsid w:val="00C11521"/>
    <w:rsid w:val="00C11B9D"/>
    <w:rsid w:val="00C11D1B"/>
    <w:rsid w:val="00C12D13"/>
    <w:rsid w:val="00C13047"/>
    <w:rsid w:val="00C13A30"/>
    <w:rsid w:val="00C13E94"/>
    <w:rsid w:val="00C15A30"/>
    <w:rsid w:val="00C16DDF"/>
    <w:rsid w:val="00C173DA"/>
    <w:rsid w:val="00C207F1"/>
    <w:rsid w:val="00C20A82"/>
    <w:rsid w:val="00C2168B"/>
    <w:rsid w:val="00C21845"/>
    <w:rsid w:val="00C21992"/>
    <w:rsid w:val="00C21DB1"/>
    <w:rsid w:val="00C21EBC"/>
    <w:rsid w:val="00C234B8"/>
    <w:rsid w:val="00C24314"/>
    <w:rsid w:val="00C243A4"/>
    <w:rsid w:val="00C244B0"/>
    <w:rsid w:val="00C24A57"/>
    <w:rsid w:val="00C24B50"/>
    <w:rsid w:val="00C24E68"/>
    <w:rsid w:val="00C259CD"/>
    <w:rsid w:val="00C25A36"/>
    <w:rsid w:val="00C25B66"/>
    <w:rsid w:val="00C25E8C"/>
    <w:rsid w:val="00C32493"/>
    <w:rsid w:val="00C3254C"/>
    <w:rsid w:val="00C34AE0"/>
    <w:rsid w:val="00C35471"/>
    <w:rsid w:val="00C367DF"/>
    <w:rsid w:val="00C40C8A"/>
    <w:rsid w:val="00C41C2E"/>
    <w:rsid w:val="00C41E2A"/>
    <w:rsid w:val="00C42EC5"/>
    <w:rsid w:val="00C44286"/>
    <w:rsid w:val="00C451BF"/>
    <w:rsid w:val="00C45931"/>
    <w:rsid w:val="00C47CBE"/>
    <w:rsid w:val="00C47D0F"/>
    <w:rsid w:val="00C50073"/>
    <w:rsid w:val="00C500C9"/>
    <w:rsid w:val="00C50873"/>
    <w:rsid w:val="00C5245E"/>
    <w:rsid w:val="00C52E7F"/>
    <w:rsid w:val="00C54085"/>
    <w:rsid w:val="00C548C6"/>
    <w:rsid w:val="00C549E9"/>
    <w:rsid w:val="00C54E6C"/>
    <w:rsid w:val="00C55D57"/>
    <w:rsid w:val="00C57A5E"/>
    <w:rsid w:val="00C57F34"/>
    <w:rsid w:val="00C600F3"/>
    <w:rsid w:val="00C630BF"/>
    <w:rsid w:val="00C63A99"/>
    <w:rsid w:val="00C64BCE"/>
    <w:rsid w:val="00C64CF4"/>
    <w:rsid w:val="00C65077"/>
    <w:rsid w:val="00C660C9"/>
    <w:rsid w:val="00C676C1"/>
    <w:rsid w:val="00C70139"/>
    <w:rsid w:val="00C703F2"/>
    <w:rsid w:val="00C70983"/>
    <w:rsid w:val="00C71DD0"/>
    <w:rsid w:val="00C7277D"/>
    <w:rsid w:val="00C73A08"/>
    <w:rsid w:val="00C74B0D"/>
    <w:rsid w:val="00C7555A"/>
    <w:rsid w:val="00C765D6"/>
    <w:rsid w:val="00C76C71"/>
    <w:rsid w:val="00C77496"/>
    <w:rsid w:val="00C77A53"/>
    <w:rsid w:val="00C81A8C"/>
    <w:rsid w:val="00C825CF"/>
    <w:rsid w:val="00C82BED"/>
    <w:rsid w:val="00C83661"/>
    <w:rsid w:val="00C83AC8"/>
    <w:rsid w:val="00C845CF"/>
    <w:rsid w:val="00C84EF2"/>
    <w:rsid w:val="00C87F5E"/>
    <w:rsid w:val="00C87F75"/>
    <w:rsid w:val="00C9032B"/>
    <w:rsid w:val="00C90715"/>
    <w:rsid w:val="00C90D86"/>
    <w:rsid w:val="00C9137E"/>
    <w:rsid w:val="00C91BC1"/>
    <w:rsid w:val="00C923A5"/>
    <w:rsid w:val="00C92516"/>
    <w:rsid w:val="00C93C48"/>
    <w:rsid w:val="00C96A42"/>
    <w:rsid w:val="00C97D5C"/>
    <w:rsid w:val="00CA2880"/>
    <w:rsid w:val="00CA402F"/>
    <w:rsid w:val="00CA4E95"/>
    <w:rsid w:val="00CA518F"/>
    <w:rsid w:val="00CA6AEA"/>
    <w:rsid w:val="00CB02EC"/>
    <w:rsid w:val="00CB0751"/>
    <w:rsid w:val="00CB1518"/>
    <w:rsid w:val="00CB2092"/>
    <w:rsid w:val="00CB219D"/>
    <w:rsid w:val="00CB21C5"/>
    <w:rsid w:val="00CB22A5"/>
    <w:rsid w:val="00CB2A51"/>
    <w:rsid w:val="00CB3935"/>
    <w:rsid w:val="00CB5DE8"/>
    <w:rsid w:val="00CB6BA8"/>
    <w:rsid w:val="00CC1A2F"/>
    <w:rsid w:val="00CC4AEB"/>
    <w:rsid w:val="00CC60D2"/>
    <w:rsid w:val="00CC6A96"/>
    <w:rsid w:val="00CC6AFB"/>
    <w:rsid w:val="00CD0D39"/>
    <w:rsid w:val="00CD5088"/>
    <w:rsid w:val="00CD6311"/>
    <w:rsid w:val="00CD70B0"/>
    <w:rsid w:val="00CD77E5"/>
    <w:rsid w:val="00CE102C"/>
    <w:rsid w:val="00CE1B7B"/>
    <w:rsid w:val="00CE1C75"/>
    <w:rsid w:val="00CE313F"/>
    <w:rsid w:val="00CE4FB9"/>
    <w:rsid w:val="00CE538E"/>
    <w:rsid w:val="00CE5AC7"/>
    <w:rsid w:val="00CE7057"/>
    <w:rsid w:val="00CE7145"/>
    <w:rsid w:val="00CE7345"/>
    <w:rsid w:val="00CF0B6B"/>
    <w:rsid w:val="00CF11B7"/>
    <w:rsid w:val="00CF1B17"/>
    <w:rsid w:val="00CF293E"/>
    <w:rsid w:val="00CF3D55"/>
    <w:rsid w:val="00CF5136"/>
    <w:rsid w:val="00CF5ACD"/>
    <w:rsid w:val="00CF5FAF"/>
    <w:rsid w:val="00CF6105"/>
    <w:rsid w:val="00CF6A08"/>
    <w:rsid w:val="00CF7BAF"/>
    <w:rsid w:val="00D008B1"/>
    <w:rsid w:val="00D01173"/>
    <w:rsid w:val="00D020CE"/>
    <w:rsid w:val="00D029E7"/>
    <w:rsid w:val="00D02F72"/>
    <w:rsid w:val="00D04AF7"/>
    <w:rsid w:val="00D05672"/>
    <w:rsid w:val="00D058CD"/>
    <w:rsid w:val="00D05E4C"/>
    <w:rsid w:val="00D06B72"/>
    <w:rsid w:val="00D0752B"/>
    <w:rsid w:val="00D107CD"/>
    <w:rsid w:val="00D10B2B"/>
    <w:rsid w:val="00D1281A"/>
    <w:rsid w:val="00D13F02"/>
    <w:rsid w:val="00D146E1"/>
    <w:rsid w:val="00D15CFD"/>
    <w:rsid w:val="00D1646D"/>
    <w:rsid w:val="00D16B0A"/>
    <w:rsid w:val="00D17DD0"/>
    <w:rsid w:val="00D17DE2"/>
    <w:rsid w:val="00D20514"/>
    <w:rsid w:val="00D20E91"/>
    <w:rsid w:val="00D21A68"/>
    <w:rsid w:val="00D244EB"/>
    <w:rsid w:val="00D24783"/>
    <w:rsid w:val="00D247AD"/>
    <w:rsid w:val="00D269C6"/>
    <w:rsid w:val="00D26C32"/>
    <w:rsid w:val="00D26E0E"/>
    <w:rsid w:val="00D302DA"/>
    <w:rsid w:val="00D30D53"/>
    <w:rsid w:val="00D3101D"/>
    <w:rsid w:val="00D31BF8"/>
    <w:rsid w:val="00D326AB"/>
    <w:rsid w:val="00D35A8C"/>
    <w:rsid w:val="00D35B6B"/>
    <w:rsid w:val="00D35DC2"/>
    <w:rsid w:val="00D35F7E"/>
    <w:rsid w:val="00D3604C"/>
    <w:rsid w:val="00D37E02"/>
    <w:rsid w:val="00D42760"/>
    <w:rsid w:val="00D42922"/>
    <w:rsid w:val="00D42D78"/>
    <w:rsid w:val="00D43A41"/>
    <w:rsid w:val="00D43A9A"/>
    <w:rsid w:val="00D4429B"/>
    <w:rsid w:val="00D44E0A"/>
    <w:rsid w:val="00D46200"/>
    <w:rsid w:val="00D4746D"/>
    <w:rsid w:val="00D505AC"/>
    <w:rsid w:val="00D50F45"/>
    <w:rsid w:val="00D51584"/>
    <w:rsid w:val="00D523A8"/>
    <w:rsid w:val="00D5400B"/>
    <w:rsid w:val="00D54B41"/>
    <w:rsid w:val="00D5751C"/>
    <w:rsid w:val="00D60867"/>
    <w:rsid w:val="00D61269"/>
    <w:rsid w:val="00D619D9"/>
    <w:rsid w:val="00D623EA"/>
    <w:rsid w:val="00D6286B"/>
    <w:rsid w:val="00D63E0C"/>
    <w:rsid w:val="00D64CE7"/>
    <w:rsid w:val="00D65165"/>
    <w:rsid w:val="00D662E6"/>
    <w:rsid w:val="00D664CA"/>
    <w:rsid w:val="00D70AC0"/>
    <w:rsid w:val="00D70B82"/>
    <w:rsid w:val="00D7147B"/>
    <w:rsid w:val="00D722EE"/>
    <w:rsid w:val="00D734E6"/>
    <w:rsid w:val="00D746D4"/>
    <w:rsid w:val="00D74D45"/>
    <w:rsid w:val="00D75579"/>
    <w:rsid w:val="00D75906"/>
    <w:rsid w:val="00D774DC"/>
    <w:rsid w:val="00D77A01"/>
    <w:rsid w:val="00D82CC5"/>
    <w:rsid w:val="00D83046"/>
    <w:rsid w:val="00D83266"/>
    <w:rsid w:val="00D8385C"/>
    <w:rsid w:val="00D851F3"/>
    <w:rsid w:val="00D85AC4"/>
    <w:rsid w:val="00D87055"/>
    <w:rsid w:val="00D87527"/>
    <w:rsid w:val="00D9044A"/>
    <w:rsid w:val="00D90B8E"/>
    <w:rsid w:val="00D90BEC"/>
    <w:rsid w:val="00D95D67"/>
    <w:rsid w:val="00D960EB"/>
    <w:rsid w:val="00D96156"/>
    <w:rsid w:val="00D9657B"/>
    <w:rsid w:val="00D967D8"/>
    <w:rsid w:val="00D97DBF"/>
    <w:rsid w:val="00DA0594"/>
    <w:rsid w:val="00DA0798"/>
    <w:rsid w:val="00DA08E0"/>
    <w:rsid w:val="00DA214F"/>
    <w:rsid w:val="00DA3579"/>
    <w:rsid w:val="00DA3ED9"/>
    <w:rsid w:val="00DA538F"/>
    <w:rsid w:val="00DA642C"/>
    <w:rsid w:val="00DA7C5D"/>
    <w:rsid w:val="00DB0839"/>
    <w:rsid w:val="00DB084C"/>
    <w:rsid w:val="00DB0AB2"/>
    <w:rsid w:val="00DB29CF"/>
    <w:rsid w:val="00DB30FC"/>
    <w:rsid w:val="00DB4ADB"/>
    <w:rsid w:val="00DB58C5"/>
    <w:rsid w:val="00DB5CED"/>
    <w:rsid w:val="00DB607B"/>
    <w:rsid w:val="00DB6AAD"/>
    <w:rsid w:val="00DC1663"/>
    <w:rsid w:val="00DC183F"/>
    <w:rsid w:val="00DC35C7"/>
    <w:rsid w:val="00DC3D0B"/>
    <w:rsid w:val="00DC6491"/>
    <w:rsid w:val="00DC69BB"/>
    <w:rsid w:val="00DC73BA"/>
    <w:rsid w:val="00DC7F74"/>
    <w:rsid w:val="00DD0830"/>
    <w:rsid w:val="00DD11ED"/>
    <w:rsid w:val="00DD1514"/>
    <w:rsid w:val="00DD3809"/>
    <w:rsid w:val="00DD3F28"/>
    <w:rsid w:val="00DD4282"/>
    <w:rsid w:val="00DD56E6"/>
    <w:rsid w:val="00DD763B"/>
    <w:rsid w:val="00DD7670"/>
    <w:rsid w:val="00DD7E3C"/>
    <w:rsid w:val="00DE0F8E"/>
    <w:rsid w:val="00DE231B"/>
    <w:rsid w:val="00DE23C1"/>
    <w:rsid w:val="00DE2B7F"/>
    <w:rsid w:val="00DE3825"/>
    <w:rsid w:val="00DE4477"/>
    <w:rsid w:val="00DE4DF5"/>
    <w:rsid w:val="00DE5225"/>
    <w:rsid w:val="00DE6340"/>
    <w:rsid w:val="00DE6367"/>
    <w:rsid w:val="00DE69DC"/>
    <w:rsid w:val="00DE7B60"/>
    <w:rsid w:val="00DE7F88"/>
    <w:rsid w:val="00DF0E4D"/>
    <w:rsid w:val="00DF1686"/>
    <w:rsid w:val="00DF241D"/>
    <w:rsid w:val="00DF2C37"/>
    <w:rsid w:val="00DF2F5B"/>
    <w:rsid w:val="00DF3C5C"/>
    <w:rsid w:val="00DF3FAE"/>
    <w:rsid w:val="00DF4553"/>
    <w:rsid w:val="00DF4783"/>
    <w:rsid w:val="00DF5A41"/>
    <w:rsid w:val="00DF60EC"/>
    <w:rsid w:val="00DF7922"/>
    <w:rsid w:val="00DF7B1A"/>
    <w:rsid w:val="00E00206"/>
    <w:rsid w:val="00E003C1"/>
    <w:rsid w:val="00E009E1"/>
    <w:rsid w:val="00E00EE9"/>
    <w:rsid w:val="00E01354"/>
    <w:rsid w:val="00E01A79"/>
    <w:rsid w:val="00E0307F"/>
    <w:rsid w:val="00E037EC"/>
    <w:rsid w:val="00E04341"/>
    <w:rsid w:val="00E05328"/>
    <w:rsid w:val="00E069D5"/>
    <w:rsid w:val="00E06DB2"/>
    <w:rsid w:val="00E11C7F"/>
    <w:rsid w:val="00E12995"/>
    <w:rsid w:val="00E13270"/>
    <w:rsid w:val="00E14462"/>
    <w:rsid w:val="00E150C7"/>
    <w:rsid w:val="00E15420"/>
    <w:rsid w:val="00E15602"/>
    <w:rsid w:val="00E1599A"/>
    <w:rsid w:val="00E22478"/>
    <w:rsid w:val="00E2274A"/>
    <w:rsid w:val="00E235FC"/>
    <w:rsid w:val="00E2442F"/>
    <w:rsid w:val="00E246D2"/>
    <w:rsid w:val="00E256F2"/>
    <w:rsid w:val="00E25D54"/>
    <w:rsid w:val="00E260C2"/>
    <w:rsid w:val="00E30B9D"/>
    <w:rsid w:val="00E31106"/>
    <w:rsid w:val="00E329D6"/>
    <w:rsid w:val="00E3357A"/>
    <w:rsid w:val="00E33B7E"/>
    <w:rsid w:val="00E34745"/>
    <w:rsid w:val="00E34919"/>
    <w:rsid w:val="00E34DB0"/>
    <w:rsid w:val="00E35DE4"/>
    <w:rsid w:val="00E36A8A"/>
    <w:rsid w:val="00E36D60"/>
    <w:rsid w:val="00E3703C"/>
    <w:rsid w:val="00E4037D"/>
    <w:rsid w:val="00E40D9F"/>
    <w:rsid w:val="00E417A5"/>
    <w:rsid w:val="00E427AC"/>
    <w:rsid w:val="00E42B47"/>
    <w:rsid w:val="00E460E5"/>
    <w:rsid w:val="00E47472"/>
    <w:rsid w:val="00E476A6"/>
    <w:rsid w:val="00E47763"/>
    <w:rsid w:val="00E5001A"/>
    <w:rsid w:val="00E51ED6"/>
    <w:rsid w:val="00E5251A"/>
    <w:rsid w:val="00E52EB8"/>
    <w:rsid w:val="00E5322C"/>
    <w:rsid w:val="00E55168"/>
    <w:rsid w:val="00E557A4"/>
    <w:rsid w:val="00E561C8"/>
    <w:rsid w:val="00E56B2B"/>
    <w:rsid w:val="00E57A19"/>
    <w:rsid w:val="00E57B2F"/>
    <w:rsid w:val="00E60A78"/>
    <w:rsid w:val="00E611C2"/>
    <w:rsid w:val="00E62F6D"/>
    <w:rsid w:val="00E63CCE"/>
    <w:rsid w:val="00E64969"/>
    <w:rsid w:val="00E64B3C"/>
    <w:rsid w:val="00E64B8D"/>
    <w:rsid w:val="00E65A2E"/>
    <w:rsid w:val="00E65F7C"/>
    <w:rsid w:val="00E66A1A"/>
    <w:rsid w:val="00E67E86"/>
    <w:rsid w:val="00E71A3B"/>
    <w:rsid w:val="00E72282"/>
    <w:rsid w:val="00E72513"/>
    <w:rsid w:val="00E73245"/>
    <w:rsid w:val="00E733F8"/>
    <w:rsid w:val="00E76653"/>
    <w:rsid w:val="00E77390"/>
    <w:rsid w:val="00E77D6C"/>
    <w:rsid w:val="00E77DB8"/>
    <w:rsid w:val="00E81B86"/>
    <w:rsid w:val="00E823F3"/>
    <w:rsid w:val="00E83588"/>
    <w:rsid w:val="00E838CF"/>
    <w:rsid w:val="00E84BC4"/>
    <w:rsid w:val="00E85386"/>
    <w:rsid w:val="00E85FC3"/>
    <w:rsid w:val="00E86F90"/>
    <w:rsid w:val="00E9007F"/>
    <w:rsid w:val="00E90E3C"/>
    <w:rsid w:val="00E92946"/>
    <w:rsid w:val="00E92D4B"/>
    <w:rsid w:val="00E935EE"/>
    <w:rsid w:val="00E951C3"/>
    <w:rsid w:val="00E95A15"/>
    <w:rsid w:val="00E96245"/>
    <w:rsid w:val="00E96378"/>
    <w:rsid w:val="00E97420"/>
    <w:rsid w:val="00E97CAE"/>
    <w:rsid w:val="00EA19E0"/>
    <w:rsid w:val="00EA1E5E"/>
    <w:rsid w:val="00EA2047"/>
    <w:rsid w:val="00EA22AA"/>
    <w:rsid w:val="00EA2ACD"/>
    <w:rsid w:val="00EA3B95"/>
    <w:rsid w:val="00EA48C2"/>
    <w:rsid w:val="00EA5AF4"/>
    <w:rsid w:val="00EB36B0"/>
    <w:rsid w:val="00EB3CB3"/>
    <w:rsid w:val="00EB3E06"/>
    <w:rsid w:val="00EB47F8"/>
    <w:rsid w:val="00EB4F33"/>
    <w:rsid w:val="00EB4FFB"/>
    <w:rsid w:val="00EB5BEA"/>
    <w:rsid w:val="00EB6916"/>
    <w:rsid w:val="00EC0B64"/>
    <w:rsid w:val="00EC10A5"/>
    <w:rsid w:val="00EC13A0"/>
    <w:rsid w:val="00EC159D"/>
    <w:rsid w:val="00EC22B4"/>
    <w:rsid w:val="00EC3570"/>
    <w:rsid w:val="00EC42BB"/>
    <w:rsid w:val="00EC5888"/>
    <w:rsid w:val="00EC5A62"/>
    <w:rsid w:val="00EC65EC"/>
    <w:rsid w:val="00EC6B7E"/>
    <w:rsid w:val="00ED0826"/>
    <w:rsid w:val="00ED369B"/>
    <w:rsid w:val="00ED429F"/>
    <w:rsid w:val="00ED47FE"/>
    <w:rsid w:val="00ED5A37"/>
    <w:rsid w:val="00ED64FF"/>
    <w:rsid w:val="00ED6820"/>
    <w:rsid w:val="00ED70F3"/>
    <w:rsid w:val="00EE01FA"/>
    <w:rsid w:val="00EE0E73"/>
    <w:rsid w:val="00EE128D"/>
    <w:rsid w:val="00EE18E5"/>
    <w:rsid w:val="00EE1F1B"/>
    <w:rsid w:val="00EE200E"/>
    <w:rsid w:val="00EE33FC"/>
    <w:rsid w:val="00EE362E"/>
    <w:rsid w:val="00EE3C0C"/>
    <w:rsid w:val="00EE3EDA"/>
    <w:rsid w:val="00EE416A"/>
    <w:rsid w:val="00EE48B7"/>
    <w:rsid w:val="00EE5ED5"/>
    <w:rsid w:val="00EE7BB7"/>
    <w:rsid w:val="00EF1743"/>
    <w:rsid w:val="00EF22E0"/>
    <w:rsid w:val="00EF3BA2"/>
    <w:rsid w:val="00EF48F0"/>
    <w:rsid w:val="00EF4D74"/>
    <w:rsid w:val="00EF59E2"/>
    <w:rsid w:val="00EF60EF"/>
    <w:rsid w:val="00EF6B8C"/>
    <w:rsid w:val="00EF7C48"/>
    <w:rsid w:val="00F02F90"/>
    <w:rsid w:val="00F06CEE"/>
    <w:rsid w:val="00F06FB5"/>
    <w:rsid w:val="00F10FDB"/>
    <w:rsid w:val="00F11222"/>
    <w:rsid w:val="00F11E24"/>
    <w:rsid w:val="00F12796"/>
    <w:rsid w:val="00F127B7"/>
    <w:rsid w:val="00F1328E"/>
    <w:rsid w:val="00F13377"/>
    <w:rsid w:val="00F14465"/>
    <w:rsid w:val="00F168BE"/>
    <w:rsid w:val="00F17642"/>
    <w:rsid w:val="00F20F27"/>
    <w:rsid w:val="00F211B5"/>
    <w:rsid w:val="00F21605"/>
    <w:rsid w:val="00F21A33"/>
    <w:rsid w:val="00F21D25"/>
    <w:rsid w:val="00F21E70"/>
    <w:rsid w:val="00F2218E"/>
    <w:rsid w:val="00F22B7E"/>
    <w:rsid w:val="00F23CD1"/>
    <w:rsid w:val="00F25402"/>
    <w:rsid w:val="00F256E5"/>
    <w:rsid w:val="00F26C3E"/>
    <w:rsid w:val="00F2758D"/>
    <w:rsid w:val="00F27AE2"/>
    <w:rsid w:val="00F27E4F"/>
    <w:rsid w:val="00F30894"/>
    <w:rsid w:val="00F30983"/>
    <w:rsid w:val="00F30BA8"/>
    <w:rsid w:val="00F315EB"/>
    <w:rsid w:val="00F31D3A"/>
    <w:rsid w:val="00F31FCA"/>
    <w:rsid w:val="00F3257A"/>
    <w:rsid w:val="00F3591E"/>
    <w:rsid w:val="00F36167"/>
    <w:rsid w:val="00F365F3"/>
    <w:rsid w:val="00F36BAE"/>
    <w:rsid w:val="00F36C7F"/>
    <w:rsid w:val="00F36E39"/>
    <w:rsid w:val="00F40ABD"/>
    <w:rsid w:val="00F41E75"/>
    <w:rsid w:val="00F43DEE"/>
    <w:rsid w:val="00F44220"/>
    <w:rsid w:val="00F45283"/>
    <w:rsid w:val="00F45D20"/>
    <w:rsid w:val="00F46E01"/>
    <w:rsid w:val="00F47B24"/>
    <w:rsid w:val="00F50856"/>
    <w:rsid w:val="00F508C1"/>
    <w:rsid w:val="00F51263"/>
    <w:rsid w:val="00F51C4D"/>
    <w:rsid w:val="00F524BF"/>
    <w:rsid w:val="00F52A0A"/>
    <w:rsid w:val="00F540F4"/>
    <w:rsid w:val="00F55E50"/>
    <w:rsid w:val="00F5747D"/>
    <w:rsid w:val="00F60170"/>
    <w:rsid w:val="00F60393"/>
    <w:rsid w:val="00F60E3C"/>
    <w:rsid w:val="00F61D57"/>
    <w:rsid w:val="00F62182"/>
    <w:rsid w:val="00F638CA"/>
    <w:rsid w:val="00F63CBD"/>
    <w:rsid w:val="00F64961"/>
    <w:rsid w:val="00F66507"/>
    <w:rsid w:val="00F66E26"/>
    <w:rsid w:val="00F67CEB"/>
    <w:rsid w:val="00F71548"/>
    <w:rsid w:val="00F72407"/>
    <w:rsid w:val="00F72AAD"/>
    <w:rsid w:val="00F72EFC"/>
    <w:rsid w:val="00F734A7"/>
    <w:rsid w:val="00F737F7"/>
    <w:rsid w:val="00F73EDF"/>
    <w:rsid w:val="00F766D3"/>
    <w:rsid w:val="00F770A7"/>
    <w:rsid w:val="00F809F9"/>
    <w:rsid w:val="00F810F3"/>
    <w:rsid w:val="00F81548"/>
    <w:rsid w:val="00F81D42"/>
    <w:rsid w:val="00F845DF"/>
    <w:rsid w:val="00F8493C"/>
    <w:rsid w:val="00F84F88"/>
    <w:rsid w:val="00F8761E"/>
    <w:rsid w:val="00F95307"/>
    <w:rsid w:val="00F95573"/>
    <w:rsid w:val="00F96114"/>
    <w:rsid w:val="00F96A07"/>
    <w:rsid w:val="00F97E00"/>
    <w:rsid w:val="00FA0118"/>
    <w:rsid w:val="00FA086D"/>
    <w:rsid w:val="00FA091C"/>
    <w:rsid w:val="00FA0F60"/>
    <w:rsid w:val="00FA1A0A"/>
    <w:rsid w:val="00FA2021"/>
    <w:rsid w:val="00FA3C30"/>
    <w:rsid w:val="00FA60B7"/>
    <w:rsid w:val="00FA7079"/>
    <w:rsid w:val="00FA7DF3"/>
    <w:rsid w:val="00FB1CF8"/>
    <w:rsid w:val="00FB32F9"/>
    <w:rsid w:val="00FB3BDC"/>
    <w:rsid w:val="00FB42A8"/>
    <w:rsid w:val="00FB568E"/>
    <w:rsid w:val="00FB74C6"/>
    <w:rsid w:val="00FB7FA5"/>
    <w:rsid w:val="00FC2482"/>
    <w:rsid w:val="00FC404B"/>
    <w:rsid w:val="00FC4487"/>
    <w:rsid w:val="00FC4A4B"/>
    <w:rsid w:val="00FC4EF1"/>
    <w:rsid w:val="00FC52C5"/>
    <w:rsid w:val="00FC5790"/>
    <w:rsid w:val="00FC5981"/>
    <w:rsid w:val="00FC749F"/>
    <w:rsid w:val="00FC7886"/>
    <w:rsid w:val="00FD105B"/>
    <w:rsid w:val="00FD1466"/>
    <w:rsid w:val="00FD15D6"/>
    <w:rsid w:val="00FD225C"/>
    <w:rsid w:val="00FD3611"/>
    <w:rsid w:val="00FD37F1"/>
    <w:rsid w:val="00FD387E"/>
    <w:rsid w:val="00FD44CE"/>
    <w:rsid w:val="00FE051D"/>
    <w:rsid w:val="00FE07B8"/>
    <w:rsid w:val="00FE0ABB"/>
    <w:rsid w:val="00FE11B5"/>
    <w:rsid w:val="00FE149C"/>
    <w:rsid w:val="00FE353C"/>
    <w:rsid w:val="00FE521C"/>
    <w:rsid w:val="00FE727B"/>
    <w:rsid w:val="00FE74A2"/>
    <w:rsid w:val="00FE786C"/>
    <w:rsid w:val="00FE7993"/>
    <w:rsid w:val="00FF032E"/>
    <w:rsid w:val="00FF0E87"/>
    <w:rsid w:val="00FF0F1D"/>
    <w:rsid w:val="00FF1CCB"/>
    <w:rsid w:val="00FF3C53"/>
    <w:rsid w:val="00FF417B"/>
    <w:rsid w:val="00FF46AC"/>
    <w:rsid w:val="00FF6027"/>
    <w:rsid w:val="00FF6944"/>
    <w:rsid w:val="00FF6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A0F7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BF38CF"/>
    <w:pPr>
      <w:spacing w:after="60"/>
    </w:pPr>
    <w:rPr>
      <w:rFonts w:ascii="Arial" w:hAnsi="Arial" w:cs="Arial"/>
      <w:sz w:val="20"/>
    </w:rPr>
  </w:style>
  <w:style w:type="paragraph" w:styleId="Heading1">
    <w:name w:val="heading 1"/>
    <w:basedOn w:val="Normal"/>
    <w:next w:val="Normal"/>
    <w:link w:val="Heading1Char"/>
    <w:qFormat/>
    <w:rsid w:val="00373B86"/>
    <w:pPr>
      <w:pageBreakBefore/>
      <w:numPr>
        <w:numId w:val="1"/>
      </w:numPr>
      <w:shd w:val="clear" w:color="auto" w:fill="BF3C00" w:themeFill="accent6" w:themeFillShade="BF"/>
      <w:tabs>
        <w:tab w:val="left" w:pos="1985"/>
      </w:tabs>
      <w:ind w:left="1985" w:hanging="1985"/>
      <w:outlineLvl w:val="0"/>
    </w:pPr>
    <w:rPr>
      <w:rFonts w:eastAsiaTheme="majorEastAsia"/>
      <w:b/>
      <w:bCs/>
      <w:color w:val="FFFFFF" w:themeColor="background1"/>
      <w:sz w:val="32"/>
      <w:szCs w:val="28"/>
    </w:rPr>
  </w:style>
  <w:style w:type="paragraph" w:styleId="Heading2">
    <w:name w:val="heading 2"/>
    <w:basedOn w:val="Normal"/>
    <w:next w:val="Normal"/>
    <w:link w:val="Heading2Char"/>
    <w:uiPriority w:val="9"/>
    <w:unhideWhenUsed/>
    <w:qFormat/>
    <w:rsid w:val="00DF0E4D"/>
    <w:pPr>
      <w:keepNext/>
      <w:keepLines/>
      <w:numPr>
        <w:ilvl w:val="1"/>
        <w:numId w:val="1"/>
      </w:numPr>
      <w:shd w:val="clear" w:color="auto" w:fill="7F7F7F" w:themeFill="text1" w:themeFillTint="80"/>
      <w:ind w:left="964" w:hanging="964"/>
      <w:outlineLvl w:val="1"/>
    </w:pPr>
    <w:rPr>
      <w:rFonts w:eastAsia="Arial"/>
      <w:b/>
      <w:bCs/>
      <w:color w:val="FFFFFF" w:themeColor="background1"/>
      <w:sz w:val="28"/>
      <w:szCs w:val="24"/>
    </w:rPr>
  </w:style>
  <w:style w:type="paragraph" w:styleId="Heading3">
    <w:name w:val="heading 3"/>
    <w:basedOn w:val="Normal"/>
    <w:next w:val="Normal"/>
    <w:link w:val="Heading3Char"/>
    <w:uiPriority w:val="9"/>
    <w:unhideWhenUsed/>
    <w:qFormat/>
    <w:rsid w:val="00DF0E4D"/>
    <w:pPr>
      <w:keepNext/>
      <w:keepLines/>
      <w:spacing w:before="120" w:after="120"/>
      <w:outlineLvl w:val="2"/>
    </w:pPr>
    <w:rPr>
      <w:rFonts w:eastAsiaTheme="majorEastAsia"/>
      <w:b/>
      <w:bCs/>
      <w:szCs w:val="24"/>
    </w:rPr>
  </w:style>
  <w:style w:type="paragraph" w:styleId="Heading4">
    <w:name w:val="heading 4"/>
    <w:basedOn w:val="Normal"/>
    <w:next w:val="Normal"/>
    <w:link w:val="Heading4Char"/>
    <w:uiPriority w:val="9"/>
    <w:unhideWhenUsed/>
    <w:qFormat/>
    <w:rsid w:val="00EB47F8"/>
    <w:pPr>
      <w:keepNext/>
      <w:keepLines/>
      <w:numPr>
        <w:ilvl w:val="2"/>
        <w:numId w:val="1"/>
      </w:numPr>
      <w:spacing w:after="120"/>
      <w:ind w:left="992" w:hanging="992"/>
      <w:outlineLvl w:val="3"/>
    </w:pPr>
    <w:rPr>
      <w:rFonts w:eastAsia="Arial"/>
      <w:bCs/>
    </w:rPr>
  </w:style>
  <w:style w:type="paragraph" w:styleId="Heading5">
    <w:name w:val="heading 5"/>
    <w:basedOn w:val="Heading3"/>
    <w:next w:val="Normal"/>
    <w:link w:val="Heading5Char"/>
    <w:uiPriority w:val="19"/>
    <w:unhideWhenUsed/>
    <w:rsid w:val="00A9243B"/>
    <w:pPr>
      <w:outlineLvl w:val="4"/>
    </w:pPr>
  </w:style>
  <w:style w:type="paragraph" w:styleId="Heading6">
    <w:name w:val="heading 6"/>
    <w:basedOn w:val="Normal"/>
    <w:next w:val="Normal"/>
    <w:link w:val="Heading6Char"/>
    <w:unhideWhenUsed/>
    <w:qFormat/>
    <w:rsid w:val="007249AF"/>
    <w:pPr>
      <w:keepNext/>
      <w:keepLines/>
      <w:numPr>
        <w:ilvl w:val="5"/>
        <w:numId w:val="1"/>
      </w:numPr>
      <w:spacing w:before="200"/>
      <w:outlineLvl w:val="5"/>
    </w:pPr>
    <w:rPr>
      <w:rFonts w:asciiTheme="majorHAnsi" w:eastAsiaTheme="majorEastAsia" w:hAnsiTheme="majorHAnsi" w:cstheme="majorBidi"/>
      <w:i/>
      <w:iCs/>
      <w:color w:val="645A51" w:themeColor="accent1" w:themeShade="7F"/>
    </w:rPr>
  </w:style>
  <w:style w:type="paragraph" w:styleId="Heading7">
    <w:name w:val="heading 7"/>
    <w:basedOn w:val="Normal"/>
    <w:next w:val="Normal"/>
    <w:link w:val="Heading7Char"/>
    <w:uiPriority w:val="9"/>
    <w:semiHidden/>
    <w:unhideWhenUsed/>
    <w:qFormat/>
    <w:rsid w:val="007249A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49AF"/>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7249AF"/>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Heading4"/>
    <w:link w:val="ListParagraphChar"/>
    <w:uiPriority w:val="34"/>
    <w:qFormat/>
    <w:rsid w:val="008C09E2"/>
  </w:style>
  <w:style w:type="character" w:customStyle="1" w:styleId="Heading1Char">
    <w:name w:val="Heading 1 Char"/>
    <w:basedOn w:val="DefaultParagraphFont"/>
    <w:link w:val="Heading1"/>
    <w:uiPriority w:val="9"/>
    <w:rsid w:val="00373B86"/>
    <w:rPr>
      <w:rFonts w:ascii="Arial" w:eastAsiaTheme="majorEastAsia" w:hAnsi="Arial" w:cs="Arial"/>
      <w:b/>
      <w:bCs/>
      <w:color w:val="FFFFFF" w:themeColor="background1"/>
      <w:sz w:val="32"/>
      <w:szCs w:val="28"/>
      <w:shd w:val="clear" w:color="auto" w:fill="BF3C00" w:themeFill="accent6" w:themeFillShade="BF"/>
    </w:rPr>
  </w:style>
  <w:style w:type="character" w:customStyle="1" w:styleId="Heading2Char">
    <w:name w:val="Heading 2 Char"/>
    <w:basedOn w:val="DefaultParagraphFont"/>
    <w:link w:val="Heading2"/>
    <w:uiPriority w:val="9"/>
    <w:rsid w:val="00FF6027"/>
    <w:rPr>
      <w:rFonts w:ascii="Arial" w:eastAsia="Arial" w:hAnsi="Arial" w:cs="Arial"/>
      <w:b/>
      <w:bCs/>
      <w:color w:val="FFFFFF" w:themeColor="background1"/>
      <w:sz w:val="28"/>
      <w:szCs w:val="24"/>
      <w:shd w:val="clear" w:color="auto" w:fill="7F7F7F" w:themeFill="text1" w:themeFillTint="80"/>
    </w:rPr>
  </w:style>
  <w:style w:type="character" w:customStyle="1" w:styleId="Heading3Char">
    <w:name w:val="Heading 3 Char"/>
    <w:basedOn w:val="DefaultParagraphFont"/>
    <w:link w:val="Heading3"/>
    <w:uiPriority w:val="9"/>
    <w:rsid w:val="00FF6027"/>
    <w:rPr>
      <w:rFonts w:ascii="Arial" w:eastAsiaTheme="majorEastAsia" w:hAnsi="Arial" w:cs="Arial"/>
      <w:b/>
      <w:bCs/>
      <w:sz w:val="20"/>
      <w:szCs w:val="24"/>
    </w:rPr>
  </w:style>
  <w:style w:type="character" w:customStyle="1" w:styleId="Heading4Char">
    <w:name w:val="Heading 4 Char"/>
    <w:basedOn w:val="DefaultParagraphFont"/>
    <w:link w:val="Heading4"/>
    <w:uiPriority w:val="9"/>
    <w:rsid w:val="00FF6027"/>
    <w:rPr>
      <w:rFonts w:ascii="Arial" w:eastAsia="Arial" w:hAnsi="Arial" w:cs="Arial"/>
      <w:bCs/>
      <w:sz w:val="20"/>
    </w:rPr>
  </w:style>
  <w:style w:type="character" w:customStyle="1" w:styleId="Heading5Char">
    <w:name w:val="Heading 5 Char"/>
    <w:basedOn w:val="DefaultParagraphFont"/>
    <w:link w:val="Heading5"/>
    <w:uiPriority w:val="19"/>
    <w:rsid w:val="00FF6027"/>
    <w:rPr>
      <w:rFonts w:ascii="Arial" w:eastAsiaTheme="majorEastAsia" w:hAnsi="Arial" w:cs="Arial"/>
      <w:b/>
      <w:bCs/>
      <w:sz w:val="20"/>
      <w:szCs w:val="24"/>
    </w:rPr>
  </w:style>
  <w:style w:type="character" w:customStyle="1" w:styleId="Heading6Char">
    <w:name w:val="Heading 6 Char"/>
    <w:basedOn w:val="DefaultParagraphFont"/>
    <w:link w:val="Heading6"/>
    <w:semiHidden/>
    <w:rsid w:val="00FF6027"/>
    <w:rPr>
      <w:rFonts w:asciiTheme="majorHAnsi" w:eastAsiaTheme="majorEastAsia" w:hAnsiTheme="majorHAnsi" w:cstheme="majorBidi"/>
      <w:i/>
      <w:iCs/>
      <w:color w:val="645A51" w:themeColor="accent1" w:themeShade="7F"/>
      <w:sz w:val="20"/>
    </w:rPr>
  </w:style>
  <w:style w:type="character" w:customStyle="1" w:styleId="Heading7Char">
    <w:name w:val="Heading 7 Char"/>
    <w:basedOn w:val="DefaultParagraphFont"/>
    <w:link w:val="Heading7"/>
    <w:uiPriority w:val="9"/>
    <w:semiHidden/>
    <w:rsid w:val="00FF6027"/>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FF602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F6027"/>
    <w:rPr>
      <w:rFonts w:asciiTheme="majorHAnsi" w:eastAsiaTheme="majorEastAsia" w:hAnsiTheme="majorHAnsi" w:cstheme="majorBidi"/>
      <w:i/>
      <w:iCs/>
      <w:color w:val="404040" w:themeColor="text1" w:themeTint="BF"/>
      <w:sz w:val="20"/>
      <w:szCs w:val="20"/>
    </w:rPr>
  </w:style>
  <w:style w:type="character" w:styleId="Hyperlink">
    <w:name w:val="Hyperlink"/>
    <w:uiPriority w:val="99"/>
    <w:unhideWhenUsed/>
    <w:qFormat/>
    <w:rsid w:val="00687206"/>
    <w:rPr>
      <w:rFonts w:ascii="Arial" w:hAnsi="Arial"/>
      <w:color w:val="000F9F" w:themeColor="text2"/>
      <w:sz w:val="20"/>
      <w:u w:val="single"/>
    </w:rPr>
  </w:style>
  <w:style w:type="paragraph" w:styleId="Header">
    <w:name w:val="header"/>
    <w:basedOn w:val="Normal"/>
    <w:link w:val="HeaderChar"/>
    <w:uiPriority w:val="99"/>
    <w:unhideWhenUsed/>
    <w:rsid w:val="00687206"/>
    <w:pPr>
      <w:tabs>
        <w:tab w:val="center" w:pos="4513"/>
        <w:tab w:val="right" w:pos="9026"/>
      </w:tabs>
    </w:pPr>
    <w:rPr>
      <w:sz w:val="16"/>
    </w:rPr>
  </w:style>
  <w:style w:type="character" w:customStyle="1" w:styleId="HeaderChar">
    <w:name w:val="Header Char"/>
    <w:basedOn w:val="DefaultParagraphFont"/>
    <w:link w:val="Header"/>
    <w:uiPriority w:val="99"/>
    <w:rsid w:val="00687206"/>
    <w:rPr>
      <w:rFonts w:ascii="Arial" w:hAnsi="Arial" w:cs="Arial"/>
      <w:sz w:val="16"/>
    </w:rPr>
  </w:style>
  <w:style w:type="paragraph" w:styleId="Footer">
    <w:name w:val="footer"/>
    <w:basedOn w:val="Normal"/>
    <w:link w:val="FooterChar"/>
    <w:uiPriority w:val="99"/>
    <w:unhideWhenUsed/>
    <w:rsid w:val="00687206"/>
    <w:pPr>
      <w:tabs>
        <w:tab w:val="center" w:pos="4513"/>
        <w:tab w:val="right" w:pos="9026"/>
      </w:tabs>
    </w:pPr>
    <w:rPr>
      <w:sz w:val="16"/>
    </w:rPr>
  </w:style>
  <w:style w:type="character" w:customStyle="1" w:styleId="FooterChar">
    <w:name w:val="Footer Char"/>
    <w:basedOn w:val="DefaultParagraphFont"/>
    <w:link w:val="Footer"/>
    <w:uiPriority w:val="99"/>
    <w:rsid w:val="00687206"/>
    <w:rPr>
      <w:rFonts w:ascii="Arial" w:hAnsi="Arial" w:cs="Arial"/>
      <w:sz w:val="16"/>
    </w:rPr>
  </w:style>
  <w:style w:type="character" w:styleId="CommentReference">
    <w:name w:val="annotation reference"/>
    <w:basedOn w:val="DefaultParagraphFont"/>
    <w:uiPriority w:val="99"/>
    <w:unhideWhenUsed/>
    <w:rsid w:val="006F5226"/>
    <w:rPr>
      <w:sz w:val="16"/>
      <w:szCs w:val="16"/>
    </w:rPr>
  </w:style>
  <w:style w:type="paragraph" w:styleId="CommentText">
    <w:name w:val="annotation text"/>
    <w:basedOn w:val="Normal"/>
    <w:link w:val="CommentTextChar"/>
    <w:uiPriority w:val="99"/>
    <w:unhideWhenUsed/>
    <w:rsid w:val="006F5226"/>
    <w:rPr>
      <w:szCs w:val="20"/>
    </w:rPr>
  </w:style>
  <w:style w:type="character" w:customStyle="1" w:styleId="CommentTextChar">
    <w:name w:val="Comment Text Char"/>
    <w:basedOn w:val="DefaultParagraphFont"/>
    <w:link w:val="CommentText"/>
    <w:uiPriority w:val="99"/>
    <w:rsid w:val="006F5226"/>
    <w:rPr>
      <w:rFonts w:ascii="Arial" w:hAnsi="Arial" w:cs="Arial"/>
      <w:sz w:val="20"/>
      <w:szCs w:val="20"/>
    </w:rPr>
  </w:style>
  <w:style w:type="paragraph" w:styleId="CommentSubject">
    <w:name w:val="annotation subject"/>
    <w:basedOn w:val="CommentText"/>
    <w:next w:val="CommentText"/>
    <w:link w:val="CommentSubjectChar"/>
    <w:uiPriority w:val="99"/>
    <w:unhideWhenUsed/>
    <w:rsid w:val="006F5226"/>
    <w:rPr>
      <w:b/>
      <w:bCs/>
    </w:rPr>
  </w:style>
  <w:style w:type="character" w:customStyle="1" w:styleId="CommentSubjectChar">
    <w:name w:val="Comment Subject Char"/>
    <w:basedOn w:val="CommentTextChar"/>
    <w:link w:val="CommentSubject"/>
    <w:uiPriority w:val="99"/>
    <w:rsid w:val="006F5226"/>
    <w:rPr>
      <w:rFonts w:ascii="Arial" w:hAnsi="Arial" w:cs="Arial"/>
      <w:b/>
      <w:bCs/>
      <w:sz w:val="20"/>
      <w:szCs w:val="20"/>
    </w:rPr>
  </w:style>
  <w:style w:type="paragraph" w:styleId="BalloonText">
    <w:name w:val="Balloon Text"/>
    <w:basedOn w:val="Normal"/>
    <w:link w:val="BalloonTextChar"/>
    <w:uiPriority w:val="99"/>
    <w:unhideWhenUsed/>
    <w:rsid w:val="006F522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6F5226"/>
    <w:rPr>
      <w:rFonts w:ascii="Tahoma" w:hAnsi="Tahoma" w:cs="Tahoma"/>
      <w:sz w:val="16"/>
      <w:szCs w:val="16"/>
    </w:rPr>
  </w:style>
  <w:style w:type="paragraph" w:styleId="TOCHeading">
    <w:name w:val="TOC Heading"/>
    <w:basedOn w:val="Normal"/>
    <w:next w:val="Normal"/>
    <w:uiPriority w:val="39"/>
    <w:unhideWhenUsed/>
    <w:rsid w:val="00AB1639"/>
    <w:pPr>
      <w:spacing w:before="480" w:after="0" w:line="276" w:lineRule="auto"/>
      <w:outlineLvl w:val="0"/>
    </w:pPr>
    <w:rPr>
      <w:rFonts w:cstheme="majorBidi"/>
      <w:b/>
      <w:color w:val="A6A6A6" w:themeColor="background1" w:themeShade="A6"/>
      <w:sz w:val="72"/>
      <w:lang w:val="en-US" w:eastAsia="ja-JP"/>
    </w:rPr>
  </w:style>
  <w:style w:type="paragraph" w:styleId="TOC1">
    <w:name w:val="toc 1"/>
    <w:basedOn w:val="Normal"/>
    <w:next w:val="Normal"/>
    <w:autoRedefine/>
    <w:uiPriority w:val="39"/>
    <w:unhideWhenUsed/>
    <w:rsid w:val="006C5C97"/>
    <w:pPr>
      <w:tabs>
        <w:tab w:val="left" w:pos="1276"/>
        <w:tab w:val="right" w:leader="dot" w:pos="10194"/>
      </w:tabs>
      <w:spacing w:before="120"/>
      <w:ind w:left="1276" w:hanging="1276"/>
    </w:pPr>
    <w:rPr>
      <w:b/>
      <w:noProof/>
      <w:color w:val="BF3C00" w:themeColor="accent6" w:themeShade="BF"/>
    </w:rPr>
  </w:style>
  <w:style w:type="paragraph" w:styleId="TOC2">
    <w:name w:val="toc 2"/>
    <w:basedOn w:val="Normal"/>
    <w:next w:val="Normal"/>
    <w:autoRedefine/>
    <w:uiPriority w:val="39"/>
    <w:unhideWhenUsed/>
    <w:rsid w:val="00FF6027"/>
    <w:pPr>
      <w:tabs>
        <w:tab w:val="left" w:pos="709"/>
        <w:tab w:val="right" w:leader="dot" w:pos="10194"/>
      </w:tabs>
      <w:ind w:left="709" w:hanging="709"/>
    </w:pPr>
    <w:rPr>
      <w:noProof/>
    </w:rPr>
  </w:style>
  <w:style w:type="paragraph" w:styleId="TOC3">
    <w:name w:val="toc 3"/>
    <w:basedOn w:val="Normal"/>
    <w:next w:val="Normal"/>
    <w:autoRedefine/>
    <w:uiPriority w:val="39"/>
    <w:unhideWhenUsed/>
    <w:rsid w:val="00FF6027"/>
    <w:pPr>
      <w:tabs>
        <w:tab w:val="right" w:leader="dot" w:pos="10194"/>
      </w:tabs>
      <w:ind w:left="851"/>
    </w:pPr>
    <w:rPr>
      <w:i/>
      <w:noProof/>
    </w:rPr>
  </w:style>
  <w:style w:type="paragraph" w:styleId="NormalWeb">
    <w:name w:val="Normal (Web)"/>
    <w:basedOn w:val="Normal"/>
    <w:uiPriority w:val="99"/>
    <w:semiHidden/>
    <w:unhideWhenUsed/>
    <w:rsid w:val="001F45B4"/>
    <w:pPr>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uiPriority w:val="6"/>
    <w:qFormat/>
    <w:rsid w:val="00095A05"/>
    <w:rPr>
      <w:b/>
    </w:rPr>
  </w:style>
  <w:style w:type="table" w:styleId="TableGrid">
    <w:name w:val="Table Grid"/>
    <w:basedOn w:val="TableNormal"/>
    <w:uiPriority w:val="39"/>
    <w:rsid w:val="005A25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5A25F3"/>
    <w:tblPr>
      <w:tblStyleRowBandSize w:val="1"/>
      <w:tblStyleColBandSize w:val="1"/>
      <w:tblBorders>
        <w:top w:val="single" w:sz="8" w:space="0" w:color="BFB7B0" w:themeColor="accent1"/>
        <w:left w:val="single" w:sz="8" w:space="0" w:color="BFB7B0" w:themeColor="accent1"/>
        <w:bottom w:val="single" w:sz="8" w:space="0" w:color="BFB7B0" w:themeColor="accent1"/>
        <w:right w:val="single" w:sz="8" w:space="0" w:color="BFB7B0" w:themeColor="accent1"/>
      </w:tblBorders>
    </w:tblPr>
    <w:tblStylePr w:type="firstRow">
      <w:pPr>
        <w:spacing w:before="0" w:after="0" w:line="240" w:lineRule="auto"/>
      </w:pPr>
      <w:rPr>
        <w:b/>
        <w:bCs/>
        <w:color w:val="FFFFFF" w:themeColor="background1"/>
      </w:rPr>
      <w:tblPr/>
      <w:tcPr>
        <w:shd w:val="clear" w:color="auto" w:fill="BFB7B0" w:themeFill="accent1"/>
      </w:tcPr>
    </w:tblStylePr>
    <w:tblStylePr w:type="lastRow">
      <w:pPr>
        <w:spacing w:before="0" w:after="0" w:line="240" w:lineRule="auto"/>
      </w:pPr>
      <w:rPr>
        <w:b/>
        <w:bCs/>
      </w:rPr>
      <w:tblPr/>
      <w:tcPr>
        <w:tcBorders>
          <w:top w:val="double" w:sz="6" w:space="0" w:color="BFB7B0" w:themeColor="accent1"/>
          <w:left w:val="single" w:sz="8" w:space="0" w:color="BFB7B0" w:themeColor="accent1"/>
          <w:bottom w:val="single" w:sz="8" w:space="0" w:color="BFB7B0" w:themeColor="accent1"/>
          <w:right w:val="single" w:sz="8" w:space="0" w:color="BFB7B0" w:themeColor="accent1"/>
        </w:tcBorders>
      </w:tcPr>
    </w:tblStylePr>
    <w:tblStylePr w:type="firstCol">
      <w:rPr>
        <w:b/>
        <w:bCs/>
      </w:rPr>
    </w:tblStylePr>
    <w:tblStylePr w:type="lastCol">
      <w:rPr>
        <w:b/>
        <w:bCs/>
      </w:rPr>
    </w:tblStylePr>
    <w:tblStylePr w:type="band1Vert">
      <w:tblPr/>
      <w:tcPr>
        <w:tcBorders>
          <w:top w:val="single" w:sz="8" w:space="0" w:color="BFB7B0" w:themeColor="accent1"/>
          <w:left w:val="single" w:sz="8" w:space="0" w:color="BFB7B0" w:themeColor="accent1"/>
          <w:bottom w:val="single" w:sz="8" w:space="0" w:color="BFB7B0" w:themeColor="accent1"/>
          <w:right w:val="single" w:sz="8" w:space="0" w:color="BFB7B0" w:themeColor="accent1"/>
        </w:tcBorders>
      </w:tcPr>
    </w:tblStylePr>
    <w:tblStylePr w:type="band1Horz">
      <w:tblPr/>
      <w:tcPr>
        <w:tcBorders>
          <w:top w:val="single" w:sz="8" w:space="0" w:color="BFB7B0" w:themeColor="accent1"/>
          <w:left w:val="single" w:sz="8" w:space="0" w:color="BFB7B0" w:themeColor="accent1"/>
          <w:bottom w:val="single" w:sz="8" w:space="0" w:color="BFB7B0" w:themeColor="accent1"/>
          <w:right w:val="single" w:sz="8" w:space="0" w:color="BFB7B0" w:themeColor="accent1"/>
        </w:tcBorders>
      </w:tcPr>
    </w:tblStylePr>
  </w:style>
  <w:style w:type="numbering" w:customStyle="1" w:styleId="RegulationStyle">
    <w:name w:val="Regulation Style"/>
    <w:uiPriority w:val="99"/>
    <w:rsid w:val="005A25F3"/>
    <w:pPr>
      <w:numPr>
        <w:numId w:val="2"/>
      </w:numPr>
    </w:pPr>
  </w:style>
  <w:style w:type="paragraph" w:styleId="Title">
    <w:name w:val="Title"/>
    <w:basedOn w:val="Normal"/>
    <w:next w:val="Normal"/>
    <w:link w:val="TitleChar"/>
    <w:uiPriority w:val="19"/>
    <w:rsid w:val="00AF78A5"/>
    <w:rPr>
      <w:b/>
      <w:noProof/>
      <w:color w:val="000F9F" w:themeColor="text2"/>
      <w:sz w:val="72"/>
      <w:szCs w:val="144"/>
    </w:rPr>
  </w:style>
  <w:style w:type="character" w:customStyle="1" w:styleId="TitleChar">
    <w:name w:val="Title Char"/>
    <w:basedOn w:val="DefaultParagraphFont"/>
    <w:link w:val="Title"/>
    <w:uiPriority w:val="19"/>
    <w:rsid w:val="00FF6027"/>
    <w:rPr>
      <w:rFonts w:ascii="Arial" w:hAnsi="Arial" w:cs="Arial"/>
      <w:b/>
      <w:noProof/>
      <w:color w:val="000F9F" w:themeColor="text2"/>
      <w:sz w:val="72"/>
      <w:szCs w:val="144"/>
    </w:rPr>
  </w:style>
  <w:style w:type="paragraph" w:styleId="FootnoteText">
    <w:name w:val="footnote text"/>
    <w:basedOn w:val="Normal"/>
    <w:link w:val="FootnoteTextChar"/>
    <w:uiPriority w:val="99"/>
    <w:unhideWhenUsed/>
    <w:rsid w:val="005A25F3"/>
    <w:pPr>
      <w:keepNext/>
      <w:keepLines/>
      <w:spacing w:after="0"/>
      <w:outlineLvl w:val="0"/>
    </w:pPr>
    <w:rPr>
      <w:rFonts w:eastAsiaTheme="majorEastAsia" w:cstheme="majorBidi"/>
      <w:bCs/>
      <w:szCs w:val="20"/>
    </w:rPr>
  </w:style>
  <w:style w:type="character" w:customStyle="1" w:styleId="FootnoteTextChar">
    <w:name w:val="Footnote Text Char"/>
    <w:basedOn w:val="DefaultParagraphFont"/>
    <w:link w:val="FootnoteText"/>
    <w:uiPriority w:val="99"/>
    <w:rsid w:val="005A25F3"/>
    <w:rPr>
      <w:rFonts w:ascii="Arial" w:eastAsiaTheme="majorEastAsia" w:hAnsi="Arial" w:cstheme="majorBidi"/>
      <w:bCs/>
      <w:sz w:val="20"/>
      <w:szCs w:val="20"/>
    </w:rPr>
  </w:style>
  <w:style w:type="character" w:styleId="FootnoteReference">
    <w:name w:val="footnote reference"/>
    <w:basedOn w:val="DefaultParagraphFont"/>
    <w:uiPriority w:val="99"/>
    <w:unhideWhenUsed/>
    <w:rsid w:val="005A25F3"/>
    <w:rPr>
      <w:vertAlign w:val="superscript"/>
    </w:rPr>
  </w:style>
  <w:style w:type="paragraph" w:styleId="BodyTextIndent">
    <w:name w:val="Body Text Indent"/>
    <w:basedOn w:val="Normal"/>
    <w:link w:val="BodyTextIndentChar"/>
    <w:uiPriority w:val="4"/>
    <w:qFormat/>
    <w:rsid w:val="00D04AF7"/>
    <w:pPr>
      <w:spacing w:after="120"/>
      <w:ind w:left="992"/>
    </w:pPr>
    <w:rPr>
      <w:lang w:val="en-US"/>
    </w:rPr>
  </w:style>
  <w:style w:type="character" w:customStyle="1" w:styleId="BodyTextIndentChar">
    <w:name w:val="Body Text Indent Char"/>
    <w:basedOn w:val="DefaultParagraphFont"/>
    <w:link w:val="BodyTextIndent"/>
    <w:uiPriority w:val="4"/>
    <w:rsid w:val="00FF6027"/>
    <w:rPr>
      <w:rFonts w:ascii="Arial" w:hAnsi="Arial" w:cs="Arial"/>
      <w:sz w:val="20"/>
      <w:lang w:val="en-US"/>
    </w:rPr>
  </w:style>
  <w:style w:type="paragraph" w:styleId="TOC4">
    <w:name w:val="toc 4"/>
    <w:basedOn w:val="Normal"/>
    <w:next w:val="Normal"/>
    <w:autoRedefine/>
    <w:uiPriority w:val="39"/>
    <w:unhideWhenUsed/>
    <w:rsid w:val="00372CD8"/>
    <w:pPr>
      <w:spacing w:after="100" w:line="276" w:lineRule="auto"/>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72CD8"/>
    <w:pPr>
      <w:spacing w:after="100" w:line="276"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72CD8"/>
    <w:pPr>
      <w:spacing w:after="100" w:line="276"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72CD8"/>
    <w:pPr>
      <w:spacing w:after="100" w:line="276"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72CD8"/>
    <w:pPr>
      <w:spacing w:after="100" w:line="276"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72CD8"/>
    <w:pPr>
      <w:spacing w:after="100" w:line="276" w:lineRule="auto"/>
      <w:ind w:left="1760"/>
    </w:pPr>
    <w:rPr>
      <w:rFonts w:asciiTheme="minorHAnsi" w:eastAsiaTheme="minorEastAsia" w:hAnsiTheme="minorHAnsi" w:cstheme="minorBidi"/>
      <w:lang w:eastAsia="en-GB"/>
    </w:rPr>
  </w:style>
  <w:style w:type="character" w:styleId="Strong">
    <w:name w:val="Strong"/>
    <w:uiPriority w:val="22"/>
    <w:qFormat/>
    <w:rsid w:val="006D565C"/>
    <w:rPr>
      <w:b/>
    </w:rPr>
  </w:style>
  <w:style w:type="numbering" w:customStyle="1" w:styleId="Style4">
    <w:name w:val="Style4"/>
    <w:rsid w:val="00CB3935"/>
    <w:pPr>
      <w:numPr>
        <w:numId w:val="3"/>
      </w:numPr>
    </w:pPr>
  </w:style>
  <w:style w:type="paragraph" w:styleId="BodyText2">
    <w:name w:val="Body Text 2"/>
    <w:basedOn w:val="Normal"/>
    <w:link w:val="BodyText2Char"/>
    <w:uiPriority w:val="99"/>
    <w:semiHidden/>
    <w:unhideWhenUsed/>
    <w:rsid w:val="00A22ADE"/>
    <w:pPr>
      <w:spacing w:line="480" w:lineRule="auto"/>
    </w:pPr>
  </w:style>
  <w:style w:type="character" w:customStyle="1" w:styleId="BodyText2Char">
    <w:name w:val="Body Text 2 Char"/>
    <w:basedOn w:val="DefaultParagraphFont"/>
    <w:link w:val="BodyText2"/>
    <w:uiPriority w:val="99"/>
    <w:semiHidden/>
    <w:rsid w:val="00A22ADE"/>
    <w:rPr>
      <w:rFonts w:ascii="Arial" w:hAnsi="Arial" w:cs="Arial"/>
    </w:rPr>
  </w:style>
  <w:style w:type="paragraph" w:customStyle="1" w:styleId="Details">
    <w:name w:val="Details"/>
    <w:basedOn w:val="Normal"/>
    <w:autoRedefine/>
    <w:uiPriority w:val="19"/>
    <w:rsid w:val="006B48C5"/>
    <w:pPr>
      <w:spacing w:after="0"/>
      <w:jc w:val="both"/>
    </w:pPr>
    <w:rPr>
      <w:rFonts w:eastAsia="Times New Roman"/>
      <w:color w:val="808080" w:themeColor="background1" w:themeShade="80"/>
      <w:lang w:eastAsia="en-GB"/>
    </w:rPr>
  </w:style>
  <w:style w:type="paragraph" w:customStyle="1" w:styleId="DocumentTitle">
    <w:name w:val="Document Title"/>
    <w:basedOn w:val="Heading6"/>
    <w:uiPriority w:val="19"/>
    <w:rsid w:val="006B48C5"/>
    <w:pPr>
      <w:keepLines w:val="0"/>
      <w:numPr>
        <w:ilvl w:val="0"/>
        <w:numId w:val="0"/>
      </w:numPr>
      <w:spacing w:before="0" w:after="0" w:line="324" w:lineRule="auto"/>
    </w:pPr>
    <w:rPr>
      <w:rFonts w:ascii="Arial" w:eastAsia="Times New Roman" w:hAnsi="Arial" w:cs="Times New Roman"/>
      <w:i w:val="0"/>
      <w:iCs w:val="0"/>
      <w:color w:val="auto"/>
      <w:sz w:val="36"/>
      <w:szCs w:val="20"/>
      <w:lang w:eastAsia="en-GB"/>
    </w:rPr>
  </w:style>
  <w:style w:type="paragraph" w:customStyle="1" w:styleId="Meetingname">
    <w:name w:val="Meeting name"/>
    <w:basedOn w:val="Normal"/>
    <w:autoRedefine/>
    <w:uiPriority w:val="19"/>
    <w:rsid w:val="006B48C5"/>
    <w:pPr>
      <w:spacing w:after="0" w:line="324" w:lineRule="auto"/>
    </w:pPr>
    <w:rPr>
      <w:rFonts w:eastAsia="Times New Roman" w:cs="Times New Roman"/>
      <w:b/>
      <w:sz w:val="19"/>
      <w:szCs w:val="20"/>
      <w:lang w:eastAsia="en-GB"/>
    </w:rPr>
  </w:style>
  <w:style w:type="table" w:styleId="TableWeb1">
    <w:name w:val="Table Web 1"/>
    <w:basedOn w:val="TableNormal"/>
    <w:rsid w:val="006B48C5"/>
    <w:rPr>
      <w:rFonts w:ascii="Times New Roman" w:eastAsia="SimSu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6B48C5"/>
  </w:style>
  <w:style w:type="paragraph" w:styleId="NoSpacing">
    <w:name w:val="No Spacing"/>
    <w:link w:val="NoSpacingChar"/>
    <w:uiPriority w:val="1"/>
    <w:qFormat/>
    <w:rsid w:val="00054A52"/>
    <w:rPr>
      <w:rFonts w:eastAsiaTheme="minorEastAsia"/>
      <w:lang w:val="en-US" w:eastAsia="ja-JP"/>
    </w:rPr>
  </w:style>
  <w:style w:type="character" w:customStyle="1" w:styleId="NoSpacingChar">
    <w:name w:val="No Spacing Char"/>
    <w:basedOn w:val="DefaultParagraphFont"/>
    <w:link w:val="NoSpacing"/>
    <w:uiPriority w:val="1"/>
    <w:rsid w:val="00FF6027"/>
    <w:rPr>
      <w:rFonts w:eastAsiaTheme="minorEastAsia"/>
      <w:lang w:val="en-US" w:eastAsia="ja-JP"/>
    </w:rPr>
  </w:style>
  <w:style w:type="paragraph" w:styleId="Subtitle">
    <w:name w:val="Subtitle"/>
    <w:basedOn w:val="Normal"/>
    <w:next w:val="Normal"/>
    <w:link w:val="SubtitleChar"/>
    <w:uiPriority w:val="19"/>
    <w:rsid w:val="00AF78A5"/>
    <w:rPr>
      <w:noProof/>
      <w:color w:val="000F9F" w:themeColor="text2"/>
      <w:sz w:val="32"/>
      <w:szCs w:val="40"/>
    </w:rPr>
  </w:style>
  <w:style w:type="character" w:customStyle="1" w:styleId="SubtitleChar">
    <w:name w:val="Subtitle Char"/>
    <w:basedOn w:val="DefaultParagraphFont"/>
    <w:link w:val="Subtitle"/>
    <w:uiPriority w:val="19"/>
    <w:rsid w:val="00FF6027"/>
    <w:rPr>
      <w:rFonts w:ascii="Arial" w:hAnsi="Arial" w:cs="Arial"/>
      <w:noProof/>
      <w:color w:val="000F9F" w:themeColor="text2"/>
      <w:sz w:val="32"/>
      <w:szCs w:val="40"/>
    </w:rPr>
  </w:style>
  <w:style w:type="paragraph" w:styleId="Revision">
    <w:name w:val="Revision"/>
    <w:hidden/>
    <w:uiPriority w:val="99"/>
    <w:semiHidden/>
    <w:rsid w:val="007672CC"/>
    <w:rPr>
      <w:rFonts w:ascii="Arial" w:hAnsi="Arial" w:cs="Arial"/>
    </w:rPr>
  </w:style>
  <w:style w:type="character" w:styleId="SubtleEmphasis">
    <w:name w:val="Subtle Emphasis"/>
    <w:uiPriority w:val="19"/>
    <w:qFormat/>
    <w:rsid w:val="00AF78A5"/>
    <w:rPr>
      <w:rFonts w:ascii="Arial" w:hAnsi="Arial" w:cs="Arial"/>
      <w:noProof/>
      <w:color w:val="000F9F" w:themeColor="text2"/>
      <w:sz w:val="52"/>
      <w:szCs w:val="52"/>
      <w:lang w:val="en-GB"/>
    </w:rPr>
  </w:style>
  <w:style w:type="table" w:styleId="LightList-Accent2">
    <w:name w:val="Light List Accent 2"/>
    <w:basedOn w:val="TableNormal"/>
    <w:uiPriority w:val="61"/>
    <w:rsid w:val="009F0B35"/>
    <w:tblPr>
      <w:tblStyleRowBandSize w:val="1"/>
      <w:tblStyleColBandSize w:val="1"/>
      <w:tblBorders>
        <w:top w:val="single" w:sz="8" w:space="0" w:color="C6B784" w:themeColor="accent2"/>
        <w:left w:val="single" w:sz="8" w:space="0" w:color="C6B784" w:themeColor="accent2"/>
        <w:bottom w:val="single" w:sz="8" w:space="0" w:color="C6B784" w:themeColor="accent2"/>
        <w:right w:val="single" w:sz="8" w:space="0" w:color="C6B784" w:themeColor="accent2"/>
      </w:tblBorders>
    </w:tblPr>
    <w:tblStylePr w:type="firstRow">
      <w:pPr>
        <w:spacing w:before="0" w:after="0" w:line="240" w:lineRule="auto"/>
      </w:pPr>
      <w:rPr>
        <w:b/>
        <w:bCs/>
        <w:color w:val="FFFFFF" w:themeColor="background1"/>
      </w:rPr>
      <w:tblPr/>
      <w:tcPr>
        <w:shd w:val="clear" w:color="auto" w:fill="C6B784" w:themeFill="accent2"/>
      </w:tcPr>
    </w:tblStylePr>
    <w:tblStylePr w:type="lastRow">
      <w:pPr>
        <w:spacing w:before="0" w:after="0" w:line="240" w:lineRule="auto"/>
      </w:pPr>
      <w:rPr>
        <w:b/>
        <w:bCs/>
      </w:rPr>
      <w:tblPr/>
      <w:tcPr>
        <w:tcBorders>
          <w:top w:val="double" w:sz="6" w:space="0" w:color="C6B784" w:themeColor="accent2"/>
          <w:left w:val="single" w:sz="8" w:space="0" w:color="C6B784" w:themeColor="accent2"/>
          <w:bottom w:val="single" w:sz="8" w:space="0" w:color="C6B784" w:themeColor="accent2"/>
          <w:right w:val="single" w:sz="8" w:space="0" w:color="C6B784" w:themeColor="accent2"/>
        </w:tcBorders>
      </w:tcPr>
    </w:tblStylePr>
    <w:tblStylePr w:type="firstCol">
      <w:rPr>
        <w:b/>
        <w:bCs/>
      </w:rPr>
    </w:tblStylePr>
    <w:tblStylePr w:type="lastCol">
      <w:rPr>
        <w:b/>
        <w:bCs/>
      </w:rPr>
    </w:tblStylePr>
    <w:tblStylePr w:type="band1Vert">
      <w:tblPr/>
      <w:tcPr>
        <w:tcBorders>
          <w:top w:val="single" w:sz="8" w:space="0" w:color="C6B784" w:themeColor="accent2"/>
          <w:left w:val="single" w:sz="8" w:space="0" w:color="C6B784" w:themeColor="accent2"/>
          <w:bottom w:val="single" w:sz="8" w:space="0" w:color="C6B784" w:themeColor="accent2"/>
          <w:right w:val="single" w:sz="8" w:space="0" w:color="C6B784" w:themeColor="accent2"/>
        </w:tcBorders>
      </w:tcPr>
    </w:tblStylePr>
    <w:tblStylePr w:type="band1Horz">
      <w:tblPr/>
      <w:tcPr>
        <w:tcBorders>
          <w:top w:val="single" w:sz="8" w:space="0" w:color="C6B784" w:themeColor="accent2"/>
          <w:left w:val="single" w:sz="8" w:space="0" w:color="C6B784" w:themeColor="accent2"/>
          <w:bottom w:val="single" w:sz="8" w:space="0" w:color="C6B784" w:themeColor="accent2"/>
          <w:right w:val="single" w:sz="8" w:space="0" w:color="C6B784" w:themeColor="accent2"/>
        </w:tcBorders>
      </w:tcPr>
    </w:tblStylePr>
  </w:style>
  <w:style w:type="character" w:styleId="FollowedHyperlink">
    <w:name w:val="FollowedHyperlink"/>
    <w:basedOn w:val="DefaultParagraphFont"/>
    <w:uiPriority w:val="99"/>
    <w:semiHidden/>
    <w:unhideWhenUsed/>
    <w:rsid w:val="00222E28"/>
    <w:rPr>
      <w:color w:val="000F9F" w:themeColor="followedHyperlink"/>
      <w:u w:val="single"/>
    </w:rPr>
  </w:style>
  <w:style w:type="paragraph" w:styleId="DocumentMap">
    <w:name w:val="Document Map"/>
    <w:basedOn w:val="Normal"/>
    <w:link w:val="DocumentMapChar"/>
    <w:uiPriority w:val="99"/>
    <w:semiHidden/>
    <w:unhideWhenUsed/>
    <w:rsid w:val="00CB219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B219D"/>
    <w:rPr>
      <w:rFonts w:ascii="Tahoma" w:hAnsi="Tahoma" w:cs="Tahoma"/>
      <w:sz w:val="16"/>
      <w:szCs w:val="16"/>
    </w:rPr>
  </w:style>
  <w:style w:type="table" w:styleId="MediumShading1-Accent2">
    <w:name w:val="Medium Shading 1 Accent 2"/>
    <w:basedOn w:val="TableNormal"/>
    <w:uiPriority w:val="63"/>
    <w:rsid w:val="00714118"/>
    <w:tblPr>
      <w:tblStyleRowBandSize w:val="1"/>
      <w:tblStyleColBandSize w:val="1"/>
      <w:tblBorders>
        <w:top w:val="single" w:sz="8" w:space="0" w:color="D4C9A2" w:themeColor="accent2" w:themeTint="BF"/>
        <w:left w:val="single" w:sz="8" w:space="0" w:color="D4C9A2" w:themeColor="accent2" w:themeTint="BF"/>
        <w:bottom w:val="single" w:sz="8" w:space="0" w:color="D4C9A2" w:themeColor="accent2" w:themeTint="BF"/>
        <w:right w:val="single" w:sz="8" w:space="0" w:color="D4C9A2" w:themeColor="accent2" w:themeTint="BF"/>
        <w:insideH w:val="single" w:sz="8" w:space="0" w:color="D4C9A2" w:themeColor="accent2" w:themeTint="BF"/>
      </w:tblBorders>
    </w:tblPr>
    <w:tblStylePr w:type="firstRow">
      <w:pPr>
        <w:spacing w:before="0" w:after="0" w:line="240" w:lineRule="auto"/>
      </w:pPr>
      <w:rPr>
        <w:b/>
        <w:bCs/>
        <w:color w:val="FFFFFF" w:themeColor="background1"/>
      </w:rPr>
      <w:tblPr/>
      <w:tcPr>
        <w:tcBorders>
          <w:top w:val="single" w:sz="8" w:space="0" w:color="D4C9A2" w:themeColor="accent2" w:themeTint="BF"/>
          <w:left w:val="single" w:sz="8" w:space="0" w:color="D4C9A2" w:themeColor="accent2" w:themeTint="BF"/>
          <w:bottom w:val="single" w:sz="8" w:space="0" w:color="D4C9A2" w:themeColor="accent2" w:themeTint="BF"/>
          <w:right w:val="single" w:sz="8" w:space="0" w:color="D4C9A2" w:themeColor="accent2" w:themeTint="BF"/>
          <w:insideH w:val="nil"/>
          <w:insideV w:val="nil"/>
        </w:tcBorders>
        <w:shd w:val="clear" w:color="auto" w:fill="C6B784" w:themeFill="accent2"/>
      </w:tcPr>
    </w:tblStylePr>
    <w:tblStylePr w:type="lastRow">
      <w:pPr>
        <w:spacing w:before="0" w:after="0" w:line="240" w:lineRule="auto"/>
      </w:pPr>
      <w:rPr>
        <w:b/>
        <w:bCs/>
      </w:rPr>
      <w:tblPr/>
      <w:tcPr>
        <w:tcBorders>
          <w:top w:val="double" w:sz="6" w:space="0" w:color="D4C9A2" w:themeColor="accent2" w:themeTint="BF"/>
          <w:left w:val="single" w:sz="8" w:space="0" w:color="D4C9A2" w:themeColor="accent2" w:themeTint="BF"/>
          <w:bottom w:val="single" w:sz="8" w:space="0" w:color="D4C9A2" w:themeColor="accent2" w:themeTint="BF"/>
          <w:right w:val="single" w:sz="8" w:space="0" w:color="D4C9A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EDE0" w:themeFill="accent2" w:themeFillTint="3F"/>
      </w:tcPr>
    </w:tblStylePr>
    <w:tblStylePr w:type="band1Horz">
      <w:tblPr/>
      <w:tcPr>
        <w:tcBorders>
          <w:insideH w:val="nil"/>
          <w:insideV w:val="nil"/>
        </w:tcBorders>
        <w:shd w:val="clear" w:color="auto" w:fill="F1EDE0" w:themeFill="accent2" w:themeFillTint="3F"/>
      </w:tcPr>
    </w:tblStylePr>
    <w:tblStylePr w:type="band2Horz">
      <w:tblPr/>
      <w:tcPr>
        <w:tcBorders>
          <w:insideH w:val="nil"/>
          <w:insideV w:val="nil"/>
        </w:tcBorders>
      </w:tcPr>
    </w:tblStylePr>
  </w:style>
  <w:style w:type="paragraph" w:customStyle="1" w:styleId="Table1">
    <w:name w:val="Table1"/>
    <w:basedOn w:val="Normal"/>
    <w:link w:val="Table1Char"/>
    <w:uiPriority w:val="19"/>
    <w:rsid w:val="00FD44CE"/>
    <w:pPr>
      <w:spacing w:before="60"/>
    </w:pPr>
  </w:style>
  <w:style w:type="character" w:customStyle="1" w:styleId="Table1Char">
    <w:name w:val="Table1 Char"/>
    <w:basedOn w:val="DefaultParagraphFont"/>
    <w:link w:val="Table1"/>
    <w:uiPriority w:val="19"/>
    <w:rsid w:val="00FF6027"/>
    <w:rPr>
      <w:rFonts w:ascii="Arial" w:hAnsi="Arial" w:cs="Arial"/>
      <w:sz w:val="20"/>
    </w:rPr>
  </w:style>
  <w:style w:type="paragraph" w:customStyle="1" w:styleId="Emphasis2">
    <w:name w:val="Emphasis 2"/>
    <w:basedOn w:val="Normal"/>
    <w:link w:val="Emphasis2Char"/>
    <w:uiPriority w:val="7"/>
    <w:qFormat/>
    <w:rsid w:val="008C09E2"/>
    <w:pPr>
      <w:spacing w:after="120"/>
    </w:pPr>
    <w:rPr>
      <w:i/>
    </w:rPr>
  </w:style>
  <w:style w:type="paragraph" w:styleId="BodyText">
    <w:name w:val="Body Text"/>
    <w:basedOn w:val="Normal"/>
    <w:link w:val="BodyTextChar"/>
    <w:uiPriority w:val="99"/>
    <w:semiHidden/>
    <w:unhideWhenUsed/>
    <w:rsid w:val="004125EB"/>
  </w:style>
  <w:style w:type="character" w:customStyle="1" w:styleId="Emphasis2Char">
    <w:name w:val="Emphasis 2 Char"/>
    <w:basedOn w:val="Heading4Char"/>
    <w:link w:val="Emphasis2"/>
    <w:uiPriority w:val="7"/>
    <w:rsid w:val="00FF6027"/>
    <w:rPr>
      <w:rFonts w:ascii="Arial" w:eastAsia="Arial" w:hAnsi="Arial" w:cs="Arial"/>
      <w:bCs w:val="0"/>
      <w:i/>
      <w:sz w:val="20"/>
    </w:rPr>
  </w:style>
  <w:style w:type="character" w:customStyle="1" w:styleId="BodyTextChar">
    <w:name w:val="Body Text Char"/>
    <w:basedOn w:val="DefaultParagraphFont"/>
    <w:link w:val="BodyText"/>
    <w:uiPriority w:val="99"/>
    <w:semiHidden/>
    <w:rsid w:val="004125EB"/>
    <w:rPr>
      <w:rFonts w:ascii="Arial" w:hAnsi="Arial" w:cs="Arial"/>
    </w:rPr>
  </w:style>
  <w:style w:type="paragraph" w:styleId="ListBullet">
    <w:name w:val="List Bullet"/>
    <w:basedOn w:val="Normal"/>
    <w:uiPriority w:val="19"/>
    <w:rsid w:val="007C542D"/>
    <w:pPr>
      <w:tabs>
        <w:tab w:val="num" w:pos="851"/>
      </w:tabs>
      <w:spacing w:after="0" w:line="360" w:lineRule="auto"/>
      <w:ind w:left="851" w:hanging="284"/>
    </w:pPr>
    <w:rPr>
      <w:rFonts w:eastAsia="Times New Roman" w:cs="Times New Roman"/>
      <w:szCs w:val="20"/>
      <w:lang w:eastAsia="zh-CN"/>
    </w:rPr>
  </w:style>
  <w:style w:type="paragraph" w:customStyle="1" w:styleId="COPSectionheading">
    <w:name w:val="COPSection heading"/>
    <w:basedOn w:val="ListParagraph"/>
    <w:link w:val="COPSectionheadingChar"/>
    <w:qFormat/>
    <w:rsid w:val="001577D0"/>
    <w:pPr>
      <w:keepLines w:val="0"/>
      <w:numPr>
        <w:ilvl w:val="0"/>
        <w:numId w:val="6"/>
      </w:numPr>
      <w:spacing w:after="200" w:line="276" w:lineRule="auto"/>
      <w:contextualSpacing/>
      <w:jc w:val="both"/>
      <w:outlineLvl w:val="9"/>
    </w:pPr>
    <w:rPr>
      <w:rFonts w:eastAsia="Times New Roman"/>
      <w:b/>
      <w:bCs w:val="0"/>
      <w:sz w:val="22"/>
      <w:lang w:eastAsia="en-GB"/>
    </w:rPr>
  </w:style>
  <w:style w:type="character" w:customStyle="1" w:styleId="COPSectionheadingChar">
    <w:name w:val="COPSection heading Char"/>
    <w:basedOn w:val="DefaultParagraphFont"/>
    <w:link w:val="COPSectionheading"/>
    <w:rsid w:val="001577D0"/>
    <w:rPr>
      <w:rFonts w:ascii="Arial" w:eastAsia="Times New Roman" w:hAnsi="Arial" w:cs="Arial"/>
      <w:b/>
      <w:lang w:eastAsia="en-GB"/>
    </w:rPr>
  </w:style>
  <w:style w:type="paragraph" w:customStyle="1" w:styleId="COPNumPara">
    <w:name w:val="COPNumPara"/>
    <w:basedOn w:val="NoSpacing"/>
    <w:link w:val="COPNumParaChar"/>
    <w:qFormat/>
    <w:rsid w:val="001577D0"/>
    <w:pPr>
      <w:numPr>
        <w:ilvl w:val="1"/>
        <w:numId w:val="6"/>
      </w:numPr>
      <w:spacing w:after="200" w:line="276" w:lineRule="auto"/>
    </w:pPr>
    <w:rPr>
      <w:rFonts w:ascii="Arial" w:eastAsiaTheme="minorHAnsi" w:hAnsi="Arial" w:cs="Arial"/>
      <w:lang w:val="en-GB" w:eastAsia="en-GB"/>
    </w:rPr>
  </w:style>
  <w:style w:type="paragraph" w:customStyle="1" w:styleId="COPSubheading">
    <w:name w:val="COPSub heading"/>
    <w:basedOn w:val="COPNumPara"/>
    <w:link w:val="COPSubheadingChar"/>
    <w:qFormat/>
    <w:rsid w:val="001577D0"/>
    <w:pPr>
      <w:keepNext/>
      <w:numPr>
        <w:numId w:val="5"/>
      </w:numPr>
    </w:pPr>
    <w:rPr>
      <w:b/>
    </w:rPr>
  </w:style>
  <w:style w:type="paragraph" w:customStyle="1" w:styleId="COPBullets">
    <w:name w:val="COPBullets"/>
    <w:basedOn w:val="COPNumPara"/>
    <w:link w:val="COPBulletsChar"/>
    <w:qFormat/>
    <w:rsid w:val="001577D0"/>
    <w:pPr>
      <w:numPr>
        <w:ilvl w:val="0"/>
        <w:numId w:val="4"/>
      </w:numPr>
      <w:spacing w:after="0"/>
      <w:ind w:left="1267"/>
    </w:pPr>
  </w:style>
  <w:style w:type="character" w:customStyle="1" w:styleId="COPSubheadingChar">
    <w:name w:val="COPSub heading Char"/>
    <w:basedOn w:val="DefaultParagraphFont"/>
    <w:link w:val="COPSubheading"/>
    <w:rsid w:val="001577D0"/>
    <w:rPr>
      <w:rFonts w:ascii="Arial" w:hAnsi="Arial" w:cs="Arial"/>
      <w:b/>
      <w:lang w:eastAsia="en-GB"/>
    </w:rPr>
  </w:style>
  <w:style w:type="character" w:customStyle="1" w:styleId="COPBulletsChar">
    <w:name w:val="COPBullets Char"/>
    <w:basedOn w:val="DefaultParagraphFont"/>
    <w:link w:val="COPBullets"/>
    <w:rsid w:val="001577D0"/>
    <w:rPr>
      <w:rFonts w:ascii="Arial" w:hAnsi="Arial" w:cs="Arial"/>
      <w:lang w:eastAsia="en-GB"/>
    </w:rPr>
  </w:style>
  <w:style w:type="paragraph" w:customStyle="1" w:styleId="COPPara">
    <w:name w:val="COPPara"/>
    <w:basedOn w:val="COPNumPara"/>
    <w:link w:val="COPParaChar"/>
    <w:qFormat/>
    <w:rsid w:val="001577D0"/>
    <w:pPr>
      <w:numPr>
        <w:ilvl w:val="0"/>
        <w:numId w:val="0"/>
      </w:numPr>
      <w:ind w:left="547"/>
    </w:pPr>
  </w:style>
  <w:style w:type="character" w:customStyle="1" w:styleId="COPParaChar">
    <w:name w:val="COPPara Char"/>
    <w:basedOn w:val="DefaultParagraphFont"/>
    <w:link w:val="COPPara"/>
    <w:rsid w:val="001577D0"/>
    <w:rPr>
      <w:rFonts w:ascii="Arial" w:hAnsi="Arial" w:cs="Arial"/>
      <w:lang w:eastAsia="en-GB"/>
    </w:rPr>
  </w:style>
  <w:style w:type="character" w:customStyle="1" w:styleId="COPNumParaChar">
    <w:name w:val="COPNumPara Char"/>
    <w:basedOn w:val="NoSpacingChar"/>
    <w:link w:val="COPNumPara"/>
    <w:rsid w:val="00EE18E5"/>
    <w:rPr>
      <w:rFonts w:ascii="Arial" w:eastAsiaTheme="minorEastAsia" w:hAnsi="Arial" w:cs="Arial"/>
      <w:lang w:val="en-US" w:eastAsia="en-GB"/>
    </w:rPr>
  </w:style>
  <w:style w:type="table" w:styleId="GridTable4-Accent4">
    <w:name w:val="Grid Table 4 Accent 4"/>
    <w:basedOn w:val="TableNormal"/>
    <w:uiPriority w:val="49"/>
    <w:rsid w:val="009E2AAF"/>
    <w:tblPr>
      <w:tblStyleRowBandSize w:val="1"/>
      <w:tblStyleColBandSize w:val="1"/>
      <w:tblBorders>
        <w:top w:val="single" w:sz="4" w:space="0" w:color="FFD376" w:themeColor="accent4" w:themeTint="99"/>
        <w:left w:val="single" w:sz="4" w:space="0" w:color="FFD376" w:themeColor="accent4" w:themeTint="99"/>
        <w:bottom w:val="single" w:sz="4" w:space="0" w:color="FFD376" w:themeColor="accent4" w:themeTint="99"/>
        <w:right w:val="single" w:sz="4" w:space="0" w:color="FFD376" w:themeColor="accent4" w:themeTint="99"/>
        <w:insideH w:val="single" w:sz="4" w:space="0" w:color="FFD376" w:themeColor="accent4" w:themeTint="99"/>
        <w:insideV w:val="single" w:sz="4" w:space="0" w:color="FFD376" w:themeColor="accent4" w:themeTint="99"/>
      </w:tblBorders>
    </w:tblPr>
    <w:tblStylePr w:type="firstRow">
      <w:rPr>
        <w:b/>
        <w:bCs/>
        <w:color w:val="FFFFFF" w:themeColor="background1"/>
      </w:rPr>
      <w:tblPr/>
      <w:tcPr>
        <w:tcBorders>
          <w:top w:val="single" w:sz="4" w:space="0" w:color="FFB71B" w:themeColor="accent4"/>
          <w:left w:val="single" w:sz="4" w:space="0" w:color="FFB71B" w:themeColor="accent4"/>
          <w:bottom w:val="single" w:sz="4" w:space="0" w:color="FFB71B" w:themeColor="accent4"/>
          <w:right w:val="single" w:sz="4" w:space="0" w:color="FFB71B" w:themeColor="accent4"/>
          <w:insideH w:val="nil"/>
          <w:insideV w:val="nil"/>
        </w:tcBorders>
        <w:shd w:val="clear" w:color="auto" w:fill="FFB71B" w:themeFill="accent4"/>
      </w:tcPr>
    </w:tblStylePr>
    <w:tblStylePr w:type="lastRow">
      <w:rPr>
        <w:b/>
        <w:bCs/>
      </w:rPr>
      <w:tblPr/>
      <w:tcPr>
        <w:tcBorders>
          <w:top w:val="double" w:sz="4" w:space="0" w:color="FFB71B" w:themeColor="accent4"/>
        </w:tcBorders>
      </w:tcPr>
    </w:tblStylePr>
    <w:tblStylePr w:type="firstCol">
      <w:rPr>
        <w:b/>
        <w:bCs/>
      </w:rPr>
    </w:tblStylePr>
    <w:tblStylePr w:type="lastCol">
      <w:rPr>
        <w:b/>
        <w:bCs/>
      </w:rPr>
    </w:tblStylePr>
    <w:tblStylePr w:type="band1Vert">
      <w:tblPr/>
      <w:tcPr>
        <w:shd w:val="clear" w:color="auto" w:fill="FFF0D1" w:themeFill="accent4" w:themeFillTint="33"/>
      </w:tcPr>
    </w:tblStylePr>
    <w:tblStylePr w:type="band1Horz">
      <w:tblPr/>
      <w:tcPr>
        <w:shd w:val="clear" w:color="auto" w:fill="FFF0D1" w:themeFill="accent4" w:themeFillTint="33"/>
      </w:tcPr>
    </w:tblStylePr>
  </w:style>
  <w:style w:type="paragraph" w:customStyle="1" w:styleId="COPMainheading">
    <w:name w:val="COPMainheading"/>
    <w:basedOn w:val="Normal"/>
    <w:link w:val="COPMainheadingChar"/>
    <w:qFormat/>
    <w:rsid w:val="008A5107"/>
    <w:pPr>
      <w:spacing w:after="0"/>
    </w:pPr>
    <w:rPr>
      <w:rFonts w:eastAsia="Times New Roman"/>
      <w:b/>
      <w:sz w:val="22"/>
      <w:lang w:eastAsia="en-GB"/>
    </w:rPr>
  </w:style>
  <w:style w:type="character" w:customStyle="1" w:styleId="COPMainheadingChar">
    <w:name w:val="COPMainheading Char"/>
    <w:basedOn w:val="DefaultParagraphFont"/>
    <w:link w:val="COPMainheading"/>
    <w:rsid w:val="008A5107"/>
    <w:rPr>
      <w:rFonts w:ascii="Arial" w:eastAsia="Times New Roman" w:hAnsi="Arial" w:cs="Arial"/>
      <w:b/>
      <w:lang w:eastAsia="en-GB"/>
    </w:rPr>
  </w:style>
  <w:style w:type="numbering" w:customStyle="1" w:styleId="Style2">
    <w:name w:val="Style2"/>
    <w:uiPriority w:val="99"/>
    <w:rsid w:val="008A5107"/>
    <w:pPr>
      <w:numPr>
        <w:numId w:val="27"/>
      </w:numPr>
    </w:pPr>
  </w:style>
  <w:style w:type="table" w:styleId="GridTable5Dark-Accent4">
    <w:name w:val="Grid Table 5 Dark Accent 4"/>
    <w:basedOn w:val="TableNormal"/>
    <w:uiPriority w:val="50"/>
    <w:rsid w:val="008A510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0D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71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71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71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71B" w:themeFill="accent4"/>
      </w:tcPr>
    </w:tblStylePr>
    <w:tblStylePr w:type="band1Vert">
      <w:tblPr/>
      <w:tcPr>
        <w:shd w:val="clear" w:color="auto" w:fill="FFE1A3" w:themeFill="accent4" w:themeFillTint="66"/>
      </w:tcPr>
    </w:tblStylePr>
    <w:tblStylePr w:type="band1Horz">
      <w:tblPr/>
      <w:tcPr>
        <w:shd w:val="clear" w:color="auto" w:fill="FFE1A3" w:themeFill="accent4" w:themeFillTint="66"/>
      </w:tcPr>
    </w:tblStylePr>
  </w:style>
  <w:style w:type="character" w:customStyle="1" w:styleId="ListParagraphChar">
    <w:name w:val="List Paragraph Char"/>
    <w:basedOn w:val="DefaultParagraphFont"/>
    <w:link w:val="ListParagraph"/>
    <w:uiPriority w:val="34"/>
    <w:rsid w:val="004531B7"/>
    <w:rPr>
      <w:rFonts w:ascii="Arial" w:eastAsia="Arial" w:hAnsi="Arial" w:cs="Arial"/>
      <w:bCs/>
      <w:sz w:val="20"/>
    </w:rPr>
  </w:style>
  <w:style w:type="character" w:styleId="UnresolvedMention">
    <w:name w:val="Unresolved Mention"/>
    <w:basedOn w:val="DefaultParagraphFont"/>
    <w:uiPriority w:val="99"/>
    <w:semiHidden/>
    <w:unhideWhenUsed/>
    <w:rsid w:val="00E86F90"/>
    <w:rPr>
      <w:color w:val="605E5C"/>
      <w:shd w:val="clear" w:color="auto" w:fill="E1DFDD"/>
    </w:rPr>
  </w:style>
  <w:style w:type="paragraph" w:customStyle="1" w:styleId="BulletList1">
    <w:name w:val="Bullet List1"/>
    <w:basedOn w:val="ListParagraph"/>
    <w:link w:val="BulletList1Char"/>
    <w:uiPriority w:val="4"/>
    <w:qFormat/>
    <w:rsid w:val="00E86F90"/>
    <w:pPr>
      <w:keepNext w:val="0"/>
      <w:keepLines w:val="0"/>
      <w:numPr>
        <w:ilvl w:val="3"/>
        <w:numId w:val="38"/>
      </w:numPr>
      <w:ind w:left="1560" w:hanging="284"/>
      <w:outlineLvl w:val="9"/>
    </w:pPr>
    <w:rPr>
      <w:rFonts w:eastAsiaTheme="majorEastAsia"/>
      <w:szCs w:val="20"/>
    </w:rPr>
  </w:style>
  <w:style w:type="character" w:customStyle="1" w:styleId="BulletList1Char">
    <w:name w:val="Bullet List1 Char"/>
    <w:basedOn w:val="ListParagraphChar"/>
    <w:link w:val="BulletList1"/>
    <w:uiPriority w:val="4"/>
    <w:rsid w:val="00E86F90"/>
    <w:rPr>
      <w:rFonts w:ascii="Arial" w:eastAsiaTheme="majorEastAsia" w:hAnsi="Arial" w:cs="Arial"/>
      <w:bCs/>
      <w:sz w:val="20"/>
      <w:szCs w:val="20"/>
    </w:rPr>
  </w:style>
  <w:style w:type="paragraph" w:customStyle="1" w:styleId="Section">
    <w:name w:val="Section"/>
    <w:basedOn w:val="BodyTextIndent"/>
    <w:link w:val="SectionChar"/>
    <w:qFormat/>
    <w:rsid w:val="00E86F90"/>
    <w:pPr>
      <w:ind w:left="0"/>
    </w:pPr>
    <w:rPr>
      <w:rFonts w:eastAsia="Arial"/>
      <w:b/>
      <w:bCs/>
      <w:color w:val="F33440" w:themeColor="accent5"/>
      <w:szCs w:val="20"/>
    </w:rPr>
  </w:style>
  <w:style w:type="character" w:customStyle="1" w:styleId="SectionChar">
    <w:name w:val="Section Char"/>
    <w:basedOn w:val="ListParagraphChar"/>
    <w:link w:val="Section"/>
    <w:rsid w:val="00E86F90"/>
    <w:rPr>
      <w:rFonts w:ascii="Arial" w:eastAsia="Arial" w:hAnsi="Arial" w:cs="Arial"/>
      <w:b/>
      <w:bCs/>
      <w:color w:val="F33440" w:themeColor="accent5"/>
      <w:sz w:val="20"/>
      <w:szCs w:val="20"/>
      <w:lang w:val="en-US"/>
    </w:rPr>
  </w:style>
  <w:style w:type="table" w:customStyle="1" w:styleId="GridTable4-Accent61">
    <w:name w:val="Grid Table 4 - Accent 61"/>
    <w:basedOn w:val="TableNormal"/>
    <w:uiPriority w:val="49"/>
    <w:rsid w:val="003B7EF0"/>
    <w:tblPr>
      <w:tblStyleRowBandSize w:val="1"/>
      <w:tblStyleColBandSize w:val="1"/>
      <w:tblBorders>
        <w:top w:val="single" w:sz="4" w:space="0" w:color="FF9666" w:themeColor="accent6" w:themeTint="99"/>
        <w:left w:val="single" w:sz="4" w:space="0" w:color="FF9666" w:themeColor="accent6" w:themeTint="99"/>
        <w:bottom w:val="single" w:sz="4" w:space="0" w:color="FF9666" w:themeColor="accent6" w:themeTint="99"/>
        <w:right w:val="single" w:sz="4" w:space="0" w:color="FF9666" w:themeColor="accent6" w:themeTint="99"/>
        <w:insideH w:val="single" w:sz="4" w:space="0" w:color="FF9666" w:themeColor="accent6" w:themeTint="99"/>
        <w:insideV w:val="single" w:sz="4" w:space="0" w:color="FF9666" w:themeColor="accent6" w:themeTint="99"/>
      </w:tblBorders>
    </w:tblPr>
    <w:tblStylePr w:type="firstRow">
      <w:rPr>
        <w:b/>
        <w:bCs/>
        <w:color w:val="FFFFFF" w:themeColor="background1"/>
      </w:rPr>
      <w:tblPr/>
      <w:tcPr>
        <w:tcBorders>
          <w:top w:val="single" w:sz="4" w:space="0" w:color="FF5100" w:themeColor="accent6"/>
          <w:left w:val="single" w:sz="4" w:space="0" w:color="FF5100" w:themeColor="accent6"/>
          <w:bottom w:val="single" w:sz="4" w:space="0" w:color="FF5100" w:themeColor="accent6"/>
          <w:right w:val="single" w:sz="4" w:space="0" w:color="FF5100" w:themeColor="accent6"/>
          <w:insideH w:val="nil"/>
          <w:insideV w:val="nil"/>
        </w:tcBorders>
        <w:shd w:val="clear" w:color="auto" w:fill="FF5100" w:themeFill="accent6"/>
      </w:tcPr>
    </w:tblStylePr>
    <w:tblStylePr w:type="lastRow">
      <w:rPr>
        <w:b/>
        <w:bCs/>
      </w:rPr>
      <w:tblPr/>
      <w:tcPr>
        <w:tcBorders>
          <w:top w:val="double" w:sz="4" w:space="0" w:color="FF5100" w:themeColor="accent6"/>
        </w:tcBorders>
      </w:tcPr>
    </w:tblStylePr>
    <w:tblStylePr w:type="firstCol">
      <w:rPr>
        <w:b/>
        <w:bCs/>
      </w:rPr>
    </w:tblStylePr>
    <w:tblStylePr w:type="lastCol">
      <w:rPr>
        <w:b/>
        <w:bCs/>
      </w:rPr>
    </w:tblStylePr>
    <w:tblStylePr w:type="band1Vert">
      <w:tblPr/>
      <w:tcPr>
        <w:shd w:val="clear" w:color="auto" w:fill="FFDCCC" w:themeFill="accent6" w:themeFillTint="33"/>
      </w:tcPr>
    </w:tblStylePr>
    <w:tblStylePr w:type="band1Horz">
      <w:tblPr/>
      <w:tcPr>
        <w:shd w:val="clear" w:color="auto" w:fill="FFDCCC" w:themeFill="accent6" w:themeFillTint="33"/>
      </w:tcPr>
    </w:tblStylePr>
  </w:style>
  <w:style w:type="paragraph" w:styleId="PlainText">
    <w:name w:val="Plain Text"/>
    <w:basedOn w:val="Normal"/>
    <w:link w:val="PlainTextChar"/>
    <w:uiPriority w:val="99"/>
    <w:unhideWhenUsed/>
    <w:rsid w:val="00CA6AEA"/>
    <w:pPr>
      <w:spacing w:after="0"/>
    </w:pPr>
    <w:rPr>
      <w:rFonts w:ascii="Consolas" w:eastAsia="Calibri" w:hAnsi="Consolas" w:cs="Times New Roman"/>
      <w:sz w:val="21"/>
      <w:szCs w:val="21"/>
      <w:lang w:val="x-none"/>
    </w:rPr>
  </w:style>
  <w:style w:type="character" w:customStyle="1" w:styleId="PlainTextChar">
    <w:name w:val="Plain Text Char"/>
    <w:basedOn w:val="DefaultParagraphFont"/>
    <w:link w:val="PlainText"/>
    <w:uiPriority w:val="99"/>
    <w:rsid w:val="00CA6AEA"/>
    <w:rPr>
      <w:rFonts w:ascii="Consolas" w:eastAsia="Calibri" w:hAnsi="Consolas" w:cs="Times New Roman"/>
      <w:sz w:val="21"/>
      <w:szCs w:val="21"/>
      <w:lang w:val="x-none"/>
    </w:rPr>
  </w:style>
  <w:style w:type="paragraph" w:customStyle="1" w:styleId="UAPPheading">
    <w:name w:val="UAPPheading"/>
    <w:basedOn w:val="NoSpacing"/>
    <w:link w:val="UAPPheadingChar"/>
    <w:qFormat/>
    <w:rsid w:val="003D3F76"/>
    <w:rPr>
      <w:rFonts w:ascii="Arial" w:eastAsia="Times New Roman" w:hAnsi="Arial" w:cs="Arial"/>
      <w:b/>
      <w:lang w:val="en-GB" w:eastAsia="en-GB"/>
    </w:rPr>
  </w:style>
  <w:style w:type="character" w:customStyle="1" w:styleId="UAPPheadingChar">
    <w:name w:val="UAPPheading Char"/>
    <w:link w:val="UAPPheading"/>
    <w:rsid w:val="003D3F76"/>
    <w:rPr>
      <w:rFonts w:ascii="Arial" w:eastAsia="Times New Roman" w:hAnsi="Arial" w:cs="Arial"/>
      <w:b/>
      <w:lang w:eastAsia="en-GB"/>
    </w:rPr>
  </w:style>
  <w:style w:type="paragraph" w:customStyle="1" w:styleId="UAPPpara">
    <w:name w:val="UAPPpara"/>
    <w:basedOn w:val="NoSpacing"/>
    <w:link w:val="UAPPparaChar"/>
    <w:qFormat/>
    <w:rsid w:val="00FB568E"/>
    <w:pPr>
      <w:numPr>
        <w:numId w:val="42"/>
      </w:numPr>
      <w:spacing w:after="200" w:line="276" w:lineRule="auto"/>
      <w:ind w:left="360"/>
    </w:pPr>
    <w:rPr>
      <w:rFonts w:ascii="Arial" w:eastAsia="Times New Roman" w:hAnsi="Arial" w:cs="Arial"/>
      <w:lang w:val="en-GB" w:eastAsia="en-GB"/>
    </w:rPr>
  </w:style>
  <w:style w:type="character" w:customStyle="1" w:styleId="UAPPparaChar">
    <w:name w:val="UAPPpara Char"/>
    <w:link w:val="UAPPpara"/>
    <w:rsid w:val="00FB568E"/>
    <w:rPr>
      <w:rFonts w:ascii="Arial" w:eastAsia="Times New Roman" w:hAnsi="Arial" w:cs="Arial"/>
      <w:lang w:eastAsia="en-GB"/>
    </w:rPr>
  </w:style>
  <w:style w:type="table" w:styleId="GridTable4-Accent5">
    <w:name w:val="Grid Table 4 Accent 5"/>
    <w:basedOn w:val="TableNormal"/>
    <w:uiPriority w:val="49"/>
    <w:rsid w:val="00BA0A1E"/>
    <w:tblPr>
      <w:tblStyleRowBandSize w:val="1"/>
      <w:tblStyleColBandSize w:val="1"/>
      <w:tblBorders>
        <w:top w:val="single" w:sz="4" w:space="0" w:color="F7858C" w:themeColor="accent5" w:themeTint="99"/>
        <w:left w:val="single" w:sz="4" w:space="0" w:color="F7858C" w:themeColor="accent5" w:themeTint="99"/>
        <w:bottom w:val="single" w:sz="4" w:space="0" w:color="F7858C" w:themeColor="accent5" w:themeTint="99"/>
        <w:right w:val="single" w:sz="4" w:space="0" w:color="F7858C" w:themeColor="accent5" w:themeTint="99"/>
        <w:insideH w:val="single" w:sz="4" w:space="0" w:color="F7858C" w:themeColor="accent5" w:themeTint="99"/>
        <w:insideV w:val="single" w:sz="4" w:space="0" w:color="F7858C" w:themeColor="accent5" w:themeTint="99"/>
      </w:tblBorders>
    </w:tblPr>
    <w:tblStylePr w:type="firstRow">
      <w:rPr>
        <w:b/>
        <w:bCs/>
        <w:color w:val="FFFFFF" w:themeColor="background1"/>
      </w:rPr>
      <w:tblPr/>
      <w:tcPr>
        <w:tcBorders>
          <w:top w:val="single" w:sz="4" w:space="0" w:color="F33440" w:themeColor="accent5"/>
          <w:left w:val="single" w:sz="4" w:space="0" w:color="F33440" w:themeColor="accent5"/>
          <w:bottom w:val="single" w:sz="4" w:space="0" w:color="F33440" w:themeColor="accent5"/>
          <w:right w:val="single" w:sz="4" w:space="0" w:color="F33440" w:themeColor="accent5"/>
          <w:insideH w:val="nil"/>
          <w:insideV w:val="nil"/>
        </w:tcBorders>
        <w:shd w:val="clear" w:color="auto" w:fill="F33440" w:themeFill="accent5"/>
      </w:tcPr>
    </w:tblStylePr>
    <w:tblStylePr w:type="lastRow">
      <w:rPr>
        <w:b/>
        <w:bCs/>
      </w:rPr>
      <w:tblPr/>
      <w:tcPr>
        <w:tcBorders>
          <w:top w:val="double" w:sz="4" w:space="0" w:color="F33440" w:themeColor="accent5"/>
        </w:tcBorders>
      </w:tcPr>
    </w:tblStylePr>
    <w:tblStylePr w:type="firstCol">
      <w:rPr>
        <w:b/>
        <w:bCs/>
      </w:rPr>
    </w:tblStylePr>
    <w:tblStylePr w:type="lastCol">
      <w:rPr>
        <w:b/>
        <w:bCs/>
      </w:rPr>
    </w:tblStylePr>
    <w:tblStylePr w:type="band1Vert">
      <w:tblPr/>
      <w:tcPr>
        <w:shd w:val="clear" w:color="auto" w:fill="FCD6D8" w:themeFill="accent5" w:themeFillTint="33"/>
      </w:tcPr>
    </w:tblStylePr>
    <w:tblStylePr w:type="band1Horz">
      <w:tblPr/>
      <w:tcPr>
        <w:shd w:val="clear" w:color="auto" w:fill="FCD6D8" w:themeFill="accent5" w:themeFillTint="33"/>
      </w:tcPr>
    </w:tblStylePr>
  </w:style>
  <w:style w:type="table" w:styleId="GridTable4-Accent6">
    <w:name w:val="Grid Table 4 Accent 6"/>
    <w:basedOn w:val="TableNormal"/>
    <w:uiPriority w:val="49"/>
    <w:rsid w:val="00615EEA"/>
    <w:tblPr>
      <w:tblStyleRowBandSize w:val="1"/>
      <w:tblStyleColBandSize w:val="1"/>
      <w:tblBorders>
        <w:top w:val="single" w:sz="4" w:space="0" w:color="FF9666" w:themeColor="accent6" w:themeTint="99"/>
        <w:left w:val="single" w:sz="4" w:space="0" w:color="FF9666" w:themeColor="accent6" w:themeTint="99"/>
        <w:bottom w:val="single" w:sz="4" w:space="0" w:color="FF9666" w:themeColor="accent6" w:themeTint="99"/>
        <w:right w:val="single" w:sz="4" w:space="0" w:color="FF9666" w:themeColor="accent6" w:themeTint="99"/>
        <w:insideH w:val="single" w:sz="4" w:space="0" w:color="FF9666" w:themeColor="accent6" w:themeTint="99"/>
        <w:insideV w:val="single" w:sz="4" w:space="0" w:color="FF9666" w:themeColor="accent6" w:themeTint="99"/>
      </w:tblBorders>
    </w:tblPr>
    <w:tblStylePr w:type="firstRow">
      <w:rPr>
        <w:b/>
        <w:bCs/>
        <w:color w:val="FFFFFF" w:themeColor="background1"/>
      </w:rPr>
      <w:tblPr/>
      <w:tcPr>
        <w:tcBorders>
          <w:top w:val="single" w:sz="4" w:space="0" w:color="FF5100" w:themeColor="accent6"/>
          <w:left w:val="single" w:sz="4" w:space="0" w:color="FF5100" w:themeColor="accent6"/>
          <w:bottom w:val="single" w:sz="4" w:space="0" w:color="FF5100" w:themeColor="accent6"/>
          <w:right w:val="single" w:sz="4" w:space="0" w:color="FF5100" w:themeColor="accent6"/>
          <w:insideH w:val="nil"/>
          <w:insideV w:val="nil"/>
        </w:tcBorders>
        <w:shd w:val="clear" w:color="auto" w:fill="FF5100" w:themeFill="accent6"/>
      </w:tcPr>
    </w:tblStylePr>
    <w:tblStylePr w:type="lastRow">
      <w:rPr>
        <w:b/>
        <w:bCs/>
      </w:rPr>
      <w:tblPr/>
      <w:tcPr>
        <w:tcBorders>
          <w:top w:val="double" w:sz="4" w:space="0" w:color="FF5100" w:themeColor="accent6"/>
        </w:tcBorders>
      </w:tcPr>
    </w:tblStylePr>
    <w:tblStylePr w:type="firstCol">
      <w:rPr>
        <w:b/>
        <w:bCs/>
      </w:rPr>
    </w:tblStylePr>
    <w:tblStylePr w:type="lastCol">
      <w:rPr>
        <w:b/>
        <w:bCs/>
      </w:rPr>
    </w:tblStylePr>
    <w:tblStylePr w:type="band1Vert">
      <w:tblPr/>
      <w:tcPr>
        <w:shd w:val="clear" w:color="auto" w:fill="FFDCCC" w:themeFill="accent6" w:themeFillTint="33"/>
      </w:tcPr>
    </w:tblStylePr>
    <w:tblStylePr w:type="band1Horz">
      <w:tblPr/>
      <w:tcPr>
        <w:shd w:val="clear" w:color="auto" w:fill="FFDCCC" w:themeFill="accent6" w:themeFillTint="33"/>
      </w:tcPr>
    </w:tblStylePr>
  </w:style>
  <w:style w:type="table" w:styleId="GridTable5Dark-Accent6">
    <w:name w:val="Grid Table 5 Dark Accent 6"/>
    <w:basedOn w:val="TableNormal"/>
    <w:uiPriority w:val="50"/>
    <w:rsid w:val="00DE2B7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C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1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1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1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100" w:themeFill="accent6"/>
      </w:tcPr>
    </w:tblStylePr>
    <w:tblStylePr w:type="band1Vert">
      <w:tblPr/>
      <w:tcPr>
        <w:shd w:val="clear" w:color="auto" w:fill="FFB999" w:themeFill="accent6" w:themeFillTint="66"/>
      </w:tcPr>
    </w:tblStylePr>
    <w:tblStylePr w:type="band1Horz">
      <w:tblPr/>
      <w:tcPr>
        <w:shd w:val="clear" w:color="auto" w:fill="FFB999"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4284">
      <w:bodyDiv w:val="1"/>
      <w:marLeft w:val="0"/>
      <w:marRight w:val="0"/>
      <w:marTop w:val="0"/>
      <w:marBottom w:val="0"/>
      <w:divBdr>
        <w:top w:val="none" w:sz="0" w:space="0" w:color="auto"/>
        <w:left w:val="none" w:sz="0" w:space="0" w:color="auto"/>
        <w:bottom w:val="none" w:sz="0" w:space="0" w:color="auto"/>
        <w:right w:val="none" w:sz="0" w:space="0" w:color="auto"/>
      </w:divBdr>
    </w:div>
    <w:div w:id="37093722">
      <w:bodyDiv w:val="1"/>
      <w:marLeft w:val="0"/>
      <w:marRight w:val="0"/>
      <w:marTop w:val="0"/>
      <w:marBottom w:val="0"/>
      <w:divBdr>
        <w:top w:val="none" w:sz="0" w:space="0" w:color="auto"/>
        <w:left w:val="none" w:sz="0" w:space="0" w:color="auto"/>
        <w:bottom w:val="none" w:sz="0" w:space="0" w:color="auto"/>
        <w:right w:val="none" w:sz="0" w:space="0" w:color="auto"/>
      </w:divBdr>
      <w:divsChild>
        <w:div w:id="587858133">
          <w:marLeft w:val="0"/>
          <w:marRight w:val="0"/>
          <w:marTop w:val="0"/>
          <w:marBottom w:val="0"/>
          <w:divBdr>
            <w:top w:val="none" w:sz="0" w:space="0" w:color="auto"/>
            <w:left w:val="none" w:sz="0" w:space="0" w:color="auto"/>
            <w:bottom w:val="none" w:sz="0" w:space="0" w:color="auto"/>
            <w:right w:val="none" w:sz="0" w:space="0" w:color="auto"/>
          </w:divBdr>
          <w:divsChild>
            <w:div w:id="17096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1185">
      <w:bodyDiv w:val="1"/>
      <w:marLeft w:val="0"/>
      <w:marRight w:val="0"/>
      <w:marTop w:val="0"/>
      <w:marBottom w:val="0"/>
      <w:divBdr>
        <w:top w:val="none" w:sz="0" w:space="0" w:color="auto"/>
        <w:left w:val="none" w:sz="0" w:space="0" w:color="auto"/>
        <w:bottom w:val="none" w:sz="0" w:space="0" w:color="auto"/>
        <w:right w:val="none" w:sz="0" w:space="0" w:color="auto"/>
      </w:divBdr>
    </w:div>
    <w:div w:id="135147680">
      <w:bodyDiv w:val="1"/>
      <w:marLeft w:val="0"/>
      <w:marRight w:val="0"/>
      <w:marTop w:val="0"/>
      <w:marBottom w:val="0"/>
      <w:divBdr>
        <w:top w:val="none" w:sz="0" w:space="0" w:color="auto"/>
        <w:left w:val="none" w:sz="0" w:space="0" w:color="auto"/>
        <w:bottom w:val="none" w:sz="0" w:space="0" w:color="auto"/>
        <w:right w:val="none" w:sz="0" w:space="0" w:color="auto"/>
      </w:divBdr>
    </w:div>
    <w:div w:id="164440817">
      <w:bodyDiv w:val="1"/>
      <w:marLeft w:val="0"/>
      <w:marRight w:val="0"/>
      <w:marTop w:val="0"/>
      <w:marBottom w:val="0"/>
      <w:divBdr>
        <w:top w:val="none" w:sz="0" w:space="0" w:color="auto"/>
        <w:left w:val="none" w:sz="0" w:space="0" w:color="auto"/>
        <w:bottom w:val="none" w:sz="0" w:space="0" w:color="auto"/>
        <w:right w:val="none" w:sz="0" w:space="0" w:color="auto"/>
      </w:divBdr>
    </w:div>
    <w:div w:id="188835320">
      <w:bodyDiv w:val="1"/>
      <w:marLeft w:val="0"/>
      <w:marRight w:val="0"/>
      <w:marTop w:val="0"/>
      <w:marBottom w:val="0"/>
      <w:divBdr>
        <w:top w:val="none" w:sz="0" w:space="0" w:color="auto"/>
        <w:left w:val="none" w:sz="0" w:space="0" w:color="auto"/>
        <w:bottom w:val="none" w:sz="0" w:space="0" w:color="auto"/>
        <w:right w:val="none" w:sz="0" w:space="0" w:color="auto"/>
      </w:divBdr>
    </w:div>
    <w:div w:id="220411462">
      <w:bodyDiv w:val="1"/>
      <w:marLeft w:val="0"/>
      <w:marRight w:val="0"/>
      <w:marTop w:val="0"/>
      <w:marBottom w:val="0"/>
      <w:divBdr>
        <w:top w:val="none" w:sz="0" w:space="0" w:color="auto"/>
        <w:left w:val="none" w:sz="0" w:space="0" w:color="auto"/>
        <w:bottom w:val="none" w:sz="0" w:space="0" w:color="auto"/>
        <w:right w:val="none" w:sz="0" w:space="0" w:color="auto"/>
      </w:divBdr>
      <w:divsChild>
        <w:div w:id="75522642">
          <w:marLeft w:val="0"/>
          <w:marRight w:val="0"/>
          <w:marTop w:val="0"/>
          <w:marBottom w:val="0"/>
          <w:divBdr>
            <w:top w:val="none" w:sz="0" w:space="0" w:color="auto"/>
            <w:left w:val="none" w:sz="0" w:space="0" w:color="auto"/>
            <w:bottom w:val="none" w:sz="0" w:space="0" w:color="auto"/>
            <w:right w:val="none" w:sz="0" w:space="0" w:color="auto"/>
          </w:divBdr>
          <w:divsChild>
            <w:div w:id="6661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2298">
      <w:bodyDiv w:val="1"/>
      <w:marLeft w:val="0"/>
      <w:marRight w:val="0"/>
      <w:marTop w:val="0"/>
      <w:marBottom w:val="0"/>
      <w:divBdr>
        <w:top w:val="none" w:sz="0" w:space="0" w:color="auto"/>
        <w:left w:val="none" w:sz="0" w:space="0" w:color="auto"/>
        <w:bottom w:val="none" w:sz="0" w:space="0" w:color="auto"/>
        <w:right w:val="none" w:sz="0" w:space="0" w:color="auto"/>
      </w:divBdr>
    </w:div>
    <w:div w:id="264072630">
      <w:bodyDiv w:val="1"/>
      <w:marLeft w:val="0"/>
      <w:marRight w:val="0"/>
      <w:marTop w:val="0"/>
      <w:marBottom w:val="0"/>
      <w:divBdr>
        <w:top w:val="none" w:sz="0" w:space="0" w:color="auto"/>
        <w:left w:val="none" w:sz="0" w:space="0" w:color="auto"/>
        <w:bottom w:val="none" w:sz="0" w:space="0" w:color="auto"/>
        <w:right w:val="none" w:sz="0" w:space="0" w:color="auto"/>
      </w:divBdr>
      <w:divsChild>
        <w:div w:id="299700049">
          <w:marLeft w:val="0"/>
          <w:marRight w:val="0"/>
          <w:marTop w:val="0"/>
          <w:marBottom w:val="0"/>
          <w:divBdr>
            <w:top w:val="none" w:sz="0" w:space="0" w:color="auto"/>
            <w:left w:val="none" w:sz="0" w:space="0" w:color="auto"/>
            <w:bottom w:val="none" w:sz="0" w:space="0" w:color="auto"/>
            <w:right w:val="none" w:sz="0" w:space="0" w:color="auto"/>
          </w:divBdr>
          <w:divsChild>
            <w:div w:id="18638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7902">
      <w:bodyDiv w:val="1"/>
      <w:marLeft w:val="0"/>
      <w:marRight w:val="0"/>
      <w:marTop w:val="0"/>
      <w:marBottom w:val="0"/>
      <w:divBdr>
        <w:top w:val="none" w:sz="0" w:space="0" w:color="auto"/>
        <w:left w:val="none" w:sz="0" w:space="0" w:color="auto"/>
        <w:bottom w:val="none" w:sz="0" w:space="0" w:color="auto"/>
        <w:right w:val="none" w:sz="0" w:space="0" w:color="auto"/>
      </w:divBdr>
    </w:div>
    <w:div w:id="312224568">
      <w:bodyDiv w:val="1"/>
      <w:marLeft w:val="0"/>
      <w:marRight w:val="0"/>
      <w:marTop w:val="0"/>
      <w:marBottom w:val="0"/>
      <w:divBdr>
        <w:top w:val="none" w:sz="0" w:space="0" w:color="auto"/>
        <w:left w:val="none" w:sz="0" w:space="0" w:color="auto"/>
        <w:bottom w:val="none" w:sz="0" w:space="0" w:color="auto"/>
        <w:right w:val="none" w:sz="0" w:space="0" w:color="auto"/>
      </w:divBdr>
      <w:divsChild>
        <w:div w:id="402528125">
          <w:marLeft w:val="0"/>
          <w:marRight w:val="0"/>
          <w:marTop w:val="0"/>
          <w:marBottom w:val="0"/>
          <w:divBdr>
            <w:top w:val="none" w:sz="0" w:space="0" w:color="auto"/>
            <w:left w:val="none" w:sz="0" w:space="0" w:color="auto"/>
            <w:bottom w:val="none" w:sz="0" w:space="0" w:color="auto"/>
            <w:right w:val="none" w:sz="0" w:space="0" w:color="auto"/>
          </w:divBdr>
          <w:divsChild>
            <w:div w:id="2476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5481">
      <w:bodyDiv w:val="1"/>
      <w:marLeft w:val="0"/>
      <w:marRight w:val="0"/>
      <w:marTop w:val="0"/>
      <w:marBottom w:val="0"/>
      <w:divBdr>
        <w:top w:val="none" w:sz="0" w:space="0" w:color="auto"/>
        <w:left w:val="none" w:sz="0" w:space="0" w:color="auto"/>
        <w:bottom w:val="none" w:sz="0" w:space="0" w:color="auto"/>
        <w:right w:val="none" w:sz="0" w:space="0" w:color="auto"/>
      </w:divBdr>
    </w:div>
    <w:div w:id="320961653">
      <w:bodyDiv w:val="1"/>
      <w:marLeft w:val="0"/>
      <w:marRight w:val="0"/>
      <w:marTop w:val="0"/>
      <w:marBottom w:val="0"/>
      <w:divBdr>
        <w:top w:val="none" w:sz="0" w:space="0" w:color="auto"/>
        <w:left w:val="none" w:sz="0" w:space="0" w:color="auto"/>
        <w:bottom w:val="none" w:sz="0" w:space="0" w:color="auto"/>
        <w:right w:val="none" w:sz="0" w:space="0" w:color="auto"/>
      </w:divBdr>
    </w:div>
    <w:div w:id="378208604">
      <w:bodyDiv w:val="1"/>
      <w:marLeft w:val="0"/>
      <w:marRight w:val="0"/>
      <w:marTop w:val="0"/>
      <w:marBottom w:val="0"/>
      <w:divBdr>
        <w:top w:val="none" w:sz="0" w:space="0" w:color="auto"/>
        <w:left w:val="none" w:sz="0" w:space="0" w:color="auto"/>
        <w:bottom w:val="none" w:sz="0" w:space="0" w:color="auto"/>
        <w:right w:val="none" w:sz="0" w:space="0" w:color="auto"/>
      </w:divBdr>
      <w:divsChild>
        <w:div w:id="1997805700">
          <w:marLeft w:val="0"/>
          <w:marRight w:val="0"/>
          <w:marTop w:val="0"/>
          <w:marBottom w:val="0"/>
          <w:divBdr>
            <w:top w:val="none" w:sz="0" w:space="0" w:color="auto"/>
            <w:left w:val="none" w:sz="0" w:space="0" w:color="auto"/>
            <w:bottom w:val="none" w:sz="0" w:space="0" w:color="auto"/>
            <w:right w:val="none" w:sz="0" w:space="0" w:color="auto"/>
          </w:divBdr>
          <w:divsChild>
            <w:div w:id="7129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4201">
      <w:bodyDiv w:val="1"/>
      <w:marLeft w:val="0"/>
      <w:marRight w:val="0"/>
      <w:marTop w:val="0"/>
      <w:marBottom w:val="0"/>
      <w:divBdr>
        <w:top w:val="none" w:sz="0" w:space="0" w:color="auto"/>
        <w:left w:val="none" w:sz="0" w:space="0" w:color="auto"/>
        <w:bottom w:val="none" w:sz="0" w:space="0" w:color="auto"/>
        <w:right w:val="none" w:sz="0" w:space="0" w:color="auto"/>
      </w:divBdr>
    </w:div>
    <w:div w:id="405762462">
      <w:bodyDiv w:val="1"/>
      <w:marLeft w:val="0"/>
      <w:marRight w:val="0"/>
      <w:marTop w:val="0"/>
      <w:marBottom w:val="0"/>
      <w:divBdr>
        <w:top w:val="none" w:sz="0" w:space="0" w:color="auto"/>
        <w:left w:val="none" w:sz="0" w:space="0" w:color="auto"/>
        <w:bottom w:val="none" w:sz="0" w:space="0" w:color="auto"/>
        <w:right w:val="none" w:sz="0" w:space="0" w:color="auto"/>
      </w:divBdr>
    </w:div>
    <w:div w:id="406001686">
      <w:bodyDiv w:val="1"/>
      <w:marLeft w:val="0"/>
      <w:marRight w:val="0"/>
      <w:marTop w:val="0"/>
      <w:marBottom w:val="0"/>
      <w:divBdr>
        <w:top w:val="none" w:sz="0" w:space="0" w:color="auto"/>
        <w:left w:val="none" w:sz="0" w:space="0" w:color="auto"/>
        <w:bottom w:val="none" w:sz="0" w:space="0" w:color="auto"/>
        <w:right w:val="none" w:sz="0" w:space="0" w:color="auto"/>
      </w:divBdr>
    </w:div>
    <w:div w:id="414211330">
      <w:bodyDiv w:val="1"/>
      <w:marLeft w:val="0"/>
      <w:marRight w:val="0"/>
      <w:marTop w:val="0"/>
      <w:marBottom w:val="0"/>
      <w:divBdr>
        <w:top w:val="none" w:sz="0" w:space="0" w:color="auto"/>
        <w:left w:val="none" w:sz="0" w:space="0" w:color="auto"/>
        <w:bottom w:val="none" w:sz="0" w:space="0" w:color="auto"/>
        <w:right w:val="none" w:sz="0" w:space="0" w:color="auto"/>
      </w:divBdr>
    </w:div>
    <w:div w:id="446655862">
      <w:bodyDiv w:val="1"/>
      <w:marLeft w:val="0"/>
      <w:marRight w:val="0"/>
      <w:marTop w:val="0"/>
      <w:marBottom w:val="0"/>
      <w:divBdr>
        <w:top w:val="none" w:sz="0" w:space="0" w:color="auto"/>
        <w:left w:val="none" w:sz="0" w:space="0" w:color="auto"/>
        <w:bottom w:val="none" w:sz="0" w:space="0" w:color="auto"/>
        <w:right w:val="none" w:sz="0" w:space="0" w:color="auto"/>
      </w:divBdr>
    </w:div>
    <w:div w:id="448819925">
      <w:bodyDiv w:val="1"/>
      <w:marLeft w:val="0"/>
      <w:marRight w:val="0"/>
      <w:marTop w:val="0"/>
      <w:marBottom w:val="0"/>
      <w:divBdr>
        <w:top w:val="none" w:sz="0" w:space="0" w:color="auto"/>
        <w:left w:val="none" w:sz="0" w:space="0" w:color="auto"/>
        <w:bottom w:val="none" w:sz="0" w:space="0" w:color="auto"/>
        <w:right w:val="none" w:sz="0" w:space="0" w:color="auto"/>
      </w:divBdr>
    </w:div>
    <w:div w:id="466583353">
      <w:bodyDiv w:val="1"/>
      <w:marLeft w:val="0"/>
      <w:marRight w:val="0"/>
      <w:marTop w:val="0"/>
      <w:marBottom w:val="0"/>
      <w:divBdr>
        <w:top w:val="none" w:sz="0" w:space="0" w:color="auto"/>
        <w:left w:val="none" w:sz="0" w:space="0" w:color="auto"/>
        <w:bottom w:val="none" w:sz="0" w:space="0" w:color="auto"/>
        <w:right w:val="none" w:sz="0" w:space="0" w:color="auto"/>
      </w:divBdr>
    </w:div>
    <w:div w:id="478153211">
      <w:bodyDiv w:val="1"/>
      <w:marLeft w:val="0"/>
      <w:marRight w:val="0"/>
      <w:marTop w:val="0"/>
      <w:marBottom w:val="0"/>
      <w:divBdr>
        <w:top w:val="none" w:sz="0" w:space="0" w:color="auto"/>
        <w:left w:val="none" w:sz="0" w:space="0" w:color="auto"/>
        <w:bottom w:val="none" w:sz="0" w:space="0" w:color="auto"/>
        <w:right w:val="none" w:sz="0" w:space="0" w:color="auto"/>
      </w:divBdr>
      <w:divsChild>
        <w:div w:id="2062435797">
          <w:marLeft w:val="0"/>
          <w:marRight w:val="0"/>
          <w:marTop w:val="0"/>
          <w:marBottom w:val="0"/>
          <w:divBdr>
            <w:top w:val="none" w:sz="0" w:space="0" w:color="auto"/>
            <w:left w:val="none" w:sz="0" w:space="0" w:color="auto"/>
            <w:bottom w:val="none" w:sz="0" w:space="0" w:color="auto"/>
            <w:right w:val="none" w:sz="0" w:space="0" w:color="auto"/>
          </w:divBdr>
          <w:divsChild>
            <w:div w:id="58179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007">
      <w:bodyDiv w:val="1"/>
      <w:marLeft w:val="0"/>
      <w:marRight w:val="0"/>
      <w:marTop w:val="0"/>
      <w:marBottom w:val="0"/>
      <w:divBdr>
        <w:top w:val="none" w:sz="0" w:space="0" w:color="auto"/>
        <w:left w:val="none" w:sz="0" w:space="0" w:color="auto"/>
        <w:bottom w:val="none" w:sz="0" w:space="0" w:color="auto"/>
        <w:right w:val="none" w:sz="0" w:space="0" w:color="auto"/>
      </w:divBdr>
    </w:div>
    <w:div w:id="518472513">
      <w:bodyDiv w:val="1"/>
      <w:marLeft w:val="0"/>
      <w:marRight w:val="0"/>
      <w:marTop w:val="0"/>
      <w:marBottom w:val="0"/>
      <w:divBdr>
        <w:top w:val="none" w:sz="0" w:space="0" w:color="auto"/>
        <w:left w:val="none" w:sz="0" w:space="0" w:color="auto"/>
        <w:bottom w:val="none" w:sz="0" w:space="0" w:color="auto"/>
        <w:right w:val="none" w:sz="0" w:space="0" w:color="auto"/>
      </w:divBdr>
    </w:div>
    <w:div w:id="538973527">
      <w:bodyDiv w:val="1"/>
      <w:marLeft w:val="0"/>
      <w:marRight w:val="0"/>
      <w:marTop w:val="0"/>
      <w:marBottom w:val="0"/>
      <w:divBdr>
        <w:top w:val="none" w:sz="0" w:space="0" w:color="auto"/>
        <w:left w:val="none" w:sz="0" w:space="0" w:color="auto"/>
        <w:bottom w:val="none" w:sz="0" w:space="0" w:color="auto"/>
        <w:right w:val="none" w:sz="0" w:space="0" w:color="auto"/>
      </w:divBdr>
    </w:div>
    <w:div w:id="559439311">
      <w:bodyDiv w:val="1"/>
      <w:marLeft w:val="0"/>
      <w:marRight w:val="0"/>
      <w:marTop w:val="0"/>
      <w:marBottom w:val="0"/>
      <w:divBdr>
        <w:top w:val="none" w:sz="0" w:space="0" w:color="auto"/>
        <w:left w:val="none" w:sz="0" w:space="0" w:color="auto"/>
        <w:bottom w:val="none" w:sz="0" w:space="0" w:color="auto"/>
        <w:right w:val="none" w:sz="0" w:space="0" w:color="auto"/>
      </w:divBdr>
    </w:div>
    <w:div w:id="575406808">
      <w:bodyDiv w:val="1"/>
      <w:marLeft w:val="0"/>
      <w:marRight w:val="0"/>
      <w:marTop w:val="0"/>
      <w:marBottom w:val="0"/>
      <w:divBdr>
        <w:top w:val="none" w:sz="0" w:space="0" w:color="auto"/>
        <w:left w:val="none" w:sz="0" w:space="0" w:color="auto"/>
        <w:bottom w:val="none" w:sz="0" w:space="0" w:color="auto"/>
        <w:right w:val="none" w:sz="0" w:space="0" w:color="auto"/>
      </w:divBdr>
      <w:divsChild>
        <w:div w:id="1445688045">
          <w:marLeft w:val="0"/>
          <w:marRight w:val="0"/>
          <w:marTop w:val="0"/>
          <w:marBottom w:val="0"/>
          <w:divBdr>
            <w:top w:val="none" w:sz="0" w:space="0" w:color="auto"/>
            <w:left w:val="none" w:sz="0" w:space="0" w:color="auto"/>
            <w:bottom w:val="none" w:sz="0" w:space="0" w:color="auto"/>
            <w:right w:val="none" w:sz="0" w:space="0" w:color="auto"/>
          </w:divBdr>
          <w:divsChild>
            <w:div w:id="105867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23247">
      <w:bodyDiv w:val="1"/>
      <w:marLeft w:val="0"/>
      <w:marRight w:val="0"/>
      <w:marTop w:val="0"/>
      <w:marBottom w:val="0"/>
      <w:divBdr>
        <w:top w:val="none" w:sz="0" w:space="0" w:color="auto"/>
        <w:left w:val="none" w:sz="0" w:space="0" w:color="auto"/>
        <w:bottom w:val="none" w:sz="0" w:space="0" w:color="auto"/>
        <w:right w:val="none" w:sz="0" w:space="0" w:color="auto"/>
      </w:divBdr>
    </w:div>
    <w:div w:id="593631831">
      <w:bodyDiv w:val="1"/>
      <w:marLeft w:val="0"/>
      <w:marRight w:val="0"/>
      <w:marTop w:val="0"/>
      <w:marBottom w:val="0"/>
      <w:divBdr>
        <w:top w:val="none" w:sz="0" w:space="0" w:color="auto"/>
        <w:left w:val="none" w:sz="0" w:space="0" w:color="auto"/>
        <w:bottom w:val="none" w:sz="0" w:space="0" w:color="auto"/>
        <w:right w:val="none" w:sz="0" w:space="0" w:color="auto"/>
      </w:divBdr>
    </w:div>
    <w:div w:id="634145139">
      <w:bodyDiv w:val="1"/>
      <w:marLeft w:val="0"/>
      <w:marRight w:val="0"/>
      <w:marTop w:val="0"/>
      <w:marBottom w:val="0"/>
      <w:divBdr>
        <w:top w:val="none" w:sz="0" w:space="0" w:color="auto"/>
        <w:left w:val="none" w:sz="0" w:space="0" w:color="auto"/>
        <w:bottom w:val="none" w:sz="0" w:space="0" w:color="auto"/>
        <w:right w:val="none" w:sz="0" w:space="0" w:color="auto"/>
      </w:divBdr>
      <w:divsChild>
        <w:div w:id="526334994">
          <w:marLeft w:val="0"/>
          <w:marRight w:val="0"/>
          <w:marTop w:val="0"/>
          <w:marBottom w:val="0"/>
          <w:divBdr>
            <w:top w:val="dotted" w:sz="6" w:space="26" w:color="2F99C4"/>
            <w:left w:val="none" w:sz="0" w:space="0" w:color="auto"/>
            <w:bottom w:val="none" w:sz="0" w:space="0" w:color="auto"/>
            <w:right w:val="none" w:sz="0" w:space="0" w:color="auto"/>
          </w:divBdr>
          <w:divsChild>
            <w:div w:id="1294868333">
              <w:marLeft w:val="0"/>
              <w:marRight w:val="0"/>
              <w:marTop w:val="0"/>
              <w:marBottom w:val="0"/>
              <w:divBdr>
                <w:top w:val="none" w:sz="0" w:space="0" w:color="auto"/>
                <w:left w:val="none" w:sz="0" w:space="0" w:color="auto"/>
                <w:bottom w:val="none" w:sz="0" w:space="0" w:color="auto"/>
                <w:right w:val="none" w:sz="0" w:space="0" w:color="auto"/>
              </w:divBdr>
            </w:div>
          </w:divsChild>
        </w:div>
        <w:div w:id="623660766">
          <w:marLeft w:val="0"/>
          <w:marRight w:val="0"/>
          <w:marTop w:val="0"/>
          <w:marBottom w:val="0"/>
          <w:divBdr>
            <w:top w:val="dotted" w:sz="6" w:space="26" w:color="2F99C4"/>
            <w:left w:val="none" w:sz="0" w:space="0" w:color="auto"/>
            <w:bottom w:val="none" w:sz="0" w:space="0" w:color="auto"/>
            <w:right w:val="none" w:sz="0" w:space="0" w:color="auto"/>
          </w:divBdr>
          <w:divsChild>
            <w:div w:id="139462724">
              <w:marLeft w:val="0"/>
              <w:marRight w:val="0"/>
              <w:marTop w:val="0"/>
              <w:marBottom w:val="0"/>
              <w:divBdr>
                <w:top w:val="none" w:sz="0" w:space="0" w:color="auto"/>
                <w:left w:val="none" w:sz="0" w:space="0" w:color="auto"/>
                <w:bottom w:val="none" w:sz="0" w:space="0" w:color="auto"/>
                <w:right w:val="none" w:sz="0" w:space="0" w:color="auto"/>
              </w:divBdr>
            </w:div>
          </w:divsChild>
        </w:div>
        <w:div w:id="846754604">
          <w:marLeft w:val="0"/>
          <w:marRight w:val="0"/>
          <w:marTop w:val="0"/>
          <w:marBottom w:val="0"/>
          <w:divBdr>
            <w:top w:val="none" w:sz="0" w:space="0" w:color="auto"/>
            <w:left w:val="none" w:sz="0" w:space="0" w:color="auto"/>
            <w:bottom w:val="none" w:sz="0" w:space="0" w:color="auto"/>
            <w:right w:val="none" w:sz="0" w:space="0" w:color="auto"/>
          </w:divBdr>
        </w:div>
        <w:div w:id="870726245">
          <w:marLeft w:val="0"/>
          <w:marRight w:val="0"/>
          <w:marTop w:val="0"/>
          <w:marBottom w:val="0"/>
          <w:divBdr>
            <w:top w:val="none" w:sz="0" w:space="0" w:color="auto"/>
            <w:left w:val="none" w:sz="0" w:space="0" w:color="auto"/>
            <w:bottom w:val="none" w:sz="0" w:space="0" w:color="auto"/>
            <w:right w:val="none" w:sz="0" w:space="0" w:color="auto"/>
          </w:divBdr>
          <w:divsChild>
            <w:div w:id="244847278">
              <w:marLeft w:val="0"/>
              <w:marRight w:val="0"/>
              <w:marTop w:val="0"/>
              <w:marBottom w:val="0"/>
              <w:divBdr>
                <w:top w:val="none" w:sz="0" w:space="0" w:color="auto"/>
                <w:left w:val="none" w:sz="0" w:space="0" w:color="auto"/>
                <w:bottom w:val="none" w:sz="0" w:space="0" w:color="auto"/>
                <w:right w:val="none" w:sz="0" w:space="0" w:color="auto"/>
              </w:divBdr>
            </w:div>
          </w:divsChild>
        </w:div>
        <w:div w:id="1275743792">
          <w:marLeft w:val="0"/>
          <w:marRight w:val="0"/>
          <w:marTop w:val="0"/>
          <w:marBottom w:val="0"/>
          <w:divBdr>
            <w:top w:val="dotted" w:sz="6" w:space="26" w:color="2F99C4"/>
            <w:left w:val="none" w:sz="0" w:space="0" w:color="auto"/>
            <w:bottom w:val="none" w:sz="0" w:space="0" w:color="auto"/>
            <w:right w:val="none" w:sz="0" w:space="0" w:color="auto"/>
          </w:divBdr>
          <w:divsChild>
            <w:div w:id="1466123801">
              <w:marLeft w:val="0"/>
              <w:marRight w:val="0"/>
              <w:marTop w:val="0"/>
              <w:marBottom w:val="0"/>
              <w:divBdr>
                <w:top w:val="none" w:sz="0" w:space="0" w:color="auto"/>
                <w:left w:val="none" w:sz="0" w:space="0" w:color="auto"/>
                <w:bottom w:val="none" w:sz="0" w:space="0" w:color="auto"/>
                <w:right w:val="none" w:sz="0" w:space="0" w:color="auto"/>
              </w:divBdr>
            </w:div>
          </w:divsChild>
        </w:div>
        <w:div w:id="1677266152">
          <w:marLeft w:val="0"/>
          <w:marRight w:val="0"/>
          <w:marTop w:val="0"/>
          <w:marBottom w:val="0"/>
          <w:divBdr>
            <w:top w:val="dotted" w:sz="6" w:space="26" w:color="2F99C4"/>
            <w:left w:val="none" w:sz="0" w:space="0" w:color="auto"/>
            <w:bottom w:val="none" w:sz="0" w:space="0" w:color="auto"/>
            <w:right w:val="none" w:sz="0" w:space="0" w:color="auto"/>
          </w:divBdr>
          <w:divsChild>
            <w:div w:id="18606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49489">
      <w:bodyDiv w:val="1"/>
      <w:marLeft w:val="0"/>
      <w:marRight w:val="0"/>
      <w:marTop w:val="0"/>
      <w:marBottom w:val="0"/>
      <w:divBdr>
        <w:top w:val="none" w:sz="0" w:space="0" w:color="auto"/>
        <w:left w:val="none" w:sz="0" w:space="0" w:color="auto"/>
        <w:bottom w:val="none" w:sz="0" w:space="0" w:color="auto"/>
        <w:right w:val="none" w:sz="0" w:space="0" w:color="auto"/>
      </w:divBdr>
    </w:div>
    <w:div w:id="736169271">
      <w:bodyDiv w:val="1"/>
      <w:marLeft w:val="0"/>
      <w:marRight w:val="0"/>
      <w:marTop w:val="0"/>
      <w:marBottom w:val="0"/>
      <w:divBdr>
        <w:top w:val="none" w:sz="0" w:space="0" w:color="auto"/>
        <w:left w:val="none" w:sz="0" w:space="0" w:color="auto"/>
        <w:bottom w:val="none" w:sz="0" w:space="0" w:color="auto"/>
        <w:right w:val="none" w:sz="0" w:space="0" w:color="auto"/>
      </w:divBdr>
    </w:div>
    <w:div w:id="824471804">
      <w:bodyDiv w:val="1"/>
      <w:marLeft w:val="0"/>
      <w:marRight w:val="0"/>
      <w:marTop w:val="0"/>
      <w:marBottom w:val="0"/>
      <w:divBdr>
        <w:top w:val="none" w:sz="0" w:space="0" w:color="auto"/>
        <w:left w:val="none" w:sz="0" w:space="0" w:color="auto"/>
        <w:bottom w:val="none" w:sz="0" w:space="0" w:color="auto"/>
        <w:right w:val="none" w:sz="0" w:space="0" w:color="auto"/>
      </w:divBdr>
    </w:div>
    <w:div w:id="856770120">
      <w:bodyDiv w:val="1"/>
      <w:marLeft w:val="0"/>
      <w:marRight w:val="0"/>
      <w:marTop w:val="0"/>
      <w:marBottom w:val="0"/>
      <w:divBdr>
        <w:top w:val="none" w:sz="0" w:space="0" w:color="auto"/>
        <w:left w:val="none" w:sz="0" w:space="0" w:color="auto"/>
        <w:bottom w:val="none" w:sz="0" w:space="0" w:color="auto"/>
        <w:right w:val="none" w:sz="0" w:space="0" w:color="auto"/>
      </w:divBdr>
    </w:div>
    <w:div w:id="873687970">
      <w:bodyDiv w:val="1"/>
      <w:marLeft w:val="0"/>
      <w:marRight w:val="0"/>
      <w:marTop w:val="0"/>
      <w:marBottom w:val="0"/>
      <w:divBdr>
        <w:top w:val="none" w:sz="0" w:space="0" w:color="auto"/>
        <w:left w:val="none" w:sz="0" w:space="0" w:color="auto"/>
        <w:bottom w:val="none" w:sz="0" w:space="0" w:color="auto"/>
        <w:right w:val="none" w:sz="0" w:space="0" w:color="auto"/>
      </w:divBdr>
    </w:div>
    <w:div w:id="874925726">
      <w:bodyDiv w:val="1"/>
      <w:marLeft w:val="0"/>
      <w:marRight w:val="0"/>
      <w:marTop w:val="0"/>
      <w:marBottom w:val="0"/>
      <w:divBdr>
        <w:top w:val="none" w:sz="0" w:space="0" w:color="auto"/>
        <w:left w:val="none" w:sz="0" w:space="0" w:color="auto"/>
        <w:bottom w:val="none" w:sz="0" w:space="0" w:color="auto"/>
        <w:right w:val="none" w:sz="0" w:space="0" w:color="auto"/>
      </w:divBdr>
    </w:div>
    <w:div w:id="937254275">
      <w:bodyDiv w:val="1"/>
      <w:marLeft w:val="0"/>
      <w:marRight w:val="0"/>
      <w:marTop w:val="0"/>
      <w:marBottom w:val="0"/>
      <w:divBdr>
        <w:top w:val="none" w:sz="0" w:space="0" w:color="auto"/>
        <w:left w:val="none" w:sz="0" w:space="0" w:color="auto"/>
        <w:bottom w:val="none" w:sz="0" w:space="0" w:color="auto"/>
        <w:right w:val="none" w:sz="0" w:space="0" w:color="auto"/>
      </w:divBdr>
    </w:div>
    <w:div w:id="940382484">
      <w:bodyDiv w:val="1"/>
      <w:marLeft w:val="0"/>
      <w:marRight w:val="0"/>
      <w:marTop w:val="0"/>
      <w:marBottom w:val="0"/>
      <w:divBdr>
        <w:top w:val="none" w:sz="0" w:space="0" w:color="auto"/>
        <w:left w:val="none" w:sz="0" w:space="0" w:color="auto"/>
        <w:bottom w:val="none" w:sz="0" w:space="0" w:color="auto"/>
        <w:right w:val="none" w:sz="0" w:space="0" w:color="auto"/>
      </w:divBdr>
    </w:div>
    <w:div w:id="958994309">
      <w:bodyDiv w:val="1"/>
      <w:marLeft w:val="0"/>
      <w:marRight w:val="0"/>
      <w:marTop w:val="0"/>
      <w:marBottom w:val="0"/>
      <w:divBdr>
        <w:top w:val="none" w:sz="0" w:space="0" w:color="auto"/>
        <w:left w:val="none" w:sz="0" w:space="0" w:color="auto"/>
        <w:bottom w:val="none" w:sz="0" w:space="0" w:color="auto"/>
        <w:right w:val="none" w:sz="0" w:space="0" w:color="auto"/>
      </w:divBdr>
    </w:div>
    <w:div w:id="959730082">
      <w:bodyDiv w:val="1"/>
      <w:marLeft w:val="0"/>
      <w:marRight w:val="0"/>
      <w:marTop w:val="0"/>
      <w:marBottom w:val="0"/>
      <w:divBdr>
        <w:top w:val="none" w:sz="0" w:space="0" w:color="auto"/>
        <w:left w:val="none" w:sz="0" w:space="0" w:color="auto"/>
        <w:bottom w:val="none" w:sz="0" w:space="0" w:color="auto"/>
        <w:right w:val="none" w:sz="0" w:space="0" w:color="auto"/>
      </w:divBdr>
      <w:divsChild>
        <w:div w:id="329872654">
          <w:marLeft w:val="0"/>
          <w:marRight w:val="0"/>
          <w:marTop w:val="0"/>
          <w:marBottom w:val="0"/>
          <w:divBdr>
            <w:top w:val="none" w:sz="0" w:space="0" w:color="auto"/>
            <w:left w:val="none" w:sz="0" w:space="0" w:color="auto"/>
            <w:bottom w:val="none" w:sz="0" w:space="0" w:color="auto"/>
            <w:right w:val="none" w:sz="0" w:space="0" w:color="auto"/>
          </w:divBdr>
          <w:divsChild>
            <w:div w:id="11993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42551">
      <w:bodyDiv w:val="1"/>
      <w:marLeft w:val="0"/>
      <w:marRight w:val="0"/>
      <w:marTop w:val="0"/>
      <w:marBottom w:val="0"/>
      <w:divBdr>
        <w:top w:val="none" w:sz="0" w:space="0" w:color="auto"/>
        <w:left w:val="none" w:sz="0" w:space="0" w:color="auto"/>
        <w:bottom w:val="none" w:sz="0" w:space="0" w:color="auto"/>
        <w:right w:val="none" w:sz="0" w:space="0" w:color="auto"/>
      </w:divBdr>
    </w:div>
    <w:div w:id="1000502221">
      <w:bodyDiv w:val="1"/>
      <w:marLeft w:val="0"/>
      <w:marRight w:val="0"/>
      <w:marTop w:val="0"/>
      <w:marBottom w:val="0"/>
      <w:divBdr>
        <w:top w:val="none" w:sz="0" w:space="0" w:color="auto"/>
        <w:left w:val="none" w:sz="0" w:space="0" w:color="auto"/>
        <w:bottom w:val="none" w:sz="0" w:space="0" w:color="auto"/>
        <w:right w:val="none" w:sz="0" w:space="0" w:color="auto"/>
      </w:divBdr>
    </w:div>
    <w:div w:id="1024094998">
      <w:bodyDiv w:val="1"/>
      <w:marLeft w:val="0"/>
      <w:marRight w:val="0"/>
      <w:marTop w:val="0"/>
      <w:marBottom w:val="0"/>
      <w:divBdr>
        <w:top w:val="none" w:sz="0" w:space="0" w:color="auto"/>
        <w:left w:val="none" w:sz="0" w:space="0" w:color="auto"/>
        <w:bottom w:val="none" w:sz="0" w:space="0" w:color="auto"/>
        <w:right w:val="none" w:sz="0" w:space="0" w:color="auto"/>
      </w:divBdr>
    </w:div>
    <w:div w:id="1050110348">
      <w:bodyDiv w:val="1"/>
      <w:marLeft w:val="0"/>
      <w:marRight w:val="0"/>
      <w:marTop w:val="0"/>
      <w:marBottom w:val="0"/>
      <w:divBdr>
        <w:top w:val="none" w:sz="0" w:space="0" w:color="auto"/>
        <w:left w:val="none" w:sz="0" w:space="0" w:color="auto"/>
        <w:bottom w:val="none" w:sz="0" w:space="0" w:color="auto"/>
        <w:right w:val="none" w:sz="0" w:space="0" w:color="auto"/>
      </w:divBdr>
    </w:div>
    <w:div w:id="1070348432">
      <w:bodyDiv w:val="1"/>
      <w:marLeft w:val="0"/>
      <w:marRight w:val="0"/>
      <w:marTop w:val="0"/>
      <w:marBottom w:val="0"/>
      <w:divBdr>
        <w:top w:val="none" w:sz="0" w:space="0" w:color="auto"/>
        <w:left w:val="none" w:sz="0" w:space="0" w:color="auto"/>
        <w:bottom w:val="none" w:sz="0" w:space="0" w:color="auto"/>
        <w:right w:val="none" w:sz="0" w:space="0" w:color="auto"/>
      </w:divBdr>
    </w:div>
    <w:div w:id="1071004025">
      <w:bodyDiv w:val="1"/>
      <w:marLeft w:val="0"/>
      <w:marRight w:val="0"/>
      <w:marTop w:val="0"/>
      <w:marBottom w:val="0"/>
      <w:divBdr>
        <w:top w:val="none" w:sz="0" w:space="0" w:color="auto"/>
        <w:left w:val="none" w:sz="0" w:space="0" w:color="auto"/>
        <w:bottom w:val="none" w:sz="0" w:space="0" w:color="auto"/>
        <w:right w:val="none" w:sz="0" w:space="0" w:color="auto"/>
      </w:divBdr>
      <w:divsChild>
        <w:div w:id="957175319">
          <w:marLeft w:val="0"/>
          <w:marRight w:val="0"/>
          <w:marTop w:val="0"/>
          <w:marBottom w:val="0"/>
          <w:divBdr>
            <w:top w:val="none" w:sz="0" w:space="0" w:color="auto"/>
            <w:left w:val="none" w:sz="0" w:space="0" w:color="auto"/>
            <w:bottom w:val="none" w:sz="0" w:space="0" w:color="auto"/>
            <w:right w:val="none" w:sz="0" w:space="0" w:color="auto"/>
          </w:divBdr>
          <w:divsChild>
            <w:div w:id="105862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09370">
      <w:bodyDiv w:val="1"/>
      <w:marLeft w:val="0"/>
      <w:marRight w:val="0"/>
      <w:marTop w:val="0"/>
      <w:marBottom w:val="0"/>
      <w:divBdr>
        <w:top w:val="none" w:sz="0" w:space="0" w:color="auto"/>
        <w:left w:val="none" w:sz="0" w:space="0" w:color="auto"/>
        <w:bottom w:val="none" w:sz="0" w:space="0" w:color="auto"/>
        <w:right w:val="none" w:sz="0" w:space="0" w:color="auto"/>
      </w:divBdr>
    </w:div>
    <w:div w:id="1099448826">
      <w:bodyDiv w:val="1"/>
      <w:marLeft w:val="0"/>
      <w:marRight w:val="0"/>
      <w:marTop w:val="0"/>
      <w:marBottom w:val="0"/>
      <w:divBdr>
        <w:top w:val="none" w:sz="0" w:space="0" w:color="auto"/>
        <w:left w:val="none" w:sz="0" w:space="0" w:color="auto"/>
        <w:bottom w:val="none" w:sz="0" w:space="0" w:color="auto"/>
        <w:right w:val="none" w:sz="0" w:space="0" w:color="auto"/>
      </w:divBdr>
    </w:div>
    <w:div w:id="1109083746">
      <w:bodyDiv w:val="1"/>
      <w:marLeft w:val="0"/>
      <w:marRight w:val="0"/>
      <w:marTop w:val="0"/>
      <w:marBottom w:val="0"/>
      <w:divBdr>
        <w:top w:val="none" w:sz="0" w:space="0" w:color="auto"/>
        <w:left w:val="none" w:sz="0" w:space="0" w:color="auto"/>
        <w:bottom w:val="none" w:sz="0" w:space="0" w:color="auto"/>
        <w:right w:val="none" w:sz="0" w:space="0" w:color="auto"/>
      </w:divBdr>
    </w:div>
    <w:div w:id="1125394834">
      <w:bodyDiv w:val="1"/>
      <w:marLeft w:val="0"/>
      <w:marRight w:val="0"/>
      <w:marTop w:val="0"/>
      <w:marBottom w:val="0"/>
      <w:divBdr>
        <w:top w:val="none" w:sz="0" w:space="0" w:color="auto"/>
        <w:left w:val="none" w:sz="0" w:space="0" w:color="auto"/>
        <w:bottom w:val="none" w:sz="0" w:space="0" w:color="auto"/>
        <w:right w:val="none" w:sz="0" w:space="0" w:color="auto"/>
      </w:divBdr>
    </w:div>
    <w:div w:id="1149518847">
      <w:bodyDiv w:val="1"/>
      <w:marLeft w:val="0"/>
      <w:marRight w:val="0"/>
      <w:marTop w:val="0"/>
      <w:marBottom w:val="0"/>
      <w:divBdr>
        <w:top w:val="none" w:sz="0" w:space="0" w:color="auto"/>
        <w:left w:val="none" w:sz="0" w:space="0" w:color="auto"/>
        <w:bottom w:val="none" w:sz="0" w:space="0" w:color="auto"/>
        <w:right w:val="none" w:sz="0" w:space="0" w:color="auto"/>
      </w:divBdr>
    </w:div>
    <w:div w:id="1155298406">
      <w:bodyDiv w:val="1"/>
      <w:marLeft w:val="0"/>
      <w:marRight w:val="0"/>
      <w:marTop w:val="0"/>
      <w:marBottom w:val="0"/>
      <w:divBdr>
        <w:top w:val="none" w:sz="0" w:space="0" w:color="auto"/>
        <w:left w:val="none" w:sz="0" w:space="0" w:color="auto"/>
        <w:bottom w:val="none" w:sz="0" w:space="0" w:color="auto"/>
        <w:right w:val="none" w:sz="0" w:space="0" w:color="auto"/>
      </w:divBdr>
      <w:divsChild>
        <w:div w:id="1777480129">
          <w:marLeft w:val="0"/>
          <w:marRight w:val="0"/>
          <w:marTop w:val="0"/>
          <w:marBottom w:val="0"/>
          <w:divBdr>
            <w:top w:val="none" w:sz="0" w:space="0" w:color="auto"/>
            <w:left w:val="none" w:sz="0" w:space="0" w:color="auto"/>
            <w:bottom w:val="none" w:sz="0" w:space="0" w:color="auto"/>
            <w:right w:val="none" w:sz="0" w:space="0" w:color="auto"/>
          </w:divBdr>
          <w:divsChild>
            <w:div w:id="19446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0713">
      <w:bodyDiv w:val="1"/>
      <w:marLeft w:val="0"/>
      <w:marRight w:val="0"/>
      <w:marTop w:val="0"/>
      <w:marBottom w:val="0"/>
      <w:divBdr>
        <w:top w:val="none" w:sz="0" w:space="0" w:color="auto"/>
        <w:left w:val="none" w:sz="0" w:space="0" w:color="auto"/>
        <w:bottom w:val="none" w:sz="0" w:space="0" w:color="auto"/>
        <w:right w:val="none" w:sz="0" w:space="0" w:color="auto"/>
      </w:divBdr>
    </w:div>
    <w:div w:id="1267229724">
      <w:bodyDiv w:val="1"/>
      <w:marLeft w:val="0"/>
      <w:marRight w:val="0"/>
      <w:marTop w:val="0"/>
      <w:marBottom w:val="0"/>
      <w:divBdr>
        <w:top w:val="none" w:sz="0" w:space="0" w:color="auto"/>
        <w:left w:val="none" w:sz="0" w:space="0" w:color="auto"/>
        <w:bottom w:val="none" w:sz="0" w:space="0" w:color="auto"/>
        <w:right w:val="none" w:sz="0" w:space="0" w:color="auto"/>
      </w:divBdr>
    </w:div>
    <w:div w:id="1271743481">
      <w:bodyDiv w:val="1"/>
      <w:marLeft w:val="0"/>
      <w:marRight w:val="0"/>
      <w:marTop w:val="0"/>
      <w:marBottom w:val="0"/>
      <w:divBdr>
        <w:top w:val="none" w:sz="0" w:space="0" w:color="auto"/>
        <w:left w:val="none" w:sz="0" w:space="0" w:color="auto"/>
        <w:bottom w:val="none" w:sz="0" w:space="0" w:color="auto"/>
        <w:right w:val="none" w:sz="0" w:space="0" w:color="auto"/>
      </w:divBdr>
      <w:divsChild>
        <w:div w:id="216481521">
          <w:marLeft w:val="0"/>
          <w:marRight w:val="0"/>
          <w:marTop w:val="0"/>
          <w:marBottom w:val="0"/>
          <w:divBdr>
            <w:top w:val="none" w:sz="0" w:space="0" w:color="auto"/>
            <w:left w:val="none" w:sz="0" w:space="0" w:color="auto"/>
            <w:bottom w:val="none" w:sz="0" w:space="0" w:color="auto"/>
            <w:right w:val="none" w:sz="0" w:space="0" w:color="auto"/>
          </w:divBdr>
          <w:divsChild>
            <w:div w:id="176121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10594">
      <w:bodyDiv w:val="1"/>
      <w:marLeft w:val="0"/>
      <w:marRight w:val="0"/>
      <w:marTop w:val="0"/>
      <w:marBottom w:val="0"/>
      <w:divBdr>
        <w:top w:val="none" w:sz="0" w:space="0" w:color="auto"/>
        <w:left w:val="none" w:sz="0" w:space="0" w:color="auto"/>
        <w:bottom w:val="none" w:sz="0" w:space="0" w:color="auto"/>
        <w:right w:val="none" w:sz="0" w:space="0" w:color="auto"/>
      </w:divBdr>
    </w:div>
    <w:div w:id="1380545195">
      <w:bodyDiv w:val="1"/>
      <w:marLeft w:val="0"/>
      <w:marRight w:val="0"/>
      <w:marTop w:val="0"/>
      <w:marBottom w:val="0"/>
      <w:divBdr>
        <w:top w:val="none" w:sz="0" w:space="0" w:color="auto"/>
        <w:left w:val="none" w:sz="0" w:space="0" w:color="auto"/>
        <w:bottom w:val="none" w:sz="0" w:space="0" w:color="auto"/>
        <w:right w:val="none" w:sz="0" w:space="0" w:color="auto"/>
      </w:divBdr>
    </w:div>
    <w:div w:id="1405177819">
      <w:bodyDiv w:val="1"/>
      <w:marLeft w:val="0"/>
      <w:marRight w:val="0"/>
      <w:marTop w:val="0"/>
      <w:marBottom w:val="0"/>
      <w:divBdr>
        <w:top w:val="none" w:sz="0" w:space="0" w:color="auto"/>
        <w:left w:val="none" w:sz="0" w:space="0" w:color="auto"/>
        <w:bottom w:val="none" w:sz="0" w:space="0" w:color="auto"/>
        <w:right w:val="none" w:sz="0" w:space="0" w:color="auto"/>
      </w:divBdr>
      <w:divsChild>
        <w:div w:id="279529122">
          <w:marLeft w:val="0"/>
          <w:marRight w:val="0"/>
          <w:marTop w:val="0"/>
          <w:marBottom w:val="0"/>
          <w:divBdr>
            <w:top w:val="none" w:sz="0" w:space="0" w:color="auto"/>
            <w:left w:val="none" w:sz="0" w:space="0" w:color="auto"/>
            <w:bottom w:val="none" w:sz="0" w:space="0" w:color="auto"/>
            <w:right w:val="none" w:sz="0" w:space="0" w:color="auto"/>
          </w:divBdr>
          <w:divsChild>
            <w:div w:id="18031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4032">
      <w:bodyDiv w:val="1"/>
      <w:marLeft w:val="0"/>
      <w:marRight w:val="0"/>
      <w:marTop w:val="0"/>
      <w:marBottom w:val="0"/>
      <w:divBdr>
        <w:top w:val="none" w:sz="0" w:space="0" w:color="auto"/>
        <w:left w:val="none" w:sz="0" w:space="0" w:color="auto"/>
        <w:bottom w:val="none" w:sz="0" w:space="0" w:color="auto"/>
        <w:right w:val="none" w:sz="0" w:space="0" w:color="auto"/>
      </w:divBdr>
      <w:divsChild>
        <w:div w:id="152768565">
          <w:marLeft w:val="0"/>
          <w:marRight w:val="0"/>
          <w:marTop w:val="0"/>
          <w:marBottom w:val="0"/>
          <w:divBdr>
            <w:top w:val="dotted" w:sz="6" w:space="26" w:color="2F99C4"/>
            <w:left w:val="none" w:sz="0" w:space="0" w:color="auto"/>
            <w:bottom w:val="none" w:sz="0" w:space="0" w:color="auto"/>
            <w:right w:val="none" w:sz="0" w:space="0" w:color="auto"/>
          </w:divBdr>
          <w:divsChild>
            <w:div w:id="1030106876">
              <w:marLeft w:val="0"/>
              <w:marRight w:val="0"/>
              <w:marTop w:val="0"/>
              <w:marBottom w:val="0"/>
              <w:divBdr>
                <w:top w:val="none" w:sz="0" w:space="0" w:color="auto"/>
                <w:left w:val="none" w:sz="0" w:space="0" w:color="auto"/>
                <w:bottom w:val="none" w:sz="0" w:space="0" w:color="auto"/>
                <w:right w:val="none" w:sz="0" w:space="0" w:color="auto"/>
              </w:divBdr>
            </w:div>
          </w:divsChild>
        </w:div>
        <w:div w:id="580455053">
          <w:marLeft w:val="0"/>
          <w:marRight w:val="0"/>
          <w:marTop w:val="0"/>
          <w:marBottom w:val="0"/>
          <w:divBdr>
            <w:top w:val="dotted" w:sz="6" w:space="26" w:color="2F99C4"/>
            <w:left w:val="none" w:sz="0" w:space="0" w:color="auto"/>
            <w:bottom w:val="none" w:sz="0" w:space="0" w:color="auto"/>
            <w:right w:val="none" w:sz="0" w:space="0" w:color="auto"/>
          </w:divBdr>
          <w:divsChild>
            <w:div w:id="637616290">
              <w:marLeft w:val="0"/>
              <w:marRight w:val="0"/>
              <w:marTop w:val="0"/>
              <w:marBottom w:val="0"/>
              <w:divBdr>
                <w:top w:val="none" w:sz="0" w:space="0" w:color="auto"/>
                <w:left w:val="none" w:sz="0" w:space="0" w:color="auto"/>
                <w:bottom w:val="none" w:sz="0" w:space="0" w:color="auto"/>
                <w:right w:val="none" w:sz="0" w:space="0" w:color="auto"/>
              </w:divBdr>
            </w:div>
          </w:divsChild>
        </w:div>
        <w:div w:id="665716495">
          <w:marLeft w:val="0"/>
          <w:marRight w:val="0"/>
          <w:marTop w:val="0"/>
          <w:marBottom w:val="0"/>
          <w:divBdr>
            <w:top w:val="dotted" w:sz="6" w:space="26" w:color="2F99C4"/>
            <w:left w:val="none" w:sz="0" w:space="0" w:color="auto"/>
            <w:bottom w:val="none" w:sz="0" w:space="0" w:color="auto"/>
            <w:right w:val="none" w:sz="0" w:space="0" w:color="auto"/>
          </w:divBdr>
          <w:divsChild>
            <w:div w:id="2126000693">
              <w:marLeft w:val="0"/>
              <w:marRight w:val="0"/>
              <w:marTop w:val="0"/>
              <w:marBottom w:val="0"/>
              <w:divBdr>
                <w:top w:val="none" w:sz="0" w:space="0" w:color="auto"/>
                <w:left w:val="none" w:sz="0" w:space="0" w:color="auto"/>
                <w:bottom w:val="none" w:sz="0" w:space="0" w:color="auto"/>
                <w:right w:val="none" w:sz="0" w:space="0" w:color="auto"/>
              </w:divBdr>
            </w:div>
          </w:divsChild>
        </w:div>
        <w:div w:id="1295720212">
          <w:marLeft w:val="0"/>
          <w:marRight w:val="0"/>
          <w:marTop w:val="0"/>
          <w:marBottom w:val="0"/>
          <w:divBdr>
            <w:top w:val="dotted" w:sz="6" w:space="26" w:color="2F99C4"/>
            <w:left w:val="none" w:sz="0" w:space="0" w:color="auto"/>
            <w:bottom w:val="none" w:sz="0" w:space="0" w:color="auto"/>
            <w:right w:val="none" w:sz="0" w:space="0" w:color="auto"/>
          </w:divBdr>
          <w:divsChild>
            <w:div w:id="13423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88854">
      <w:bodyDiv w:val="1"/>
      <w:marLeft w:val="0"/>
      <w:marRight w:val="0"/>
      <w:marTop w:val="0"/>
      <w:marBottom w:val="0"/>
      <w:divBdr>
        <w:top w:val="none" w:sz="0" w:space="0" w:color="auto"/>
        <w:left w:val="none" w:sz="0" w:space="0" w:color="auto"/>
        <w:bottom w:val="none" w:sz="0" w:space="0" w:color="auto"/>
        <w:right w:val="none" w:sz="0" w:space="0" w:color="auto"/>
      </w:divBdr>
      <w:divsChild>
        <w:div w:id="724448839">
          <w:marLeft w:val="0"/>
          <w:marRight w:val="0"/>
          <w:marTop w:val="0"/>
          <w:marBottom w:val="0"/>
          <w:divBdr>
            <w:top w:val="dotted" w:sz="6" w:space="26" w:color="2F99C4"/>
            <w:left w:val="none" w:sz="0" w:space="0" w:color="auto"/>
            <w:bottom w:val="none" w:sz="0" w:space="0" w:color="auto"/>
            <w:right w:val="none" w:sz="0" w:space="0" w:color="auto"/>
          </w:divBdr>
          <w:divsChild>
            <w:div w:id="1786197464">
              <w:marLeft w:val="0"/>
              <w:marRight w:val="0"/>
              <w:marTop w:val="0"/>
              <w:marBottom w:val="0"/>
              <w:divBdr>
                <w:top w:val="none" w:sz="0" w:space="0" w:color="auto"/>
                <w:left w:val="none" w:sz="0" w:space="0" w:color="auto"/>
                <w:bottom w:val="none" w:sz="0" w:space="0" w:color="auto"/>
                <w:right w:val="none" w:sz="0" w:space="0" w:color="auto"/>
              </w:divBdr>
            </w:div>
          </w:divsChild>
        </w:div>
        <w:div w:id="1024594046">
          <w:marLeft w:val="0"/>
          <w:marRight w:val="0"/>
          <w:marTop w:val="0"/>
          <w:marBottom w:val="0"/>
          <w:divBdr>
            <w:top w:val="none" w:sz="0" w:space="0" w:color="auto"/>
            <w:left w:val="none" w:sz="0" w:space="0" w:color="auto"/>
            <w:bottom w:val="none" w:sz="0" w:space="0" w:color="auto"/>
            <w:right w:val="none" w:sz="0" w:space="0" w:color="auto"/>
          </w:divBdr>
          <w:divsChild>
            <w:div w:id="1406102363">
              <w:marLeft w:val="0"/>
              <w:marRight w:val="0"/>
              <w:marTop w:val="0"/>
              <w:marBottom w:val="0"/>
              <w:divBdr>
                <w:top w:val="none" w:sz="0" w:space="0" w:color="auto"/>
                <w:left w:val="none" w:sz="0" w:space="0" w:color="auto"/>
                <w:bottom w:val="none" w:sz="0" w:space="0" w:color="auto"/>
                <w:right w:val="none" w:sz="0" w:space="0" w:color="auto"/>
              </w:divBdr>
            </w:div>
          </w:divsChild>
        </w:div>
        <w:div w:id="1175800946">
          <w:marLeft w:val="0"/>
          <w:marRight w:val="0"/>
          <w:marTop w:val="0"/>
          <w:marBottom w:val="0"/>
          <w:divBdr>
            <w:top w:val="dotted" w:sz="6" w:space="26" w:color="2F99C4"/>
            <w:left w:val="none" w:sz="0" w:space="0" w:color="auto"/>
            <w:bottom w:val="none" w:sz="0" w:space="0" w:color="auto"/>
            <w:right w:val="none" w:sz="0" w:space="0" w:color="auto"/>
          </w:divBdr>
          <w:divsChild>
            <w:div w:id="873232287">
              <w:marLeft w:val="0"/>
              <w:marRight w:val="0"/>
              <w:marTop w:val="0"/>
              <w:marBottom w:val="0"/>
              <w:divBdr>
                <w:top w:val="none" w:sz="0" w:space="0" w:color="auto"/>
                <w:left w:val="none" w:sz="0" w:space="0" w:color="auto"/>
                <w:bottom w:val="none" w:sz="0" w:space="0" w:color="auto"/>
                <w:right w:val="none" w:sz="0" w:space="0" w:color="auto"/>
              </w:divBdr>
            </w:div>
          </w:divsChild>
        </w:div>
        <w:div w:id="1390612290">
          <w:marLeft w:val="0"/>
          <w:marRight w:val="0"/>
          <w:marTop w:val="0"/>
          <w:marBottom w:val="0"/>
          <w:divBdr>
            <w:top w:val="dotted" w:sz="6" w:space="26" w:color="2F99C4"/>
            <w:left w:val="none" w:sz="0" w:space="0" w:color="auto"/>
            <w:bottom w:val="none" w:sz="0" w:space="0" w:color="auto"/>
            <w:right w:val="none" w:sz="0" w:space="0" w:color="auto"/>
          </w:divBdr>
          <w:divsChild>
            <w:div w:id="853497500">
              <w:marLeft w:val="0"/>
              <w:marRight w:val="0"/>
              <w:marTop w:val="0"/>
              <w:marBottom w:val="0"/>
              <w:divBdr>
                <w:top w:val="none" w:sz="0" w:space="0" w:color="auto"/>
                <w:left w:val="none" w:sz="0" w:space="0" w:color="auto"/>
                <w:bottom w:val="none" w:sz="0" w:space="0" w:color="auto"/>
                <w:right w:val="none" w:sz="0" w:space="0" w:color="auto"/>
              </w:divBdr>
            </w:div>
          </w:divsChild>
        </w:div>
        <w:div w:id="1485657878">
          <w:marLeft w:val="0"/>
          <w:marRight w:val="0"/>
          <w:marTop w:val="0"/>
          <w:marBottom w:val="0"/>
          <w:divBdr>
            <w:top w:val="dotted" w:sz="6" w:space="26" w:color="2F99C4"/>
            <w:left w:val="none" w:sz="0" w:space="0" w:color="auto"/>
            <w:bottom w:val="none" w:sz="0" w:space="0" w:color="auto"/>
            <w:right w:val="none" w:sz="0" w:space="0" w:color="auto"/>
          </w:divBdr>
          <w:divsChild>
            <w:div w:id="1767069277">
              <w:marLeft w:val="0"/>
              <w:marRight w:val="0"/>
              <w:marTop w:val="0"/>
              <w:marBottom w:val="0"/>
              <w:divBdr>
                <w:top w:val="none" w:sz="0" w:space="0" w:color="auto"/>
                <w:left w:val="none" w:sz="0" w:space="0" w:color="auto"/>
                <w:bottom w:val="none" w:sz="0" w:space="0" w:color="auto"/>
                <w:right w:val="none" w:sz="0" w:space="0" w:color="auto"/>
              </w:divBdr>
            </w:div>
          </w:divsChild>
        </w:div>
        <w:div w:id="1820148126">
          <w:marLeft w:val="0"/>
          <w:marRight w:val="0"/>
          <w:marTop w:val="0"/>
          <w:marBottom w:val="0"/>
          <w:divBdr>
            <w:top w:val="none" w:sz="0" w:space="0" w:color="auto"/>
            <w:left w:val="none" w:sz="0" w:space="0" w:color="auto"/>
            <w:bottom w:val="none" w:sz="0" w:space="0" w:color="auto"/>
            <w:right w:val="none" w:sz="0" w:space="0" w:color="auto"/>
          </w:divBdr>
        </w:div>
      </w:divsChild>
    </w:div>
    <w:div w:id="1452046274">
      <w:bodyDiv w:val="1"/>
      <w:marLeft w:val="0"/>
      <w:marRight w:val="0"/>
      <w:marTop w:val="0"/>
      <w:marBottom w:val="0"/>
      <w:divBdr>
        <w:top w:val="none" w:sz="0" w:space="0" w:color="auto"/>
        <w:left w:val="none" w:sz="0" w:space="0" w:color="auto"/>
        <w:bottom w:val="none" w:sz="0" w:space="0" w:color="auto"/>
        <w:right w:val="none" w:sz="0" w:space="0" w:color="auto"/>
      </w:divBdr>
    </w:div>
    <w:div w:id="1486580386">
      <w:bodyDiv w:val="1"/>
      <w:marLeft w:val="0"/>
      <w:marRight w:val="0"/>
      <w:marTop w:val="0"/>
      <w:marBottom w:val="0"/>
      <w:divBdr>
        <w:top w:val="none" w:sz="0" w:space="0" w:color="auto"/>
        <w:left w:val="none" w:sz="0" w:space="0" w:color="auto"/>
        <w:bottom w:val="none" w:sz="0" w:space="0" w:color="auto"/>
        <w:right w:val="none" w:sz="0" w:space="0" w:color="auto"/>
      </w:divBdr>
    </w:div>
    <w:div w:id="1493567888">
      <w:bodyDiv w:val="1"/>
      <w:marLeft w:val="0"/>
      <w:marRight w:val="0"/>
      <w:marTop w:val="0"/>
      <w:marBottom w:val="0"/>
      <w:divBdr>
        <w:top w:val="none" w:sz="0" w:space="0" w:color="auto"/>
        <w:left w:val="none" w:sz="0" w:space="0" w:color="auto"/>
        <w:bottom w:val="none" w:sz="0" w:space="0" w:color="auto"/>
        <w:right w:val="none" w:sz="0" w:space="0" w:color="auto"/>
      </w:divBdr>
    </w:div>
    <w:div w:id="1495953140">
      <w:bodyDiv w:val="1"/>
      <w:marLeft w:val="0"/>
      <w:marRight w:val="0"/>
      <w:marTop w:val="0"/>
      <w:marBottom w:val="0"/>
      <w:divBdr>
        <w:top w:val="none" w:sz="0" w:space="0" w:color="auto"/>
        <w:left w:val="none" w:sz="0" w:space="0" w:color="auto"/>
        <w:bottom w:val="none" w:sz="0" w:space="0" w:color="auto"/>
        <w:right w:val="none" w:sz="0" w:space="0" w:color="auto"/>
      </w:divBdr>
    </w:div>
    <w:div w:id="1529415086">
      <w:bodyDiv w:val="1"/>
      <w:marLeft w:val="0"/>
      <w:marRight w:val="0"/>
      <w:marTop w:val="0"/>
      <w:marBottom w:val="0"/>
      <w:divBdr>
        <w:top w:val="none" w:sz="0" w:space="0" w:color="auto"/>
        <w:left w:val="none" w:sz="0" w:space="0" w:color="auto"/>
        <w:bottom w:val="none" w:sz="0" w:space="0" w:color="auto"/>
        <w:right w:val="none" w:sz="0" w:space="0" w:color="auto"/>
      </w:divBdr>
    </w:div>
    <w:div w:id="1572082890">
      <w:bodyDiv w:val="1"/>
      <w:marLeft w:val="0"/>
      <w:marRight w:val="0"/>
      <w:marTop w:val="0"/>
      <w:marBottom w:val="0"/>
      <w:divBdr>
        <w:top w:val="none" w:sz="0" w:space="0" w:color="auto"/>
        <w:left w:val="none" w:sz="0" w:space="0" w:color="auto"/>
        <w:bottom w:val="none" w:sz="0" w:space="0" w:color="auto"/>
        <w:right w:val="none" w:sz="0" w:space="0" w:color="auto"/>
      </w:divBdr>
    </w:div>
    <w:div w:id="1645887065">
      <w:bodyDiv w:val="1"/>
      <w:marLeft w:val="0"/>
      <w:marRight w:val="0"/>
      <w:marTop w:val="0"/>
      <w:marBottom w:val="0"/>
      <w:divBdr>
        <w:top w:val="none" w:sz="0" w:space="0" w:color="auto"/>
        <w:left w:val="none" w:sz="0" w:space="0" w:color="auto"/>
        <w:bottom w:val="none" w:sz="0" w:space="0" w:color="auto"/>
        <w:right w:val="none" w:sz="0" w:space="0" w:color="auto"/>
      </w:divBdr>
      <w:divsChild>
        <w:div w:id="1584994408">
          <w:marLeft w:val="0"/>
          <w:marRight w:val="0"/>
          <w:marTop w:val="0"/>
          <w:marBottom w:val="0"/>
          <w:divBdr>
            <w:top w:val="none" w:sz="0" w:space="0" w:color="auto"/>
            <w:left w:val="none" w:sz="0" w:space="0" w:color="auto"/>
            <w:bottom w:val="none" w:sz="0" w:space="0" w:color="auto"/>
            <w:right w:val="none" w:sz="0" w:space="0" w:color="auto"/>
          </w:divBdr>
          <w:divsChild>
            <w:div w:id="26295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10960">
      <w:bodyDiv w:val="1"/>
      <w:marLeft w:val="0"/>
      <w:marRight w:val="0"/>
      <w:marTop w:val="0"/>
      <w:marBottom w:val="0"/>
      <w:divBdr>
        <w:top w:val="none" w:sz="0" w:space="0" w:color="auto"/>
        <w:left w:val="none" w:sz="0" w:space="0" w:color="auto"/>
        <w:bottom w:val="none" w:sz="0" w:space="0" w:color="auto"/>
        <w:right w:val="none" w:sz="0" w:space="0" w:color="auto"/>
      </w:divBdr>
      <w:divsChild>
        <w:div w:id="1654210780">
          <w:marLeft w:val="0"/>
          <w:marRight w:val="0"/>
          <w:marTop w:val="0"/>
          <w:marBottom w:val="0"/>
          <w:divBdr>
            <w:top w:val="none" w:sz="0" w:space="0" w:color="auto"/>
            <w:left w:val="none" w:sz="0" w:space="0" w:color="auto"/>
            <w:bottom w:val="none" w:sz="0" w:space="0" w:color="auto"/>
            <w:right w:val="none" w:sz="0" w:space="0" w:color="auto"/>
          </w:divBdr>
          <w:divsChild>
            <w:div w:id="103593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5208">
      <w:bodyDiv w:val="1"/>
      <w:marLeft w:val="0"/>
      <w:marRight w:val="0"/>
      <w:marTop w:val="0"/>
      <w:marBottom w:val="0"/>
      <w:divBdr>
        <w:top w:val="none" w:sz="0" w:space="0" w:color="auto"/>
        <w:left w:val="none" w:sz="0" w:space="0" w:color="auto"/>
        <w:bottom w:val="none" w:sz="0" w:space="0" w:color="auto"/>
        <w:right w:val="none" w:sz="0" w:space="0" w:color="auto"/>
      </w:divBdr>
    </w:div>
    <w:div w:id="1723554439">
      <w:bodyDiv w:val="1"/>
      <w:marLeft w:val="0"/>
      <w:marRight w:val="0"/>
      <w:marTop w:val="0"/>
      <w:marBottom w:val="0"/>
      <w:divBdr>
        <w:top w:val="none" w:sz="0" w:space="0" w:color="auto"/>
        <w:left w:val="none" w:sz="0" w:space="0" w:color="auto"/>
        <w:bottom w:val="none" w:sz="0" w:space="0" w:color="auto"/>
        <w:right w:val="none" w:sz="0" w:space="0" w:color="auto"/>
      </w:divBdr>
      <w:divsChild>
        <w:div w:id="279073383">
          <w:marLeft w:val="0"/>
          <w:marRight w:val="0"/>
          <w:marTop w:val="0"/>
          <w:marBottom w:val="0"/>
          <w:divBdr>
            <w:top w:val="none" w:sz="0" w:space="0" w:color="auto"/>
            <w:left w:val="none" w:sz="0" w:space="0" w:color="auto"/>
            <w:bottom w:val="none" w:sz="0" w:space="0" w:color="auto"/>
            <w:right w:val="none" w:sz="0" w:space="0" w:color="auto"/>
          </w:divBdr>
          <w:divsChild>
            <w:div w:id="1992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291">
      <w:bodyDiv w:val="1"/>
      <w:marLeft w:val="0"/>
      <w:marRight w:val="0"/>
      <w:marTop w:val="0"/>
      <w:marBottom w:val="0"/>
      <w:divBdr>
        <w:top w:val="none" w:sz="0" w:space="0" w:color="auto"/>
        <w:left w:val="none" w:sz="0" w:space="0" w:color="auto"/>
        <w:bottom w:val="none" w:sz="0" w:space="0" w:color="auto"/>
        <w:right w:val="none" w:sz="0" w:space="0" w:color="auto"/>
      </w:divBdr>
    </w:div>
    <w:div w:id="1731075742">
      <w:bodyDiv w:val="1"/>
      <w:marLeft w:val="0"/>
      <w:marRight w:val="0"/>
      <w:marTop w:val="0"/>
      <w:marBottom w:val="0"/>
      <w:divBdr>
        <w:top w:val="none" w:sz="0" w:space="0" w:color="auto"/>
        <w:left w:val="none" w:sz="0" w:space="0" w:color="auto"/>
        <w:bottom w:val="none" w:sz="0" w:space="0" w:color="auto"/>
        <w:right w:val="none" w:sz="0" w:space="0" w:color="auto"/>
      </w:divBdr>
    </w:div>
    <w:div w:id="1738166673">
      <w:bodyDiv w:val="1"/>
      <w:marLeft w:val="0"/>
      <w:marRight w:val="0"/>
      <w:marTop w:val="0"/>
      <w:marBottom w:val="0"/>
      <w:divBdr>
        <w:top w:val="none" w:sz="0" w:space="0" w:color="auto"/>
        <w:left w:val="none" w:sz="0" w:space="0" w:color="auto"/>
        <w:bottom w:val="none" w:sz="0" w:space="0" w:color="auto"/>
        <w:right w:val="none" w:sz="0" w:space="0" w:color="auto"/>
      </w:divBdr>
    </w:div>
    <w:div w:id="1747534456">
      <w:bodyDiv w:val="1"/>
      <w:marLeft w:val="0"/>
      <w:marRight w:val="0"/>
      <w:marTop w:val="0"/>
      <w:marBottom w:val="0"/>
      <w:divBdr>
        <w:top w:val="none" w:sz="0" w:space="0" w:color="auto"/>
        <w:left w:val="none" w:sz="0" w:space="0" w:color="auto"/>
        <w:bottom w:val="none" w:sz="0" w:space="0" w:color="auto"/>
        <w:right w:val="none" w:sz="0" w:space="0" w:color="auto"/>
      </w:divBdr>
    </w:div>
    <w:div w:id="1772163742">
      <w:bodyDiv w:val="1"/>
      <w:marLeft w:val="0"/>
      <w:marRight w:val="0"/>
      <w:marTop w:val="0"/>
      <w:marBottom w:val="0"/>
      <w:divBdr>
        <w:top w:val="none" w:sz="0" w:space="0" w:color="auto"/>
        <w:left w:val="none" w:sz="0" w:space="0" w:color="auto"/>
        <w:bottom w:val="none" w:sz="0" w:space="0" w:color="auto"/>
        <w:right w:val="none" w:sz="0" w:space="0" w:color="auto"/>
      </w:divBdr>
    </w:div>
    <w:div w:id="1792820788">
      <w:bodyDiv w:val="1"/>
      <w:marLeft w:val="0"/>
      <w:marRight w:val="0"/>
      <w:marTop w:val="0"/>
      <w:marBottom w:val="0"/>
      <w:divBdr>
        <w:top w:val="none" w:sz="0" w:space="0" w:color="auto"/>
        <w:left w:val="none" w:sz="0" w:space="0" w:color="auto"/>
        <w:bottom w:val="none" w:sz="0" w:space="0" w:color="auto"/>
        <w:right w:val="none" w:sz="0" w:space="0" w:color="auto"/>
      </w:divBdr>
    </w:div>
    <w:div w:id="1824853276">
      <w:bodyDiv w:val="1"/>
      <w:marLeft w:val="0"/>
      <w:marRight w:val="0"/>
      <w:marTop w:val="0"/>
      <w:marBottom w:val="0"/>
      <w:divBdr>
        <w:top w:val="none" w:sz="0" w:space="0" w:color="auto"/>
        <w:left w:val="none" w:sz="0" w:space="0" w:color="auto"/>
        <w:bottom w:val="none" w:sz="0" w:space="0" w:color="auto"/>
        <w:right w:val="none" w:sz="0" w:space="0" w:color="auto"/>
      </w:divBdr>
    </w:div>
    <w:div w:id="1884245972">
      <w:bodyDiv w:val="1"/>
      <w:marLeft w:val="0"/>
      <w:marRight w:val="0"/>
      <w:marTop w:val="0"/>
      <w:marBottom w:val="0"/>
      <w:divBdr>
        <w:top w:val="none" w:sz="0" w:space="0" w:color="auto"/>
        <w:left w:val="none" w:sz="0" w:space="0" w:color="auto"/>
        <w:bottom w:val="none" w:sz="0" w:space="0" w:color="auto"/>
        <w:right w:val="none" w:sz="0" w:space="0" w:color="auto"/>
      </w:divBdr>
    </w:div>
    <w:div w:id="1886141334">
      <w:bodyDiv w:val="1"/>
      <w:marLeft w:val="0"/>
      <w:marRight w:val="0"/>
      <w:marTop w:val="0"/>
      <w:marBottom w:val="0"/>
      <w:divBdr>
        <w:top w:val="none" w:sz="0" w:space="0" w:color="auto"/>
        <w:left w:val="none" w:sz="0" w:space="0" w:color="auto"/>
        <w:bottom w:val="none" w:sz="0" w:space="0" w:color="auto"/>
        <w:right w:val="none" w:sz="0" w:space="0" w:color="auto"/>
      </w:divBdr>
    </w:div>
    <w:div w:id="1899433575">
      <w:bodyDiv w:val="1"/>
      <w:marLeft w:val="0"/>
      <w:marRight w:val="0"/>
      <w:marTop w:val="0"/>
      <w:marBottom w:val="0"/>
      <w:divBdr>
        <w:top w:val="none" w:sz="0" w:space="0" w:color="auto"/>
        <w:left w:val="none" w:sz="0" w:space="0" w:color="auto"/>
        <w:bottom w:val="none" w:sz="0" w:space="0" w:color="auto"/>
        <w:right w:val="none" w:sz="0" w:space="0" w:color="auto"/>
      </w:divBdr>
    </w:div>
    <w:div w:id="1928342296">
      <w:bodyDiv w:val="1"/>
      <w:marLeft w:val="0"/>
      <w:marRight w:val="0"/>
      <w:marTop w:val="0"/>
      <w:marBottom w:val="0"/>
      <w:divBdr>
        <w:top w:val="none" w:sz="0" w:space="0" w:color="auto"/>
        <w:left w:val="none" w:sz="0" w:space="0" w:color="auto"/>
        <w:bottom w:val="none" w:sz="0" w:space="0" w:color="auto"/>
        <w:right w:val="none" w:sz="0" w:space="0" w:color="auto"/>
      </w:divBdr>
    </w:div>
    <w:div w:id="1942687769">
      <w:bodyDiv w:val="1"/>
      <w:marLeft w:val="0"/>
      <w:marRight w:val="0"/>
      <w:marTop w:val="0"/>
      <w:marBottom w:val="0"/>
      <w:divBdr>
        <w:top w:val="none" w:sz="0" w:space="0" w:color="auto"/>
        <w:left w:val="none" w:sz="0" w:space="0" w:color="auto"/>
        <w:bottom w:val="none" w:sz="0" w:space="0" w:color="auto"/>
        <w:right w:val="none" w:sz="0" w:space="0" w:color="auto"/>
      </w:divBdr>
    </w:div>
    <w:div w:id="1990592070">
      <w:bodyDiv w:val="1"/>
      <w:marLeft w:val="0"/>
      <w:marRight w:val="0"/>
      <w:marTop w:val="0"/>
      <w:marBottom w:val="0"/>
      <w:divBdr>
        <w:top w:val="none" w:sz="0" w:space="0" w:color="auto"/>
        <w:left w:val="none" w:sz="0" w:space="0" w:color="auto"/>
        <w:bottom w:val="none" w:sz="0" w:space="0" w:color="auto"/>
        <w:right w:val="none" w:sz="0" w:space="0" w:color="auto"/>
      </w:divBdr>
    </w:div>
    <w:div w:id="2077195066">
      <w:bodyDiv w:val="1"/>
      <w:marLeft w:val="0"/>
      <w:marRight w:val="0"/>
      <w:marTop w:val="0"/>
      <w:marBottom w:val="0"/>
      <w:divBdr>
        <w:top w:val="none" w:sz="0" w:space="0" w:color="auto"/>
        <w:left w:val="none" w:sz="0" w:space="0" w:color="auto"/>
        <w:bottom w:val="none" w:sz="0" w:space="0" w:color="auto"/>
        <w:right w:val="none" w:sz="0" w:space="0" w:color="auto"/>
      </w:divBdr>
    </w:div>
    <w:div w:id="2090690001">
      <w:bodyDiv w:val="1"/>
      <w:marLeft w:val="0"/>
      <w:marRight w:val="0"/>
      <w:marTop w:val="0"/>
      <w:marBottom w:val="0"/>
      <w:divBdr>
        <w:top w:val="none" w:sz="0" w:space="0" w:color="auto"/>
        <w:left w:val="none" w:sz="0" w:space="0" w:color="auto"/>
        <w:bottom w:val="none" w:sz="0" w:space="0" w:color="auto"/>
        <w:right w:val="none" w:sz="0" w:space="0" w:color="auto"/>
      </w:divBdr>
      <w:divsChild>
        <w:div w:id="744568242">
          <w:marLeft w:val="0"/>
          <w:marRight w:val="0"/>
          <w:marTop w:val="0"/>
          <w:marBottom w:val="0"/>
          <w:divBdr>
            <w:top w:val="none" w:sz="0" w:space="0" w:color="auto"/>
            <w:left w:val="none" w:sz="0" w:space="0" w:color="auto"/>
            <w:bottom w:val="none" w:sz="0" w:space="0" w:color="auto"/>
            <w:right w:val="none" w:sz="0" w:space="0" w:color="auto"/>
          </w:divBdr>
          <w:divsChild>
            <w:div w:id="8880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52103">
      <w:bodyDiv w:val="1"/>
      <w:marLeft w:val="0"/>
      <w:marRight w:val="0"/>
      <w:marTop w:val="0"/>
      <w:marBottom w:val="0"/>
      <w:divBdr>
        <w:top w:val="none" w:sz="0" w:space="0" w:color="auto"/>
        <w:left w:val="none" w:sz="0" w:space="0" w:color="auto"/>
        <w:bottom w:val="none" w:sz="0" w:space="0" w:color="auto"/>
        <w:right w:val="none" w:sz="0" w:space="0" w:color="auto"/>
      </w:divBdr>
      <w:divsChild>
        <w:div w:id="1598368911">
          <w:marLeft w:val="0"/>
          <w:marRight w:val="0"/>
          <w:marTop w:val="0"/>
          <w:marBottom w:val="0"/>
          <w:divBdr>
            <w:top w:val="none" w:sz="0" w:space="0" w:color="auto"/>
            <w:left w:val="none" w:sz="0" w:space="0" w:color="auto"/>
            <w:bottom w:val="none" w:sz="0" w:space="0" w:color="auto"/>
            <w:right w:val="none" w:sz="0" w:space="0" w:color="auto"/>
          </w:divBdr>
          <w:divsChild>
            <w:div w:id="52154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4479">
      <w:bodyDiv w:val="1"/>
      <w:marLeft w:val="0"/>
      <w:marRight w:val="0"/>
      <w:marTop w:val="0"/>
      <w:marBottom w:val="0"/>
      <w:divBdr>
        <w:top w:val="none" w:sz="0" w:space="0" w:color="auto"/>
        <w:left w:val="none" w:sz="0" w:space="0" w:color="auto"/>
        <w:bottom w:val="none" w:sz="0" w:space="0" w:color="auto"/>
        <w:right w:val="none" w:sz="0" w:space="0" w:color="auto"/>
      </w:divBdr>
      <w:divsChild>
        <w:div w:id="594167719">
          <w:marLeft w:val="0"/>
          <w:marRight w:val="0"/>
          <w:marTop w:val="0"/>
          <w:marBottom w:val="0"/>
          <w:divBdr>
            <w:top w:val="none" w:sz="0" w:space="0" w:color="auto"/>
            <w:left w:val="none" w:sz="0" w:space="0" w:color="auto"/>
            <w:bottom w:val="none" w:sz="0" w:space="0" w:color="auto"/>
            <w:right w:val="none" w:sz="0" w:space="0" w:color="auto"/>
          </w:divBdr>
          <w:divsChild>
            <w:div w:id="98909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rksj.ac.uk/policies-and-documents/library/research-data-management-policy/" TargetMode="External"/><Relationship Id="rId18" Type="http://schemas.openxmlformats.org/officeDocument/2006/relationships/hyperlink" Target="https://www.yorksj.ac.uk/policies-and-documents/research/ethics-and-integrity/" TargetMode="External"/><Relationship Id="rId26" Type="http://schemas.openxmlformats.org/officeDocument/2006/relationships/hyperlink" Target="https://www.yorksj.ac.uk/media/content-assets/registry/policies/code-of-practice-for-assessment/8.Parental_Leave_Policy_2022-23.pdf" TargetMode="External"/><Relationship Id="rId39" Type="http://schemas.openxmlformats.org/officeDocument/2006/relationships/hyperlink" Target="https://www.yorksj.ac.uk/media/content-assets/registry/research-degrees/thesis-submission-and-examination/Instructions-to-examiners-for-research-degree-examinations-(MPhil,-PhD,-Prof-Doc).docx" TargetMode="External"/><Relationship Id="rId21" Type="http://schemas.openxmlformats.org/officeDocument/2006/relationships/hyperlink" Target="https://www.yorksj.ac.uk/staff/learning-and-teaching/academic-misconduct/" TargetMode="External"/><Relationship Id="rId34" Type="http://schemas.openxmlformats.org/officeDocument/2006/relationships/hyperlink" Target="https://www.yorksj.ac.uk/media/content-assets/registry/research-degrees/thesis-submission-and-examination/Guide-to-the-examination-process-for-research-degrees.docx" TargetMode="External"/><Relationship Id="rId42" Type="http://schemas.openxmlformats.org/officeDocument/2006/relationships/hyperlink" Target="https://www.yorksj.ac.uk/policies-and-documents/appeals-and-complaints/"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rksj.ac.uk/media/content-assets/registry/research-degrees/thesis-submission-and-examination/Guide-to-the-examination-process-for-research-degrees.docx" TargetMode="External"/><Relationship Id="rId29" Type="http://schemas.openxmlformats.org/officeDocument/2006/relationships/hyperlink" Target="https://www.yorksj.ac.uk/health-and-wellbeing/disability-sup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rksj.ac.uk/media/content-assets/registry/research-degrees/reference-documents/Learning-Outcomes-for-the-award-of-research-degrees.docx" TargetMode="External"/><Relationship Id="rId24" Type="http://schemas.openxmlformats.org/officeDocument/2006/relationships/hyperlink" Target="https://www.yorksj.ac.uk/policies-and-documents/regulations/" TargetMode="External"/><Relationship Id="rId32" Type="http://schemas.openxmlformats.org/officeDocument/2006/relationships/hyperlink" Target="mailto:visa@yorksj.ac.uk" TargetMode="External"/><Relationship Id="rId37" Type="http://schemas.openxmlformats.org/officeDocument/2006/relationships/hyperlink" Target="https://www.yorksj.ac.uk/media/content-assets/registry/research-degrees/thesis-submission-and-examination/Guide-to-the-examination-process-for-research-degrees.docx" TargetMode="External"/><Relationship Id="rId40" Type="http://schemas.openxmlformats.org/officeDocument/2006/relationships/hyperlink" Target="https://www.yorksj.ac.uk/media/content-assets/registry/research-degrees/eligibility-criteria-and-roles/Criteria-for-the-appointment-of-examiners.docx" TargetMode="External"/><Relationship Id="rId45" Type="http://schemas.openxmlformats.org/officeDocument/2006/relationships/hyperlink" Target="https://www.yorksj.ac.uk/policies-and-documents/appeals-and-complaints/" TargetMode="External"/><Relationship Id="rId5" Type="http://schemas.openxmlformats.org/officeDocument/2006/relationships/webSettings" Target="webSettings.xml"/><Relationship Id="rId15" Type="http://schemas.openxmlformats.org/officeDocument/2006/relationships/hyperlink" Target="https://www.yorksj.ac.uk/staff/learning-and-teaching/academic-misconduct/" TargetMode="External"/><Relationship Id="rId23" Type="http://schemas.openxmlformats.org/officeDocument/2006/relationships/hyperlink" Target="https://eur02.safelinks.protection.outlook.com/?url=https%3A%2F%2Fwww.open.ac.uk%2Fequality-diversity%2Fcontent%2Freligion-or-belief&amp;data=04%7C01%7Cj.graham%40yorksj.ac.uk%7C709bf13f14f6479703ae08d957439ab7%7C5c8ae38ef85b4309b7ec862815a37aee%7C0%7C0%7C637636770130618902%7CUnknown%7CTWFpbGZsb3d8eyJWIjoiMC4wLjAwMDAiLCJQIjoiV2luMzIiLCJBTiI6Ik1haWwiLCJXVCI6Mn0%3D%7C1000&amp;sdata=hW9hXZ311EH8os%2FYcbMlS5Rs%2B1%2FlS6Yx%2BEXbVJhaaRs%3D&amp;reserved=0" TargetMode="External"/><Relationship Id="rId28" Type="http://schemas.openxmlformats.org/officeDocument/2006/relationships/hyperlink" Target="mailto:visa@yorksj.ac.uk" TargetMode="External"/><Relationship Id="rId36" Type="http://schemas.openxmlformats.org/officeDocument/2006/relationships/hyperlink" Target="https://www.yorksj.ac.uk/media/content-assets/registry/research-degrees/thesis-submission-and-examination/Instructions-to-examiners-for-research-degree-examinations-(MPhil,-PhD,-Prof-Doc).docx" TargetMode="External"/><Relationship Id="rId10" Type="http://schemas.openxmlformats.org/officeDocument/2006/relationships/hyperlink" Target="https://www.qaa.ac.uk/quality-code/advice-and-guidance/research-degrees" TargetMode="External"/><Relationship Id="rId19" Type="http://schemas.openxmlformats.org/officeDocument/2006/relationships/hyperlink" Target="https://www.yorksj.ac.uk/policies-and-documents/health-and-safety/" TargetMode="External"/><Relationship Id="rId31" Type="http://schemas.openxmlformats.org/officeDocument/2006/relationships/hyperlink" Target="mailto:visa@yorksj.ac.uk" TargetMode="External"/><Relationship Id="rId44" Type="http://schemas.openxmlformats.org/officeDocument/2006/relationships/hyperlink" Target="http://www.oiahe.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rksj.ac.uk/media/content-assets/registry/research-degrees/complaints-appeals-and-disciplinary/Research-Misconduct-Policy-and-Procedures.docx" TargetMode="External"/><Relationship Id="rId22" Type="http://schemas.openxmlformats.org/officeDocument/2006/relationships/hyperlink" Target="https://www.yorksj.ac.uk/media/content-assets/registry/research-degrees/complaints-appeals-and-disciplinary/Research-Misconduct-Policy-and-Procedures.docx" TargetMode="External"/><Relationship Id="rId27" Type="http://schemas.openxmlformats.org/officeDocument/2006/relationships/hyperlink" Target="https://www.yorksj.ac.uk/media/content-assets/registry/policies/code-of-practice-for-assessment/8.Parental_Leave_Policy_2022-23.pdf" TargetMode="External"/><Relationship Id="rId30" Type="http://schemas.openxmlformats.org/officeDocument/2006/relationships/hyperlink" Target="https://www.yorksj.ac.uk/health-and-wellbeing/wellbeing-support/" TargetMode="External"/><Relationship Id="rId35" Type="http://schemas.openxmlformats.org/officeDocument/2006/relationships/hyperlink" Target="https://www.yorksj.ac.uk/media/content-assets/registry/research-degrees/thesis-submission-and-examination/Instructions-to-examiners-for-research-degree-examinations-(MbR-post-Oct-2021-entry).docx" TargetMode="External"/><Relationship Id="rId43" Type="http://schemas.openxmlformats.org/officeDocument/2006/relationships/hyperlink" Target="mailto:casework@yorksj.ac.uk"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yorksj.ac.uk/research/research-ethics--integrity/" TargetMode="External"/><Relationship Id="rId17" Type="http://schemas.openxmlformats.org/officeDocument/2006/relationships/hyperlink" Target="https://www.yorksj.ac.uk/policies-and-documents/regulations/" TargetMode="External"/><Relationship Id="rId25" Type="http://schemas.openxmlformats.org/officeDocument/2006/relationships/hyperlink" Target="mailto:visa@yorksj.ac.uk" TargetMode="External"/><Relationship Id="rId33" Type="http://schemas.openxmlformats.org/officeDocument/2006/relationships/hyperlink" Target="https://www.yorksj.ac.uk/policies-and-documents/regulations/" TargetMode="External"/><Relationship Id="rId38" Type="http://schemas.openxmlformats.org/officeDocument/2006/relationships/hyperlink" Target="https://www.yorksj.ac.uk/media/content-assets/registry/research-degrees/thesis-submission-and-examination/Instructions-to-examiners-for-research-degree-examinations-(MbR-post-Oct-2021-entry).docx" TargetMode="External"/><Relationship Id="rId46" Type="http://schemas.openxmlformats.org/officeDocument/2006/relationships/footer" Target="footer1.xml"/><Relationship Id="rId20" Type="http://schemas.openxmlformats.org/officeDocument/2006/relationships/hyperlink" Target="https://www.yorksj.ac.uk/policies-and-documents/equality-and-diversity/" TargetMode="External"/><Relationship Id="rId41" Type="http://schemas.openxmlformats.org/officeDocument/2006/relationships/hyperlink" Target="https://www.yorksj.ac.uk/policies-and-documents/appeals-and-complaints/"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Waveform">
  <a:themeElements>
    <a:clrScheme name="YSJ">
      <a:dk1>
        <a:sysClr val="windowText" lastClr="000000"/>
      </a:dk1>
      <a:lt1>
        <a:sysClr val="window" lastClr="FFFFFF"/>
      </a:lt1>
      <a:dk2>
        <a:srgbClr val="000F9F"/>
      </a:dk2>
      <a:lt2>
        <a:srgbClr val="FFFFFF"/>
      </a:lt2>
      <a:accent1>
        <a:srgbClr val="BFB7B0"/>
      </a:accent1>
      <a:accent2>
        <a:srgbClr val="C6B784"/>
      </a:accent2>
      <a:accent3>
        <a:srgbClr val="006937"/>
      </a:accent3>
      <a:accent4>
        <a:srgbClr val="FFB71B"/>
      </a:accent4>
      <a:accent5>
        <a:srgbClr val="F33440"/>
      </a:accent5>
      <a:accent6>
        <a:srgbClr val="FF5100"/>
      </a:accent6>
      <a:hlink>
        <a:srgbClr val="000F9F"/>
      </a:hlink>
      <a:folHlink>
        <a:srgbClr val="000F9F"/>
      </a:folHlink>
    </a:clrScheme>
    <a:fontScheme name="Waveform">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aveform">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63CAC-AFA6-4505-95E5-21CBC6560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22118</Words>
  <Characters>126074</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2023-05-23T13:21:00Z</dcterms:created>
  <dcterms:modified xsi:type="dcterms:W3CDTF">2024-01-11T10:39:00Z</dcterms:modified>
</cp:coreProperties>
</file>