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34862483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sz w:val="36"/>
          <w:szCs w:val="36"/>
        </w:rPr>
      </w:sdtEndPr>
      <w:sdtContent>
        <w:p w14:paraId="61F0F8F0" w14:textId="75DC1E25" w:rsidR="00CB5076" w:rsidRDefault="002B256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26208F7" wp14:editId="187D5AC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52" cy="10058400"/>
                    <wp:effectExtent l="0" t="0" r="0" b="0"/>
                    <wp:wrapNone/>
                    <wp:docPr id="453" name="Group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52" cy="10058400"/>
                              <a:chOff x="0" y="0"/>
                              <a:chExt cx="3113652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36" y="314324"/>
                                <a:ext cx="3099816" cy="20634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7713F87" w14:textId="3529770A" w:rsidR="00CB5076" w:rsidRPr="00CB5076" w:rsidRDefault="00CB5076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B5076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UFHRD RESEARCH HONORARIA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711D275A" w14:textId="4EEA279B" w:rsidR="00CB5076" w:rsidRDefault="005345F4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John Hepworth</w:t>
                                      </w:r>
                                    </w:p>
                                  </w:sdtContent>
                                </w:sdt>
                                <w:p w14:paraId="067B9D7D" w14:textId="08BB78DD" w:rsidR="00CB5076" w:rsidRDefault="00CB5076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760E7FA" w14:textId="77777777" w:rsid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C</w:t>
                                  </w:r>
                                  <w:r w:rsidRPr="0031308C">
                                    <w:rPr>
                                      <w:rFonts w:ascii="Calibri" w:hAnsi="Calibri" w:cs="Calibri"/>
                                      <w:b/>
                                    </w:rPr>
                                    <w:t>losing date for applications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:</w:t>
                                  </w:r>
                                  <w:r w:rsidRPr="0031308C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4F556634" w14:textId="541F7F3B" w:rsid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M</w:t>
                                  </w:r>
                                  <w:r w:rsidRPr="0031308C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idnight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BS</w:t>
                                  </w:r>
                                  <w:r w:rsidRPr="0031308C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30</w:t>
                                  </w:r>
                                  <w:r w:rsidRPr="00204670">
                                    <w:rPr>
                                      <w:rFonts w:ascii="Calibri" w:hAnsi="Calibri" w:cs="Calibri"/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April</w:t>
                                  </w:r>
                                  <w:r w:rsidRPr="0031308C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26</w:t>
                                  </w:r>
                                </w:p>
                                <w:p w14:paraId="410979EA" w14:textId="77777777" w:rsid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6B44D9F6" w14:textId="05AD22C4" w:rsid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For details contact: </w:t>
                                  </w:r>
                                </w:p>
                                <w:p w14:paraId="5E8C70B7" w14:textId="6BAB8F21" w:rsid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Dr. Pallvi Arora (</w:t>
                                  </w:r>
                                  <w:hyperlink r:id="rId8" w:history="1">
                                    <w:r w:rsidRPr="00F0499B">
                                      <w:rPr>
                                        <w:rStyle w:val="Hyperlink"/>
                                        <w:rFonts w:ascii="Calibri" w:hAnsi="Calibri" w:cs="Calibri"/>
                                        <w:b/>
                                      </w:rPr>
                                      <w:t>p.arora@napier.ac.uk</w:t>
                                    </w:r>
                                  </w:hyperlink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)</w:t>
                                  </w:r>
                                </w:p>
                                <w:p w14:paraId="130F2D41" w14:textId="09DF7B5F" w:rsidR="00CB5076" w:rsidRPr="00CB5076" w:rsidRDefault="00CB5076" w:rsidP="00CB507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Dr. Toyin </w:t>
                                  </w:r>
                                  <w:r w:rsidRPr="00CB5076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Aderiye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(</w:t>
                                  </w:r>
                                  <w:r w:rsidRPr="00CB507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Pr="00CB5076">
                                      <w:rPr>
                                        <w:rStyle w:val="Hyperlink"/>
                                        <w:rFonts w:ascii="Calibri" w:hAnsi="Calibri" w:cs="Calibri"/>
                                        <w:b/>
                                      </w:rPr>
                                      <w:t>t.aderiye@shu.ac.uk</w:t>
                                    </w:r>
                                  </w:hyperlink>
                                  <w:r w:rsidRPr="00CB507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)</w:t>
                                  </w:r>
                                </w:p>
                                <w:p w14:paraId="66990D7B" w14:textId="4847E104" w:rsidR="00CB5076" w:rsidRDefault="00CB5076" w:rsidP="00CB5076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126208F7" id="Group 78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tangle 461" o:spid="_x0000_s1029" style="position:absolute;left:138;top:3143;width:30998;height:206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7713F87" w14:textId="3529770A" w:rsidR="00CB5076" w:rsidRPr="00CB5076" w:rsidRDefault="00CB5076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CB5076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UFHRD RESEARCH HONORARIA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711D275A" w14:textId="4EEA279B" w:rsidR="00CB5076" w:rsidRDefault="005345F4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John Hepworth</w:t>
                                </w:r>
                              </w:p>
                            </w:sdtContent>
                          </w:sdt>
                          <w:p w14:paraId="067B9D7D" w14:textId="08BB78DD" w:rsidR="00CB5076" w:rsidRDefault="00CB5076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760E7FA" w14:textId="77777777" w:rsid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</w:t>
                            </w:r>
                            <w:r w:rsidRPr="0031308C">
                              <w:rPr>
                                <w:rFonts w:ascii="Calibri" w:hAnsi="Calibri" w:cs="Calibri"/>
                                <w:b/>
                              </w:rPr>
                              <w:t>losing date for applications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31308C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14:paraId="4F556634" w14:textId="541F7F3B" w:rsid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  <w:r w:rsidRPr="0031308C">
                              <w:rPr>
                                <w:rFonts w:ascii="Calibri" w:hAnsi="Calibri" w:cs="Calibri"/>
                                <w:b/>
                              </w:rPr>
                              <w:t xml:space="preserve">idnight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BS</w:t>
                            </w:r>
                            <w:r w:rsidRPr="0031308C">
                              <w:rPr>
                                <w:rFonts w:ascii="Calibri" w:hAnsi="Calibri" w:cs="Calibri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30</w:t>
                            </w:r>
                            <w:r w:rsidRPr="00204670">
                              <w:rPr>
                                <w:rFonts w:ascii="Calibri" w:hAnsi="Calibri" w:cs="Calibri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April</w:t>
                            </w:r>
                            <w:r w:rsidRPr="0031308C">
                              <w:rPr>
                                <w:rFonts w:ascii="Calibri" w:hAnsi="Calibri" w:cs="Calibri"/>
                                <w:b/>
                              </w:rPr>
                              <w:t xml:space="preserve">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26</w:t>
                            </w:r>
                          </w:p>
                          <w:p w14:paraId="410979EA" w14:textId="77777777" w:rsid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B44D9F6" w14:textId="05AD22C4" w:rsid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For details contact: </w:t>
                            </w:r>
                          </w:p>
                          <w:p w14:paraId="5E8C70B7" w14:textId="6BAB8F21" w:rsid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Dr. Pallvi Arora (</w:t>
                            </w:r>
                            <w:hyperlink r:id="rId11" w:history="1">
                              <w:r w:rsidRPr="00F0499B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p.arora@napier.ac.uk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)</w:t>
                            </w:r>
                          </w:p>
                          <w:p w14:paraId="130F2D41" w14:textId="09DF7B5F" w:rsidR="00CB5076" w:rsidRPr="00CB5076" w:rsidRDefault="00CB5076" w:rsidP="00CB5076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Dr. Toyin </w:t>
                            </w:r>
                            <w:r w:rsidRPr="00CB507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Aderiye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(</w:t>
                            </w:r>
                            <w:r w:rsidRPr="00CB5076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hyperlink r:id="rId12" w:history="1">
                              <w:r w:rsidRPr="00CB5076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t.aderiye@shu.ac.uk</w:t>
                              </w:r>
                            </w:hyperlink>
                            <w:r w:rsidRPr="00CB5076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)</w:t>
                            </w:r>
                          </w:p>
                          <w:p w14:paraId="66990D7B" w14:textId="4847E104" w:rsidR="00CB5076" w:rsidRDefault="00CB5076" w:rsidP="00CB5076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CB5076" w:rsidRPr="00BE2175">
            <w:rPr>
              <w:rFonts w:ascii="Calibri" w:hAnsi="Calibri" w:cs="Calibri"/>
              <w:noProof/>
              <w:color w:val="0000FF"/>
              <w:kern w:val="2"/>
              <w:lang w:eastAsia="en-GB"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0E7B4EF0" wp14:editId="41873B76">
                <wp:simplePos x="0" y="0"/>
                <wp:positionH relativeFrom="page">
                  <wp:align>left</wp:align>
                </wp:positionH>
                <wp:positionV relativeFrom="margin">
                  <wp:posOffset>-333375</wp:posOffset>
                </wp:positionV>
                <wp:extent cx="1858010" cy="919480"/>
                <wp:effectExtent l="0" t="0" r="8890" b="0"/>
                <wp:wrapSquare wrapText="bothSides"/>
                <wp:docPr id="615552020" name="Picture 2" descr="A logo with colorful letters and peopl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C74171-F500-7ED7-56C1-4403F53451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logo with colorful letters and peopl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A6C74171-F500-7ED7-56C1-4403F534518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68" b="21851"/>
                        <a:stretch/>
                      </pic:blipFill>
                      <pic:spPr bwMode="auto">
                        <a:xfrm>
                          <a:off x="0" y="0"/>
                          <a:ext cx="1858010" cy="91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CB507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53CB9C5" wp14:editId="25AF9036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1E5A6E8" w14:textId="167120AE" w:rsidR="00CB5076" w:rsidRDefault="00CB5076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CALL FOR PROPOSALS 2026-27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53CB9C5"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1E5A6E8" w14:textId="167120AE" w:rsidR="00CB5076" w:rsidRDefault="00CB5076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CALL FOR PROPOSALS 2026-27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40DEC73" w14:textId="5FA98123" w:rsidR="00CB5076" w:rsidRDefault="002B2567">
          <w:pPr>
            <w:rPr>
              <w:rFonts w:ascii="Calibri" w:hAnsi="Calibri" w:cs="Calibri"/>
              <w:b/>
              <w:sz w:val="36"/>
              <w:szCs w:val="36"/>
              <w:lang w:val="en-GB" w:eastAsia="en-GB"/>
            </w:rPr>
          </w:pPr>
          <w:r w:rsidRPr="002B2567">
            <w:rPr>
              <w:rFonts w:ascii="Calibri" w:hAnsi="Calibri" w:cs="Calibri"/>
              <w:b/>
              <w:noProof/>
              <w:sz w:val="36"/>
              <w:szCs w:val="36"/>
            </w:rPr>
            <w:drawing>
              <wp:anchor distT="0" distB="0" distL="114300" distR="114300" simplePos="0" relativeHeight="251663360" behindDoc="0" locked="0" layoutInCell="1" allowOverlap="1" wp14:anchorId="3B8283BD" wp14:editId="214B0434">
                <wp:simplePos x="0" y="0"/>
                <wp:positionH relativeFrom="page">
                  <wp:align>right</wp:align>
                </wp:positionH>
                <wp:positionV relativeFrom="margin">
                  <wp:posOffset>2724150</wp:posOffset>
                </wp:positionV>
                <wp:extent cx="4845050" cy="3343275"/>
                <wp:effectExtent l="0" t="0" r="0" b="9525"/>
                <wp:wrapSquare wrapText="bothSides"/>
                <wp:docPr id="6643058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305826" name="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5050" cy="334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B5076">
            <w:rPr>
              <w:rFonts w:ascii="Calibri" w:hAnsi="Calibri" w:cs="Calibri"/>
              <w:b/>
              <w:sz w:val="36"/>
              <w:szCs w:val="36"/>
            </w:rPr>
            <w:br w:type="page"/>
          </w:r>
        </w:p>
      </w:sdtContent>
    </w:sdt>
    <w:p w14:paraId="3589F92E" w14:textId="15F35B9A" w:rsidR="00FC0D8B" w:rsidRPr="00C15CFF" w:rsidRDefault="00710A5B" w:rsidP="00411DB4">
      <w:pPr>
        <w:pStyle w:val="description"/>
        <w:spacing w:before="120" w:beforeAutospacing="0" w:after="120" w:afterAutospacing="0"/>
        <w:jc w:val="center"/>
        <w:rPr>
          <w:rFonts w:ascii="Calibri" w:hAnsi="Calibri" w:cs="Calibri"/>
          <w:b/>
          <w:sz w:val="36"/>
          <w:szCs w:val="36"/>
        </w:rPr>
      </w:pPr>
      <w:r w:rsidRPr="00C15CFF">
        <w:rPr>
          <w:rFonts w:ascii="Calibri" w:hAnsi="Calibri" w:cs="Calibri"/>
          <w:b/>
          <w:sz w:val="36"/>
          <w:szCs w:val="36"/>
        </w:rPr>
        <w:lastRenderedPageBreak/>
        <w:t xml:space="preserve">The </w:t>
      </w:r>
      <w:r w:rsidR="008B3B40" w:rsidRPr="00C15CFF">
        <w:rPr>
          <w:rFonts w:ascii="Calibri" w:hAnsi="Calibri" w:cs="Calibri"/>
          <w:b/>
          <w:sz w:val="36"/>
          <w:szCs w:val="36"/>
        </w:rPr>
        <w:t>University Forum f</w:t>
      </w:r>
      <w:r w:rsidR="00FC0D8B" w:rsidRPr="00C15CFF">
        <w:rPr>
          <w:rFonts w:ascii="Calibri" w:hAnsi="Calibri" w:cs="Calibri"/>
          <w:b/>
          <w:sz w:val="36"/>
          <w:szCs w:val="36"/>
        </w:rPr>
        <w:t>or Human Resource Development</w:t>
      </w:r>
      <w:r w:rsidRPr="00C15CFF">
        <w:rPr>
          <w:rFonts w:ascii="Calibri" w:hAnsi="Calibri" w:cs="Calibri"/>
          <w:b/>
          <w:sz w:val="36"/>
          <w:szCs w:val="36"/>
        </w:rPr>
        <w:t xml:space="preserve"> [UFHRD]</w:t>
      </w:r>
    </w:p>
    <w:p w14:paraId="09292578" w14:textId="7868CD7C" w:rsidR="002F4739" w:rsidRPr="00C15CFF" w:rsidRDefault="0058039A" w:rsidP="00C15CFF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z w:val="36"/>
          <w:szCs w:val="36"/>
        </w:rPr>
      </w:pPr>
      <w:r w:rsidRPr="00C15CFF">
        <w:rPr>
          <w:rFonts w:ascii="Calibri" w:hAnsi="Calibri" w:cs="Calibri"/>
          <w:b/>
          <w:sz w:val="36"/>
          <w:szCs w:val="36"/>
        </w:rPr>
        <w:t>C</w:t>
      </w:r>
      <w:r w:rsidR="00CD12B3" w:rsidRPr="00C15CFF">
        <w:rPr>
          <w:rFonts w:ascii="Calibri" w:hAnsi="Calibri" w:cs="Calibri"/>
          <w:b/>
          <w:sz w:val="36"/>
          <w:szCs w:val="36"/>
        </w:rPr>
        <w:t>all for Research Proposal</w:t>
      </w:r>
      <w:r w:rsidR="002F4739" w:rsidRPr="00C15CFF">
        <w:rPr>
          <w:rFonts w:ascii="Calibri" w:hAnsi="Calibri" w:cs="Calibri"/>
          <w:b/>
          <w:sz w:val="36"/>
          <w:szCs w:val="36"/>
        </w:rPr>
        <w:t>s</w:t>
      </w:r>
    </w:p>
    <w:p w14:paraId="6146FDD0" w14:textId="77777777" w:rsidR="00C15CFF" w:rsidRPr="00661514" w:rsidRDefault="00C15CFF" w:rsidP="00411DB4">
      <w:pPr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  <w:r w:rsidRPr="00661514">
        <w:rPr>
          <w:rFonts w:ascii="Calibri" w:hAnsi="Calibri" w:cs="Calibri"/>
          <w:b/>
          <w:bCs/>
          <w:color w:val="C00000"/>
          <w:u w:val="single"/>
        </w:rPr>
        <w:t>Introduction</w:t>
      </w:r>
    </w:p>
    <w:p w14:paraId="0A8F1236" w14:textId="7C96ED6D" w:rsidR="00EE76FF" w:rsidRPr="003C2B6C" w:rsidRDefault="00710A5B" w:rsidP="00661514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UFHRD</w:t>
      </w:r>
      <w:r w:rsidR="00CD12B3" w:rsidRPr="003C2B6C">
        <w:rPr>
          <w:rFonts w:ascii="Calibri" w:hAnsi="Calibri" w:cs="Calibri"/>
        </w:rPr>
        <w:t xml:space="preserve"> invites applications for </w:t>
      </w:r>
      <w:r w:rsidR="00C15CFF">
        <w:rPr>
          <w:rFonts w:ascii="Calibri" w:hAnsi="Calibri" w:cs="Calibri"/>
        </w:rPr>
        <w:t>our</w:t>
      </w:r>
      <w:r w:rsidR="00CD12B3" w:rsidRPr="003C2B6C">
        <w:rPr>
          <w:rFonts w:ascii="Calibri" w:hAnsi="Calibri" w:cs="Calibri"/>
        </w:rPr>
        <w:t xml:space="preserve"> Research Honoraria. The </w:t>
      </w:r>
      <w:r w:rsidR="00C15CFF">
        <w:rPr>
          <w:rFonts w:ascii="Calibri" w:hAnsi="Calibri" w:cs="Calibri"/>
        </w:rPr>
        <w:t xml:space="preserve">Research </w:t>
      </w:r>
      <w:r w:rsidR="00CD12B3" w:rsidRPr="003C2B6C">
        <w:rPr>
          <w:rFonts w:ascii="Calibri" w:hAnsi="Calibri" w:cs="Calibri"/>
        </w:rPr>
        <w:t xml:space="preserve">Honoraria </w:t>
      </w:r>
      <w:r w:rsidR="0058039A">
        <w:rPr>
          <w:rFonts w:ascii="Calibri" w:hAnsi="Calibri" w:cs="Calibri"/>
        </w:rPr>
        <w:t>are designed</w:t>
      </w:r>
      <w:r w:rsidR="00CD12B3" w:rsidRPr="003C2B6C">
        <w:rPr>
          <w:rFonts w:ascii="Calibri" w:hAnsi="Calibri" w:cs="Calibri"/>
        </w:rPr>
        <w:t xml:space="preserve"> to </w:t>
      </w:r>
      <w:r w:rsidR="002F4739" w:rsidRPr="003C2B6C">
        <w:rPr>
          <w:rFonts w:ascii="Calibri" w:hAnsi="Calibri" w:cs="Calibri"/>
        </w:rPr>
        <w:t>contrib</w:t>
      </w:r>
      <w:r w:rsidR="00CD12B3" w:rsidRPr="003C2B6C">
        <w:rPr>
          <w:rFonts w:ascii="Calibri" w:hAnsi="Calibri" w:cs="Calibri"/>
        </w:rPr>
        <w:t>ute to the mission of the UFHRD</w:t>
      </w:r>
      <w:r>
        <w:rPr>
          <w:rFonts w:ascii="Calibri" w:hAnsi="Calibri" w:cs="Calibri"/>
        </w:rPr>
        <w:t>,</w:t>
      </w:r>
      <w:r w:rsidR="00CD12B3" w:rsidRPr="003C2B6C">
        <w:rPr>
          <w:rFonts w:ascii="Calibri" w:hAnsi="Calibri" w:cs="Calibri"/>
        </w:rPr>
        <w:t xml:space="preserve"> which </w:t>
      </w:r>
      <w:r w:rsidR="002F4739" w:rsidRPr="003C2B6C">
        <w:rPr>
          <w:rFonts w:ascii="Calibri" w:hAnsi="Calibri" w:cs="Calibri"/>
        </w:rPr>
        <w:t xml:space="preserve">is to create, develop and inform leading edge HRD </w:t>
      </w:r>
      <w:r w:rsidR="00194CC2" w:rsidRPr="003C2B6C">
        <w:rPr>
          <w:rFonts w:ascii="Calibri" w:hAnsi="Calibri" w:cs="Calibri"/>
        </w:rPr>
        <w:t xml:space="preserve">theory and </w:t>
      </w:r>
      <w:r w:rsidR="002F4739" w:rsidRPr="003C2B6C">
        <w:rPr>
          <w:rFonts w:ascii="Calibri" w:hAnsi="Calibri" w:cs="Calibri"/>
        </w:rPr>
        <w:t>practices</w:t>
      </w:r>
      <w:r w:rsidR="00C15CFF">
        <w:rPr>
          <w:rFonts w:ascii="Calibri" w:hAnsi="Calibri" w:cs="Calibri"/>
        </w:rPr>
        <w:t>,</w:t>
      </w:r>
      <w:r w:rsidR="002F4739" w:rsidRPr="003C2B6C">
        <w:rPr>
          <w:rFonts w:ascii="Calibri" w:hAnsi="Calibri" w:cs="Calibri"/>
        </w:rPr>
        <w:t xml:space="preserve"> through professionally focused qualifications, </w:t>
      </w:r>
      <w:r w:rsidR="00CB65DA">
        <w:rPr>
          <w:rFonts w:ascii="Calibri" w:hAnsi="Calibri" w:cs="Calibri"/>
        </w:rPr>
        <w:t>collaborative</w:t>
      </w:r>
      <w:r w:rsidR="002F4739" w:rsidRPr="003C2B6C">
        <w:rPr>
          <w:rFonts w:ascii="Calibri" w:hAnsi="Calibri" w:cs="Calibri"/>
        </w:rPr>
        <w:t xml:space="preserve"> research </w:t>
      </w:r>
      <w:r w:rsidR="00760453" w:rsidRPr="003C2B6C">
        <w:rPr>
          <w:rFonts w:ascii="Calibri" w:hAnsi="Calibri" w:cs="Calibri"/>
        </w:rPr>
        <w:t>initiatives,</w:t>
      </w:r>
      <w:r w:rsidR="002F4739" w:rsidRPr="003C2B6C">
        <w:rPr>
          <w:rFonts w:ascii="Calibri" w:hAnsi="Calibri" w:cs="Calibri"/>
        </w:rPr>
        <w:t xml:space="preserve"> and consultancy in</w:t>
      </w:r>
      <w:r w:rsidR="00CD12B3" w:rsidRPr="003C2B6C">
        <w:rPr>
          <w:rFonts w:ascii="Calibri" w:hAnsi="Calibri" w:cs="Calibri"/>
        </w:rPr>
        <w:t xml:space="preserve">terventions. </w:t>
      </w:r>
    </w:p>
    <w:p w14:paraId="39484FC6" w14:textId="77777777" w:rsidR="00C15CFF" w:rsidRDefault="00EE76FF" w:rsidP="00661514">
      <w:p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A priority for the </w:t>
      </w:r>
      <w:r w:rsidR="0058039A">
        <w:rPr>
          <w:rFonts w:ascii="Calibri" w:hAnsi="Calibri" w:cs="Calibri"/>
        </w:rPr>
        <w:t>F</w:t>
      </w:r>
      <w:r w:rsidRPr="003C2B6C">
        <w:rPr>
          <w:rFonts w:ascii="Calibri" w:hAnsi="Calibri" w:cs="Calibri"/>
        </w:rPr>
        <w:t>orum is to encourage the development of new-to-research HRD colleagues</w:t>
      </w:r>
      <w:r w:rsidR="00C15CFF">
        <w:rPr>
          <w:rFonts w:ascii="Calibri" w:hAnsi="Calibri" w:cs="Calibri"/>
        </w:rPr>
        <w:t xml:space="preserve"> – “Early Career Researchers” [ERC] - </w:t>
      </w:r>
      <w:r w:rsidRPr="003C2B6C">
        <w:rPr>
          <w:rFonts w:ascii="Calibri" w:hAnsi="Calibri" w:cs="Calibri"/>
        </w:rPr>
        <w:t xml:space="preserve">both scholars and practitioners. </w:t>
      </w:r>
    </w:p>
    <w:p w14:paraId="06E947B3" w14:textId="4FA939F4" w:rsidR="00C15CFF" w:rsidRDefault="00C15CFF" w:rsidP="00661514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E76FF" w:rsidRPr="003C2B6C">
        <w:rPr>
          <w:rFonts w:ascii="Calibri" w:hAnsi="Calibri" w:cs="Calibri"/>
        </w:rPr>
        <w:t xml:space="preserve">n this </w:t>
      </w:r>
      <w:r w:rsidR="00710A5B">
        <w:rPr>
          <w:rFonts w:ascii="Calibri" w:hAnsi="Calibri" w:cs="Calibri"/>
        </w:rPr>
        <w:t xml:space="preserve">year’s </w:t>
      </w:r>
      <w:r w:rsidR="00EE76FF" w:rsidRPr="003C2B6C">
        <w:rPr>
          <w:rFonts w:ascii="Calibri" w:hAnsi="Calibri" w:cs="Calibri"/>
        </w:rPr>
        <w:t>round of funding</w:t>
      </w:r>
      <w:r w:rsidR="00710A5B">
        <w:rPr>
          <w:rFonts w:ascii="Calibri" w:hAnsi="Calibri" w:cs="Calibri"/>
        </w:rPr>
        <w:t>,</w:t>
      </w:r>
      <w:r w:rsidR="00EE76FF" w:rsidRPr="003C2B6C">
        <w:rPr>
          <w:rFonts w:ascii="Calibri" w:hAnsi="Calibri" w:cs="Calibri"/>
        </w:rPr>
        <w:t xml:space="preserve"> </w:t>
      </w:r>
      <w:r w:rsidR="000B0375" w:rsidRPr="003C2B6C">
        <w:rPr>
          <w:rFonts w:ascii="Calibri" w:hAnsi="Calibri" w:cs="Calibri"/>
        </w:rPr>
        <w:t>we particularly welcome</w:t>
      </w:r>
      <w:r w:rsidR="00EE76FF" w:rsidRPr="003C2B6C">
        <w:rPr>
          <w:rFonts w:ascii="Calibri" w:hAnsi="Calibri" w:cs="Calibri"/>
        </w:rPr>
        <w:t xml:space="preserve"> proposals </w:t>
      </w:r>
      <w:r w:rsidR="00E65398" w:rsidRPr="003C2B6C">
        <w:rPr>
          <w:rFonts w:ascii="Calibri" w:hAnsi="Calibri" w:cs="Calibri"/>
        </w:rPr>
        <w:t xml:space="preserve">where an </w:t>
      </w:r>
      <w:r>
        <w:rPr>
          <w:rFonts w:ascii="Calibri" w:hAnsi="Calibri" w:cs="Calibri"/>
        </w:rPr>
        <w:t xml:space="preserve">ERC </w:t>
      </w:r>
      <w:r w:rsidR="00E65398" w:rsidRPr="003C2B6C">
        <w:rPr>
          <w:rFonts w:ascii="Calibri" w:hAnsi="Calibri" w:cs="Calibri"/>
        </w:rPr>
        <w:t>is being mentored by a more experienced colleague</w:t>
      </w:r>
      <w:r>
        <w:rPr>
          <w:rFonts w:ascii="Calibri" w:hAnsi="Calibri" w:cs="Calibri"/>
        </w:rPr>
        <w:t xml:space="preserve">, and proposals that </w:t>
      </w:r>
      <w:r w:rsidR="00760453">
        <w:rPr>
          <w:rFonts w:ascii="Calibri" w:hAnsi="Calibri" w:cs="Calibri"/>
        </w:rPr>
        <w:t xml:space="preserve">demonstrate active </w:t>
      </w:r>
      <w:r>
        <w:rPr>
          <w:rFonts w:ascii="Calibri" w:hAnsi="Calibri" w:cs="Calibri"/>
        </w:rPr>
        <w:t>practitioner involvement</w:t>
      </w:r>
      <w:r w:rsidR="00EE76FF" w:rsidRPr="003C2B6C">
        <w:rPr>
          <w:rFonts w:ascii="Calibri" w:hAnsi="Calibri" w:cs="Calibri"/>
        </w:rPr>
        <w:t>.</w:t>
      </w:r>
    </w:p>
    <w:p w14:paraId="76989595" w14:textId="77777777" w:rsidR="002D2652" w:rsidRDefault="002D2652" w:rsidP="00411DB4">
      <w:pPr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</w:p>
    <w:p w14:paraId="7DE53F08" w14:textId="29B3ED05" w:rsidR="00710A5B" w:rsidRPr="00661514" w:rsidRDefault="00C15CFF" w:rsidP="00411DB4">
      <w:pPr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  <w:r w:rsidRPr="00661514">
        <w:rPr>
          <w:rFonts w:ascii="Calibri" w:hAnsi="Calibri" w:cs="Calibri"/>
          <w:b/>
          <w:bCs/>
          <w:color w:val="C00000"/>
          <w:u w:val="single"/>
        </w:rPr>
        <w:t>The Research Honoraria</w:t>
      </w:r>
      <w:r w:rsidR="00EE76FF" w:rsidRPr="00661514">
        <w:rPr>
          <w:rFonts w:ascii="Calibri" w:hAnsi="Calibri" w:cs="Calibri"/>
          <w:b/>
          <w:bCs/>
          <w:color w:val="C00000"/>
          <w:u w:val="single"/>
        </w:rPr>
        <w:t xml:space="preserve"> </w:t>
      </w:r>
    </w:p>
    <w:p w14:paraId="6848DF39" w14:textId="77777777" w:rsidR="00873B48" w:rsidRPr="003C2B6C" w:rsidRDefault="00873B48" w:rsidP="00873B48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C2B6C">
        <w:rPr>
          <w:rFonts w:ascii="Calibri" w:hAnsi="Calibri" w:cs="Calibri"/>
        </w:rPr>
        <w:t>e are particularly interested in proposals that address one or more of the following areas:</w:t>
      </w:r>
    </w:p>
    <w:p w14:paraId="4EA879D4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>the theory / conceptual understanding of HRD</w:t>
      </w:r>
    </w:p>
    <w:p w14:paraId="305697FA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>degree apprenticeships and their role in HRD</w:t>
      </w:r>
    </w:p>
    <w:p w14:paraId="0511231F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>the teaching and learning of HRD</w:t>
      </w:r>
    </w:p>
    <w:p w14:paraId="7D7D12CE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 xml:space="preserve">the role of social justice in HRD </w:t>
      </w:r>
    </w:p>
    <w:p w14:paraId="42477208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 xml:space="preserve">the role of artificial intelligence in HRD </w:t>
      </w:r>
    </w:p>
    <w:p w14:paraId="49EE66DC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 xml:space="preserve">the future of HRD (including digitization and industry 4.0) </w:t>
      </w:r>
    </w:p>
    <w:p w14:paraId="59ECEA79" w14:textId="77777777" w:rsidR="00873B48" w:rsidRPr="00760453" w:rsidRDefault="00873B48" w:rsidP="00873B48">
      <w:pPr>
        <w:pStyle w:val="ListParagraph"/>
        <w:numPr>
          <w:ilvl w:val="0"/>
          <w:numId w:val="14"/>
        </w:numPr>
        <w:spacing w:before="120" w:after="120"/>
        <w:rPr>
          <w:rFonts w:ascii="Calibri" w:hAnsi="Calibri" w:cs="Calibri"/>
        </w:rPr>
      </w:pPr>
      <w:r w:rsidRPr="00760453">
        <w:rPr>
          <w:rFonts w:ascii="Calibri" w:hAnsi="Calibri" w:cs="Calibri"/>
        </w:rPr>
        <w:t xml:space="preserve">the changing role of HRD practitioners </w:t>
      </w:r>
    </w:p>
    <w:p w14:paraId="2DBA5C23" w14:textId="5D20EC6A" w:rsidR="00EE76FF" w:rsidRPr="003C2B6C" w:rsidRDefault="00EE76FF" w:rsidP="00661514">
      <w:p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>Whilst each award is normally capped</w:t>
      </w:r>
      <w:r w:rsidR="00C15CFF">
        <w:rPr>
          <w:rFonts w:ascii="Calibri" w:hAnsi="Calibri" w:cs="Calibri"/>
        </w:rPr>
        <w:t xml:space="preserve"> [see below]</w:t>
      </w:r>
      <w:r w:rsidR="00710A5B">
        <w:rPr>
          <w:rFonts w:ascii="Calibri" w:hAnsi="Calibri" w:cs="Calibri"/>
        </w:rPr>
        <w:t xml:space="preserve">, </w:t>
      </w:r>
      <w:r w:rsidRPr="003C2B6C">
        <w:rPr>
          <w:rFonts w:ascii="Calibri" w:hAnsi="Calibri" w:cs="Calibri"/>
        </w:rPr>
        <w:t xml:space="preserve">modest exceptions </w:t>
      </w:r>
      <w:r w:rsidR="0058039A">
        <w:rPr>
          <w:rFonts w:ascii="Calibri" w:hAnsi="Calibri" w:cs="Calibri"/>
        </w:rPr>
        <w:t xml:space="preserve">that are fully justified </w:t>
      </w:r>
      <w:r w:rsidRPr="003C2B6C">
        <w:rPr>
          <w:rFonts w:ascii="Calibri" w:hAnsi="Calibri" w:cs="Calibri"/>
        </w:rPr>
        <w:t xml:space="preserve">will be considered. An important goal of the </w:t>
      </w:r>
      <w:r w:rsidR="00C15CFF">
        <w:rPr>
          <w:rFonts w:ascii="Calibri" w:hAnsi="Calibri" w:cs="Calibri"/>
        </w:rPr>
        <w:t xml:space="preserve">Research </w:t>
      </w:r>
      <w:r w:rsidRPr="003C2B6C">
        <w:rPr>
          <w:rFonts w:ascii="Calibri" w:hAnsi="Calibri" w:cs="Calibri"/>
        </w:rPr>
        <w:t>Honorari</w:t>
      </w:r>
      <w:r w:rsidR="00C15CFF">
        <w:rPr>
          <w:rFonts w:ascii="Calibri" w:hAnsi="Calibri" w:cs="Calibri"/>
        </w:rPr>
        <w:t>a</w:t>
      </w:r>
      <w:r w:rsidRPr="003C2B6C">
        <w:rPr>
          <w:rFonts w:ascii="Calibri" w:hAnsi="Calibri" w:cs="Calibri"/>
        </w:rPr>
        <w:t xml:space="preserve"> is to help broaden participation in HRD research activity. Normally, therefore, the applicant should not be the holder of an on</w:t>
      </w:r>
      <w:r w:rsidR="00710A5B">
        <w:rPr>
          <w:rFonts w:ascii="Calibri" w:hAnsi="Calibri" w:cs="Calibri"/>
        </w:rPr>
        <w:t>-</w:t>
      </w:r>
      <w:r w:rsidRPr="003C2B6C">
        <w:rPr>
          <w:rFonts w:ascii="Calibri" w:hAnsi="Calibri" w:cs="Calibri"/>
        </w:rPr>
        <w:t>going Honorarium.</w:t>
      </w:r>
    </w:p>
    <w:p w14:paraId="7CF458CB" w14:textId="7FD623F5" w:rsidR="00C15CFF" w:rsidRPr="00C15CFF" w:rsidRDefault="00C15CFF" w:rsidP="00411DB4">
      <w:pPr>
        <w:spacing w:before="120" w:after="120"/>
        <w:rPr>
          <w:rFonts w:ascii="Calibri" w:hAnsi="Calibri" w:cs="Calibri"/>
          <w:b/>
          <w:bCs/>
        </w:rPr>
      </w:pPr>
      <w:r w:rsidRPr="00C15CFF">
        <w:rPr>
          <w:rFonts w:ascii="Calibri" w:hAnsi="Calibri" w:cs="Calibri"/>
          <w:b/>
          <w:bCs/>
        </w:rPr>
        <w:t>For 202</w:t>
      </w:r>
      <w:r w:rsidR="00661514">
        <w:rPr>
          <w:rFonts w:ascii="Calibri" w:hAnsi="Calibri" w:cs="Calibri"/>
          <w:b/>
          <w:bCs/>
        </w:rPr>
        <w:t>6</w:t>
      </w:r>
      <w:r w:rsidRPr="00C15CFF">
        <w:rPr>
          <w:rFonts w:ascii="Calibri" w:hAnsi="Calibri" w:cs="Calibri"/>
          <w:b/>
          <w:bCs/>
        </w:rPr>
        <w:t>/2</w:t>
      </w:r>
      <w:r w:rsidR="00661514">
        <w:rPr>
          <w:rFonts w:ascii="Calibri" w:hAnsi="Calibri" w:cs="Calibri"/>
          <w:b/>
          <w:bCs/>
        </w:rPr>
        <w:t>7</w:t>
      </w:r>
      <w:r w:rsidRPr="00C15CFF">
        <w:rPr>
          <w:rFonts w:ascii="Calibri" w:hAnsi="Calibri" w:cs="Calibri"/>
          <w:b/>
          <w:bCs/>
        </w:rPr>
        <w:t xml:space="preserve">, the Forum has agreed to fund THREE separate research honoraria, each of £2000. </w:t>
      </w:r>
    </w:p>
    <w:p w14:paraId="0364D5D1" w14:textId="77777777" w:rsidR="002D2652" w:rsidRPr="003C2B6C" w:rsidRDefault="002D2652" w:rsidP="00411DB4">
      <w:pPr>
        <w:spacing w:before="120" w:after="120"/>
        <w:rPr>
          <w:rFonts w:ascii="Calibri" w:hAnsi="Calibri" w:cs="Calibri"/>
        </w:rPr>
      </w:pPr>
    </w:p>
    <w:p w14:paraId="098B011A" w14:textId="386CCC9A" w:rsidR="00C15CFF" w:rsidRPr="00661514" w:rsidRDefault="00C15CFF" w:rsidP="00411DB4">
      <w:pPr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  <w:r w:rsidRPr="00661514">
        <w:rPr>
          <w:rFonts w:ascii="Calibri" w:hAnsi="Calibri" w:cs="Calibri"/>
          <w:b/>
          <w:bCs/>
          <w:color w:val="C00000"/>
          <w:u w:val="single"/>
        </w:rPr>
        <w:t>Eligibility</w:t>
      </w:r>
    </w:p>
    <w:p w14:paraId="1F731CA0" w14:textId="7D36F664" w:rsidR="003F797D" w:rsidRDefault="006D650B" w:rsidP="00661514">
      <w:p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Honorarium </w:t>
      </w:r>
      <w:r w:rsidR="002F4739" w:rsidRPr="003C2B6C">
        <w:rPr>
          <w:rFonts w:ascii="Calibri" w:hAnsi="Calibri" w:cs="Calibri"/>
        </w:rPr>
        <w:t>award</w:t>
      </w:r>
      <w:r w:rsidRPr="003C2B6C">
        <w:rPr>
          <w:rFonts w:ascii="Calibri" w:hAnsi="Calibri" w:cs="Calibri"/>
        </w:rPr>
        <w:t>s</w:t>
      </w:r>
      <w:r w:rsidR="002F4739" w:rsidRPr="003C2B6C">
        <w:rPr>
          <w:rFonts w:ascii="Calibri" w:hAnsi="Calibri" w:cs="Calibri"/>
        </w:rPr>
        <w:t xml:space="preserve"> can be </w:t>
      </w:r>
      <w:r w:rsidR="00760453" w:rsidRPr="003C2B6C">
        <w:rPr>
          <w:rFonts w:ascii="Calibri" w:hAnsi="Calibri" w:cs="Calibri"/>
        </w:rPr>
        <w:t>given</w:t>
      </w:r>
      <w:r w:rsidR="002F4739" w:rsidRPr="003C2B6C">
        <w:rPr>
          <w:rFonts w:ascii="Calibri" w:hAnsi="Calibri" w:cs="Calibri"/>
        </w:rPr>
        <w:t xml:space="preserve"> to </w:t>
      </w:r>
      <w:r w:rsidR="00EE76FF" w:rsidRPr="003C2B6C">
        <w:rPr>
          <w:rFonts w:ascii="Calibri" w:hAnsi="Calibri" w:cs="Calibri"/>
        </w:rPr>
        <w:t>research</w:t>
      </w:r>
      <w:r w:rsidR="002F4739" w:rsidRPr="003C2B6C">
        <w:rPr>
          <w:rFonts w:ascii="Calibri" w:hAnsi="Calibri" w:cs="Calibri"/>
        </w:rPr>
        <w:t xml:space="preserve"> teams</w:t>
      </w:r>
      <w:r w:rsidR="00EE76FF" w:rsidRPr="003C2B6C">
        <w:rPr>
          <w:rFonts w:ascii="Calibri" w:hAnsi="Calibri" w:cs="Calibri"/>
        </w:rPr>
        <w:t xml:space="preserve"> where at least </w:t>
      </w:r>
      <w:r w:rsidR="00EE76FF" w:rsidRPr="00C15CFF">
        <w:rPr>
          <w:rFonts w:ascii="Calibri" w:hAnsi="Calibri" w:cs="Calibri"/>
          <w:b/>
          <w:bCs/>
        </w:rPr>
        <w:t>one participant</w:t>
      </w:r>
      <w:r w:rsidR="00EE76FF" w:rsidRPr="003C2B6C">
        <w:rPr>
          <w:rFonts w:ascii="Calibri" w:hAnsi="Calibri" w:cs="Calibri"/>
        </w:rPr>
        <w:t xml:space="preserve"> is from an institution that is a </w:t>
      </w:r>
      <w:r w:rsidR="00DD3E09" w:rsidRPr="003C2B6C">
        <w:rPr>
          <w:rFonts w:ascii="Calibri" w:hAnsi="Calibri" w:cs="Calibri"/>
        </w:rPr>
        <w:t xml:space="preserve">full </w:t>
      </w:r>
      <w:r w:rsidR="00EE76FF" w:rsidRPr="003C2B6C">
        <w:rPr>
          <w:rFonts w:ascii="Calibri" w:hAnsi="Calibri" w:cs="Calibri"/>
        </w:rPr>
        <w:t>member</w:t>
      </w:r>
      <w:r w:rsidR="00DD3E09" w:rsidRPr="003C2B6C">
        <w:rPr>
          <w:rFonts w:ascii="Calibri" w:hAnsi="Calibri" w:cs="Calibri"/>
        </w:rPr>
        <w:t xml:space="preserve"> </w:t>
      </w:r>
      <w:r w:rsidR="002F4739" w:rsidRPr="003C2B6C">
        <w:rPr>
          <w:rFonts w:ascii="Calibri" w:hAnsi="Calibri" w:cs="Calibri"/>
        </w:rPr>
        <w:t xml:space="preserve">of </w:t>
      </w:r>
      <w:r w:rsidR="00AC6474" w:rsidRPr="003C2B6C">
        <w:rPr>
          <w:rFonts w:ascii="Calibri" w:hAnsi="Calibri" w:cs="Calibri"/>
        </w:rPr>
        <w:t xml:space="preserve">the </w:t>
      </w:r>
      <w:r w:rsidR="00EE76FF" w:rsidRPr="003C2B6C">
        <w:rPr>
          <w:rFonts w:ascii="Calibri" w:hAnsi="Calibri" w:cs="Calibri"/>
        </w:rPr>
        <w:t>UFHRD</w:t>
      </w:r>
      <w:r w:rsidR="00C15CFF">
        <w:rPr>
          <w:rFonts w:ascii="Calibri" w:hAnsi="Calibri" w:cs="Calibri"/>
        </w:rPr>
        <w:t xml:space="preserve">; </w:t>
      </w:r>
      <w:r w:rsidR="003F797D">
        <w:rPr>
          <w:rFonts w:ascii="Calibri" w:hAnsi="Calibri" w:cs="Calibri"/>
        </w:rPr>
        <w:t xml:space="preserve">a Student Member in conjunction with a sponsoring academic; </w:t>
      </w:r>
      <w:r w:rsidR="00760453">
        <w:rPr>
          <w:rFonts w:ascii="Calibri" w:hAnsi="Calibri" w:cs="Calibri"/>
        </w:rPr>
        <w:t>or</w:t>
      </w:r>
      <w:r w:rsidR="003F797D">
        <w:rPr>
          <w:rFonts w:ascii="Calibri" w:hAnsi="Calibri" w:cs="Calibri"/>
        </w:rPr>
        <w:t xml:space="preserve"> a Retired Member if working with an ERC</w:t>
      </w:r>
      <w:r w:rsidR="00EE76FF" w:rsidRPr="003C2B6C">
        <w:rPr>
          <w:rFonts w:ascii="Calibri" w:hAnsi="Calibri" w:cs="Calibri"/>
        </w:rPr>
        <w:t>.</w:t>
      </w:r>
      <w:r w:rsidR="002F4739" w:rsidRPr="003C2B6C">
        <w:rPr>
          <w:rFonts w:ascii="Calibri" w:hAnsi="Calibri" w:cs="Calibri"/>
        </w:rPr>
        <w:t xml:space="preserve"> </w:t>
      </w:r>
      <w:r w:rsidR="00DD3E09" w:rsidRPr="003C2B6C">
        <w:rPr>
          <w:rFonts w:ascii="Calibri" w:hAnsi="Calibri" w:cs="Calibri"/>
        </w:rPr>
        <w:t xml:space="preserve"> </w:t>
      </w:r>
    </w:p>
    <w:p w14:paraId="0F3F661D" w14:textId="7A04692F" w:rsidR="00141EEE" w:rsidRPr="003C2B6C" w:rsidRDefault="002F4739" w:rsidP="00661514">
      <w:p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Lecturers, </w:t>
      </w:r>
      <w:r w:rsidR="00760453" w:rsidRPr="003C2B6C">
        <w:rPr>
          <w:rFonts w:ascii="Calibri" w:hAnsi="Calibri" w:cs="Calibri"/>
        </w:rPr>
        <w:t>researchers,</w:t>
      </w:r>
      <w:r w:rsidRPr="003C2B6C">
        <w:rPr>
          <w:rFonts w:ascii="Calibri" w:hAnsi="Calibri" w:cs="Calibri"/>
        </w:rPr>
        <w:t xml:space="preserve"> and postgradua</w:t>
      </w:r>
      <w:r w:rsidR="00CD12B3" w:rsidRPr="003C2B6C">
        <w:rPr>
          <w:rFonts w:ascii="Calibri" w:hAnsi="Calibri" w:cs="Calibri"/>
        </w:rPr>
        <w:t xml:space="preserve">tes are all encouraged to apply, although in the case of </w:t>
      </w:r>
      <w:r w:rsidR="003F797D">
        <w:rPr>
          <w:rFonts w:ascii="Calibri" w:hAnsi="Calibri" w:cs="Calibri"/>
        </w:rPr>
        <w:t>postgraduates</w:t>
      </w:r>
      <w:r w:rsidR="00CD12B3" w:rsidRPr="003C2B6C">
        <w:rPr>
          <w:rFonts w:ascii="Calibri" w:hAnsi="Calibri" w:cs="Calibri"/>
        </w:rPr>
        <w:t>, proposals will not be accepted</w:t>
      </w:r>
      <w:r w:rsidR="00710A5B">
        <w:rPr>
          <w:rFonts w:ascii="Calibri" w:hAnsi="Calibri" w:cs="Calibri"/>
        </w:rPr>
        <w:t>,</w:t>
      </w:r>
      <w:r w:rsidR="00CD12B3" w:rsidRPr="003C2B6C">
        <w:rPr>
          <w:rFonts w:ascii="Calibri" w:hAnsi="Calibri" w:cs="Calibri"/>
        </w:rPr>
        <w:t xml:space="preserve"> which simply seek financial assistance</w:t>
      </w:r>
      <w:r w:rsidR="00AC6474" w:rsidRPr="003C2B6C">
        <w:rPr>
          <w:rFonts w:ascii="Calibri" w:hAnsi="Calibri" w:cs="Calibri"/>
        </w:rPr>
        <w:t xml:space="preserve"> to</w:t>
      </w:r>
      <w:r w:rsidR="00B31406" w:rsidRPr="003C2B6C">
        <w:rPr>
          <w:rFonts w:ascii="Calibri" w:hAnsi="Calibri" w:cs="Calibri"/>
        </w:rPr>
        <w:t xml:space="preserve"> complete M</w:t>
      </w:r>
      <w:r w:rsidR="00CD12B3" w:rsidRPr="003C2B6C">
        <w:rPr>
          <w:rFonts w:ascii="Calibri" w:hAnsi="Calibri" w:cs="Calibri"/>
        </w:rPr>
        <w:t>aster</w:t>
      </w:r>
      <w:r w:rsidR="00CB65DA">
        <w:rPr>
          <w:rFonts w:ascii="Calibri" w:hAnsi="Calibri" w:cs="Calibri"/>
        </w:rPr>
        <w:t>’</w:t>
      </w:r>
      <w:r w:rsidR="00CD12B3" w:rsidRPr="003C2B6C">
        <w:rPr>
          <w:rFonts w:ascii="Calibri" w:hAnsi="Calibri" w:cs="Calibri"/>
        </w:rPr>
        <w:t xml:space="preserve">s or </w:t>
      </w:r>
      <w:r w:rsidR="004B667F" w:rsidRPr="003C2B6C">
        <w:rPr>
          <w:rFonts w:ascii="Calibri" w:hAnsi="Calibri" w:cs="Calibri"/>
        </w:rPr>
        <w:t>PhD</w:t>
      </w:r>
      <w:r w:rsidR="00CD12B3" w:rsidRPr="003C2B6C">
        <w:rPr>
          <w:rFonts w:ascii="Calibri" w:hAnsi="Calibri" w:cs="Calibri"/>
        </w:rPr>
        <w:t xml:space="preserve"> work. </w:t>
      </w:r>
    </w:p>
    <w:p w14:paraId="763C721B" w14:textId="215F2F08" w:rsidR="004C7E54" w:rsidRDefault="00825C0A" w:rsidP="00661514">
      <w:p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lastRenderedPageBreak/>
        <w:t>The H</w:t>
      </w:r>
      <w:r w:rsidR="00AC6474" w:rsidRPr="003C2B6C">
        <w:rPr>
          <w:rFonts w:ascii="Calibri" w:hAnsi="Calibri" w:cs="Calibri"/>
        </w:rPr>
        <w:t xml:space="preserve">onorarium </w:t>
      </w:r>
      <w:r w:rsidR="002F4739" w:rsidRPr="003C2B6C">
        <w:rPr>
          <w:rFonts w:ascii="Calibri" w:hAnsi="Calibri" w:cs="Calibri"/>
        </w:rPr>
        <w:t xml:space="preserve">should enable </w:t>
      </w:r>
      <w:r w:rsidR="00AC6474" w:rsidRPr="003C2B6C">
        <w:rPr>
          <w:rFonts w:ascii="Calibri" w:hAnsi="Calibri" w:cs="Calibri"/>
        </w:rPr>
        <w:t xml:space="preserve">commencement (or </w:t>
      </w:r>
      <w:r w:rsidR="002F4739" w:rsidRPr="003C2B6C">
        <w:rPr>
          <w:rFonts w:ascii="Calibri" w:hAnsi="Calibri" w:cs="Calibri"/>
        </w:rPr>
        <w:t>completion</w:t>
      </w:r>
      <w:r w:rsidR="00AC6474" w:rsidRPr="003C2B6C">
        <w:rPr>
          <w:rFonts w:ascii="Calibri" w:hAnsi="Calibri" w:cs="Calibri"/>
        </w:rPr>
        <w:t>)</w:t>
      </w:r>
      <w:r w:rsidR="002F4739" w:rsidRPr="003C2B6C">
        <w:rPr>
          <w:rFonts w:ascii="Calibri" w:hAnsi="Calibri" w:cs="Calibri"/>
        </w:rPr>
        <w:t xml:space="preserve"> of work that might not otherwise be </w:t>
      </w:r>
      <w:r w:rsidR="00AC6474" w:rsidRPr="003C2B6C">
        <w:rPr>
          <w:rFonts w:ascii="Calibri" w:hAnsi="Calibri" w:cs="Calibri"/>
        </w:rPr>
        <w:t xml:space="preserve">possible </w:t>
      </w:r>
      <w:r w:rsidR="00194CC2" w:rsidRPr="003C2B6C">
        <w:rPr>
          <w:rFonts w:ascii="Calibri" w:hAnsi="Calibri" w:cs="Calibri"/>
        </w:rPr>
        <w:t xml:space="preserve">to </w:t>
      </w:r>
      <w:r w:rsidR="00760453">
        <w:rPr>
          <w:rFonts w:ascii="Calibri" w:hAnsi="Calibri" w:cs="Calibri"/>
        </w:rPr>
        <w:t>undertake,</w:t>
      </w:r>
      <w:r w:rsidR="002F4739" w:rsidRPr="003C2B6C">
        <w:rPr>
          <w:rFonts w:ascii="Calibri" w:hAnsi="Calibri" w:cs="Calibri"/>
        </w:rPr>
        <w:t xml:space="preserve"> and which contributes to promoting HRD as a field of study and professional practice. </w:t>
      </w:r>
    </w:p>
    <w:p w14:paraId="577AE983" w14:textId="6074A720" w:rsidR="00141EEE" w:rsidRPr="003C2B6C" w:rsidRDefault="00141EEE" w:rsidP="00411DB4">
      <w:pPr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Please note:</w:t>
      </w:r>
    </w:p>
    <w:p w14:paraId="215D3616" w14:textId="7926CC13" w:rsidR="005E1DBD" w:rsidRPr="003C2B6C" w:rsidRDefault="002F4739" w:rsidP="00661514">
      <w:pPr>
        <w:numPr>
          <w:ilvl w:val="0"/>
          <w:numId w:val="11"/>
        </w:num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>The award will be paid on</w:t>
      </w:r>
      <w:r w:rsidR="00AC6474" w:rsidRPr="003C2B6C">
        <w:rPr>
          <w:rFonts w:ascii="Calibri" w:hAnsi="Calibri" w:cs="Calibri"/>
        </w:rPr>
        <w:t xml:space="preserve"> </w:t>
      </w:r>
      <w:r w:rsidR="00AC6474" w:rsidRPr="003F797D">
        <w:rPr>
          <w:rFonts w:ascii="Calibri" w:hAnsi="Calibri" w:cs="Calibri"/>
          <w:b/>
          <w:bCs/>
        </w:rPr>
        <w:t>satisfactory submission</w:t>
      </w:r>
      <w:r w:rsidR="00AC6474" w:rsidRPr="003C2B6C">
        <w:rPr>
          <w:rFonts w:ascii="Calibri" w:hAnsi="Calibri" w:cs="Calibri"/>
        </w:rPr>
        <w:t xml:space="preserve"> of </w:t>
      </w:r>
      <w:r w:rsidRPr="003C2B6C">
        <w:rPr>
          <w:rFonts w:ascii="Calibri" w:hAnsi="Calibri" w:cs="Calibri"/>
        </w:rPr>
        <w:t>agreed outputs</w:t>
      </w:r>
      <w:r w:rsidR="00AC6474" w:rsidRPr="003C2B6C">
        <w:rPr>
          <w:rFonts w:ascii="Calibri" w:hAnsi="Calibri" w:cs="Calibri"/>
        </w:rPr>
        <w:t xml:space="preserve"> </w:t>
      </w:r>
      <w:r w:rsidR="00CC3420" w:rsidRPr="003C2B6C">
        <w:rPr>
          <w:rFonts w:ascii="Calibri" w:hAnsi="Calibri" w:cs="Calibri"/>
        </w:rPr>
        <w:t>and a final summary report</w:t>
      </w:r>
      <w:r w:rsidR="000A2509" w:rsidRPr="003C2B6C">
        <w:rPr>
          <w:rFonts w:ascii="Calibri" w:hAnsi="Calibri" w:cs="Calibri"/>
        </w:rPr>
        <w:t xml:space="preserve"> which has been signed off by the Research </w:t>
      </w:r>
      <w:r w:rsidR="00710A5B">
        <w:rPr>
          <w:rFonts w:ascii="Calibri" w:hAnsi="Calibri" w:cs="Calibri"/>
        </w:rPr>
        <w:t>Development</w:t>
      </w:r>
      <w:r w:rsidR="000A2509" w:rsidRPr="003C2B6C">
        <w:rPr>
          <w:rFonts w:ascii="Calibri" w:hAnsi="Calibri" w:cs="Calibri"/>
        </w:rPr>
        <w:t xml:space="preserve"> Committee</w:t>
      </w:r>
    </w:p>
    <w:p w14:paraId="0FF0A843" w14:textId="3E46AABB" w:rsidR="00CC3420" w:rsidRPr="003C2B6C" w:rsidRDefault="000E619C" w:rsidP="00661514">
      <w:pPr>
        <w:numPr>
          <w:ilvl w:val="0"/>
          <w:numId w:val="11"/>
        </w:num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The </w:t>
      </w:r>
      <w:r w:rsidR="00760D2A" w:rsidRPr="003C2B6C">
        <w:rPr>
          <w:rFonts w:ascii="Calibri" w:hAnsi="Calibri" w:cs="Calibri"/>
        </w:rPr>
        <w:t xml:space="preserve">final </w:t>
      </w:r>
      <w:r w:rsidRPr="003C2B6C">
        <w:rPr>
          <w:rFonts w:ascii="Calibri" w:hAnsi="Calibri" w:cs="Calibri"/>
        </w:rPr>
        <w:t>summary rep</w:t>
      </w:r>
      <w:r w:rsidR="008C092D" w:rsidRPr="003C2B6C">
        <w:rPr>
          <w:rFonts w:ascii="Calibri" w:hAnsi="Calibri" w:cs="Calibri"/>
        </w:rPr>
        <w:t xml:space="preserve">ort of what has been achieved </w:t>
      </w:r>
      <w:r w:rsidR="000A2509" w:rsidRPr="003C2B6C">
        <w:rPr>
          <w:rFonts w:ascii="Calibri" w:hAnsi="Calibri" w:cs="Calibri"/>
        </w:rPr>
        <w:t xml:space="preserve">must </w:t>
      </w:r>
      <w:r w:rsidRPr="003C2B6C">
        <w:rPr>
          <w:rFonts w:ascii="Calibri" w:hAnsi="Calibri" w:cs="Calibri"/>
        </w:rPr>
        <w:t>include confirmation of what activity the honorarium funded</w:t>
      </w:r>
    </w:p>
    <w:p w14:paraId="1E73C3A5" w14:textId="71011BC3" w:rsidR="00ED7DF5" w:rsidRPr="003C2B6C" w:rsidRDefault="00EE76FF" w:rsidP="00661514">
      <w:pPr>
        <w:numPr>
          <w:ilvl w:val="0"/>
          <w:numId w:val="11"/>
        </w:num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>Th</w:t>
      </w:r>
      <w:r w:rsidR="00CC3420" w:rsidRPr="003C2B6C">
        <w:rPr>
          <w:rFonts w:ascii="Calibri" w:hAnsi="Calibri" w:cs="Calibri"/>
        </w:rPr>
        <w:t>e summary</w:t>
      </w:r>
      <w:r w:rsidRPr="003C2B6C">
        <w:rPr>
          <w:rFonts w:ascii="Calibri" w:hAnsi="Calibri" w:cs="Calibri"/>
        </w:rPr>
        <w:t xml:space="preserve"> report will be </w:t>
      </w:r>
      <w:r w:rsidR="00CC3420" w:rsidRPr="003C2B6C">
        <w:rPr>
          <w:rFonts w:ascii="Calibri" w:hAnsi="Calibri" w:cs="Calibri"/>
        </w:rPr>
        <w:t xml:space="preserve">shared </w:t>
      </w:r>
      <w:r w:rsidRPr="003C2B6C">
        <w:rPr>
          <w:rFonts w:ascii="Calibri" w:hAnsi="Calibri" w:cs="Calibri"/>
        </w:rPr>
        <w:t>on the UFHRD website</w:t>
      </w:r>
      <w:r w:rsidR="00CC3420" w:rsidRPr="003C2B6C">
        <w:rPr>
          <w:rFonts w:ascii="Calibri" w:hAnsi="Calibri" w:cs="Calibri"/>
        </w:rPr>
        <w:t xml:space="preserve"> to facilitate wider learning for the UFHRD </w:t>
      </w:r>
      <w:r w:rsidR="00407805" w:rsidRPr="003C2B6C">
        <w:rPr>
          <w:rFonts w:ascii="Calibri" w:hAnsi="Calibri" w:cs="Calibri"/>
        </w:rPr>
        <w:t>community</w:t>
      </w:r>
    </w:p>
    <w:p w14:paraId="5A255859" w14:textId="52930651" w:rsidR="002F4739" w:rsidRPr="003C2B6C" w:rsidRDefault="002F4739" w:rsidP="00661514">
      <w:pPr>
        <w:numPr>
          <w:ilvl w:val="0"/>
          <w:numId w:val="11"/>
        </w:numPr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If required, </w:t>
      </w:r>
      <w:r w:rsidR="00EE76FF" w:rsidRPr="003C2B6C">
        <w:rPr>
          <w:rFonts w:ascii="Calibri" w:hAnsi="Calibri" w:cs="Calibri"/>
        </w:rPr>
        <w:t xml:space="preserve">mentoring and advice </w:t>
      </w:r>
      <w:r w:rsidRPr="003C2B6C">
        <w:rPr>
          <w:rFonts w:ascii="Calibri" w:hAnsi="Calibri" w:cs="Calibri"/>
        </w:rPr>
        <w:t xml:space="preserve">will be provided by UFHRD </w:t>
      </w:r>
      <w:r w:rsidR="00EE76FF" w:rsidRPr="003C2B6C">
        <w:rPr>
          <w:rFonts w:ascii="Calibri" w:hAnsi="Calibri" w:cs="Calibri"/>
        </w:rPr>
        <w:t>in relation to the publications that follow from the project</w:t>
      </w:r>
      <w:r w:rsidRPr="003C2B6C">
        <w:rPr>
          <w:rFonts w:ascii="Calibri" w:hAnsi="Calibri" w:cs="Calibri"/>
        </w:rPr>
        <w:t>.</w:t>
      </w:r>
      <w:r w:rsidR="00435870" w:rsidRPr="003C2B6C">
        <w:rPr>
          <w:rFonts w:ascii="Calibri" w:hAnsi="Calibri" w:cs="Calibri"/>
        </w:rPr>
        <w:t xml:space="preserve"> We encourage all </w:t>
      </w:r>
      <w:r w:rsidR="0058039A">
        <w:rPr>
          <w:rFonts w:ascii="Calibri" w:hAnsi="Calibri" w:cs="Calibri"/>
        </w:rPr>
        <w:t>H</w:t>
      </w:r>
      <w:r w:rsidR="00435870" w:rsidRPr="003C2B6C">
        <w:rPr>
          <w:rFonts w:ascii="Calibri" w:hAnsi="Calibri" w:cs="Calibri"/>
        </w:rPr>
        <w:t>onorarium holders to consider publishing in our associated journals</w:t>
      </w:r>
    </w:p>
    <w:p w14:paraId="57FDF7B7" w14:textId="77777777" w:rsidR="004C7E54" w:rsidRDefault="004C7E54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Cs/>
          <w:u w:val="single"/>
        </w:rPr>
      </w:pPr>
    </w:p>
    <w:p w14:paraId="65BB2C24" w14:textId="1D802451" w:rsidR="006C1B86" w:rsidRPr="00661514" w:rsidRDefault="006C1B86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  <w:color w:val="C00000"/>
          <w:u w:val="single"/>
        </w:rPr>
      </w:pPr>
      <w:r w:rsidRPr="00661514">
        <w:rPr>
          <w:rFonts w:ascii="Calibri" w:hAnsi="Calibri" w:cs="Calibri"/>
          <w:b/>
          <w:color w:val="C00000"/>
          <w:u w:val="single"/>
        </w:rPr>
        <w:t>Application Procedure</w:t>
      </w:r>
    </w:p>
    <w:p w14:paraId="67906EA9" w14:textId="77777777" w:rsidR="003F797D" w:rsidRDefault="00AC6474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</w:rPr>
      </w:pPr>
      <w:r w:rsidRPr="0031308C">
        <w:rPr>
          <w:rFonts w:ascii="Calibri" w:hAnsi="Calibri" w:cs="Calibri"/>
          <w:b/>
        </w:rPr>
        <w:t>Application</w:t>
      </w:r>
      <w:r w:rsidR="002F4739" w:rsidRPr="0031308C">
        <w:rPr>
          <w:rFonts w:ascii="Calibri" w:hAnsi="Calibri" w:cs="Calibri"/>
          <w:b/>
        </w:rPr>
        <w:t xml:space="preserve">s </w:t>
      </w:r>
      <w:r w:rsidR="0031308C" w:rsidRPr="0031308C">
        <w:rPr>
          <w:rFonts w:ascii="Calibri" w:hAnsi="Calibri" w:cs="Calibri"/>
          <w:b/>
        </w:rPr>
        <w:t>must be completed using th</w:t>
      </w:r>
      <w:r w:rsidR="003F797D">
        <w:rPr>
          <w:rFonts w:ascii="Calibri" w:hAnsi="Calibri" w:cs="Calibri"/>
          <w:b/>
        </w:rPr>
        <w:t>e</w:t>
      </w:r>
      <w:r w:rsidR="0031308C" w:rsidRPr="0031308C">
        <w:rPr>
          <w:rFonts w:ascii="Calibri" w:hAnsi="Calibri" w:cs="Calibri"/>
          <w:b/>
        </w:rPr>
        <w:t xml:space="preserve"> official application form</w:t>
      </w:r>
      <w:r w:rsidR="003F797D">
        <w:rPr>
          <w:rFonts w:ascii="Calibri" w:hAnsi="Calibri" w:cs="Calibri"/>
          <w:b/>
        </w:rPr>
        <w:t xml:space="preserve"> below.</w:t>
      </w:r>
    </w:p>
    <w:p w14:paraId="3D349E08" w14:textId="24A12DD1" w:rsidR="003F797D" w:rsidRDefault="003F797D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You may also</w:t>
      </w:r>
      <w:r w:rsidR="00873B48">
        <w:rPr>
          <w:rFonts w:ascii="Calibri" w:hAnsi="Calibri" w:cs="Calibri"/>
        </w:rPr>
        <w:t xml:space="preserve"> request an </w:t>
      </w:r>
      <w:r>
        <w:rPr>
          <w:rFonts w:ascii="Calibri" w:hAnsi="Calibri" w:cs="Calibri"/>
        </w:rPr>
        <w:t>application f</w:t>
      </w:r>
      <w:r w:rsidR="00873B48">
        <w:rPr>
          <w:rFonts w:ascii="Calibri" w:hAnsi="Calibri" w:cs="Calibri"/>
        </w:rPr>
        <w:t>or</w:t>
      </w:r>
      <w:r>
        <w:rPr>
          <w:rFonts w:ascii="Calibri" w:hAnsi="Calibri" w:cs="Calibri"/>
        </w:rPr>
        <w:t xml:space="preserve">m by emailing </w:t>
      </w:r>
      <w:r w:rsidRPr="003F797D">
        <w:rPr>
          <w:rFonts w:ascii="Calibri" w:hAnsi="Calibri" w:cs="Calibri"/>
          <w:b/>
          <w:bCs/>
        </w:rPr>
        <w:t>Toyin Aderiye at Sheffield Hallam University</w:t>
      </w:r>
      <w:r>
        <w:rPr>
          <w:rFonts w:ascii="Calibri" w:hAnsi="Calibri" w:cs="Calibri"/>
        </w:rPr>
        <w:t xml:space="preserve"> </w:t>
      </w:r>
      <w:r w:rsidR="00873B48" w:rsidRPr="00661514">
        <w:rPr>
          <w:rFonts w:ascii="Calibri" w:hAnsi="Calibri" w:cs="Calibri"/>
        </w:rPr>
        <w:t xml:space="preserve">at </w:t>
      </w:r>
      <w:hyperlink r:id="rId15" w:history="1">
        <w:r w:rsidRPr="00693D75">
          <w:rPr>
            <w:rStyle w:val="Hyperlink"/>
            <w:rFonts w:ascii="Calibri" w:hAnsi="Calibri" w:cs="Calibri"/>
          </w:rPr>
          <w:t>t.aderiye@shu.ac.uk</w:t>
        </w:r>
      </w:hyperlink>
      <w:r>
        <w:rPr>
          <w:rFonts w:ascii="Calibri" w:hAnsi="Calibri" w:cs="Calibri"/>
        </w:rPr>
        <w:t xml:space="preserve"> </w:t>
      </w:r>
    </w:p>
    <w:p w14:paraId="58994ACD" w14:textId="15DC3D9E" w:rsidR="002F4739" w:rsidRPr="003C2B6C" w:rsidRDefault="00147D59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The </w:t>
      </w:r>
      <w:r w:rsidR="00D31904">
        <w:rPr>
          <w:rFonts w:ascii="Calibri" w:hAnsi="Calibri" w:cs="Calibri"/>
        </w:rPr>
        <w:t>application form</w:t>
      </w:r>
      <w:r w:rsidRPr="003C2B6C">
        <w:rPr>
          <w:rFonts w:ascii="Calibri" w:hAnsi="Calibri" w:cs="Calibri"/>
        </w:rPr>
        <w:t xml:space="preserve"> requires an overview of</w:t>
      </w:r>
      <w:r w:rsidR="00D31904">
        <w:rPr>
          <w:rFonts w:ascii="Calibri" w:hAnsi="Calibri" w:cs="Calibri"/>
        </w:rPr>
        <w:t>:</w:t>
      </w:r>
    </w:p>
    <w:p w14:paraId="0BD77FA1" w14:textId="77777777" w:rsidR="00DE04FE" w:rsidRPr="003C2B6C" w:rsidRDefault="00147D59" w:rsidP="00411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T</w:t>
      </w:r>
      <w:r w:rsidR="00DE04FE" w:rsidRPr="003C2B6C">
        <w:rPr>
          <w:rFonts w:ascii="Calibri" w:hAnsi="Calibri" w:cs="Calibri"/>
        </w:rPr>
        <w:t xml:space="preserve">he goals </w:t>
      </w:r>
      <w:r w:rsidR="00CA0616" w:rsidRPr="003C2B6C">
        <w:rPr>
          <w:rFonts w:ascii="Calibri" w:hAnsi="Calibri" w:cs="Calibri"/>
        </w:rPr>
        <w:t xml:space="preserve">and rationale </w:t>
      </w:r>
      <w:r w:rsidR="00DE04FE" w:rsidRPr="003C2B6C">
        <w:rPr>
          <w:rFonts w:ascii="Calibri" w:hAnsi="Calibri" w:cs="Calibri"/>
        </w:rPr>
        <w:t xml:space="preserve">of the research </w:t>
      </w:r>
    </w:p>
    <w:p w14:paraId="6547FF34" w14:textId="77777777" w:rsidR="00AC6474" w:rsidRPr="003C2B6C" w:rsidRDefault="00147D59" w:rsidP="00411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The</w:t>
      </w:r>
      <w:r w:rsidR="00AC6474" w:rsidRPr="003C2B6C">
        <w:rPr>
          <w:rFonts w:ascii="Calibri" w:hAnsi="Calibri" w:cs="Calibri"/>
        </w:rPr>
        <w:t xml:space="preserve"> value the proposal has for research in HRD</w:t>
      </w:r>
    </w:p>
    <w:p w14:paraId="1616652E" w14:textId="79E0103A" w:rsidR="00AC6474" w:rsidRPr="003C2B6C" w:rsidRDefault="00147D59" w:rsidP="00411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An o</w:t>
      </w:r>
      <w:r w:rsidR="00AC6474" w:rsidRPr="003C2B6C">
        <w:rPr>
          <w:rFonts w:ascii="Calibri" w:hAnsi="Calibri" w:cs="Calibri"/>
        </w:rPr>
        <w:t xml:space="preserve">utline </w:t>
      </w:r>
      <w:r w:rsidRPr="003C2B6C">
        <w:rPr>
          <w:rFonts w:ascii="Calibri" w:hAnsi="Calibri" w:cs="Calibri"/>
        </w:rPr>
        <w:t xml:space="preserve">of </w:t>
      </w:r>
      <w:r w:rsidR="00AC6474" w:rsidRPr="003C2B6C">
        <w:rPr>
          <w:rFonts w:ascii="Calibri" w:hAnsi="Calibri" w:cs="Calibri"/>
        </w:rPr>
        <w:t>any methodology/methods involved</w:t>
      </w:r>
      <w:r w:rsidR="002F4739" w:rsidRPr="003C2B6C">
        <w:rPr>
          <w:rFonts w:ascii="Calibri" w:hAnsi="Calibri" w:cs="Calibri"/>
        </w:rPr>
        <w:t xml:space="preserve"> </w:t>
      </w:r>
      <w:r w:rsidR="00CA0616" w:rsidRPr="003C2B6C">
        <w:rPr>
          <w:rFonts w:ascii="Calibri" w:hAnsi="Calibri" w:cs="Calibri"/>
        </w:rPr>
        <w:t>(and an indication of scope</w:t>
      </w:r>
      <w:r w:rsidR="00984F09" w:rsidRPr="003C2B6C">
        <w:rPr>
          <w:rFonts w:ascii="Calibri" w:hAnsi="Calibri" w:cs="Calibri"/>
        </w:rPr>
        <w:t xml:space="preserve"> and size</w:t>
      </w:r>
      <w:r w:rsidR="00CA0616" w:rsidRPr="003C2B6C">
        <w:rPr>
          <w:rFonts w:ascii="Calibri" w:hAnsi="Calibri" w:cs="Calibri"/>
        </w:rPr>
        <w:t>)</w:t>
      </w:r>
      <w:r w:rsidR="0011483F">
        <w:rPr>
          <w:rFonts w:ascii="Calibri" w:hAnsi="Calibri" w:cs="Calibri"/>
        </w:rPr>
        <w:t xml:space="preserve"> – which should justify the funding </w:t>
      </w:r>
    </w:p>
    <w:p w14:paraId="74344FC7" w14:textId="7FC53B78" w:rsidR="00726667" w:rsidRPr="003C2B6C" w:rsidRDefault="00147D59" w:rsidP="00411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An</w:t>
      </w:r>
      <w:r w:rsidR="002F4739" w:rsidRPr="003C2B6C">
        <w:rPr>
          <w:rFonts w:ascii="Calibri" w:hAnsi="Calibri" w:cs="Calibri"/>
        </w:rPr>
        <w:t xml:space="preserve"> outline </w:t>
      </w:r>
      <w:r w:rsidR="00984F09" w:rsidRPr="003C2B6C">
        <w:rPr>
          <w:rFonts w:ascii="Calibri" w:hAnsi="Calibri" w:cs="Calibri"/>
        </w:rPr>
        <w:t>project schedule</w:t>
      </w:r>
      <w:r w:rsidR="009B11DC">
        <w:rPr>
          <w:rFonts w:ascii="Calibri" w:hAnsi="Calibri" w:cs="Calibri"/>
        </w:rPr>
        <w:t>, including costs</w:t>
      </w:r>
    </w:p>
    <w:p w14:paraId="15E57CBB" w14:textId="77777777" w:rsidR="00E87CC4" w:rsidRPr="003C2B6C" w:rsidRDefault="00147D59" w:rsidP="00411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3C2B6C">
        <w:rPr>
          <w:rFonts w:ascii="Calibri" w:hAnsi="Calibri" w:cs="Calibri"/>
        </w:rPr>
        <w:t>The</w:t>
      </w:r>
      <w:r w:rsidR="00E87CC4" w:rsidRPr="003C2B6C">
        <w:rPr>
          <w:rFonts w:ascii="Calibri" w:hAnsi="Calibri" w:cs="Calibri"/>
        </w:rPr>
        <w:t xml:space="preserve"> relationship between the proposed application and any existing/future projects</w:t>
      </w:r>
      <w:r w:rsidR="00D2784B" w:rsidRPr="003C2B6C">
        <w:rPr>
          <w:rFonts w:ascii="Calibri" w:hAnsi="Calibri" w:cs="Calibri"/>
        </w:rPr>
        <w:t xml:space="preserve"> </w:t>
      </w:r>
    </w:p>
    <w:p w14:paraId="1FEEDA18" w14:textId="6804F627" w:rsidR="00895DDB" w:rsidRPr="00744A6F" w:rsidRDefault="00AC6474" w:rsidP="00661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</w:rPr>
      </w:pPr>
      <w:r w:rsidRPr="003C2B6C">
        <w:rPr>
          <w:rFonts w:ascii="Calibri" w:hAnsi="Calibri" w:cs="Calibri"/>
        </w:rPr>
        <w:t>Propose</w:t>
      </w:r>
      <w:r w:rsidR="00147D59" w:rsidRPr="003C2B6C">
        <w:rPr>
          <w:rFonts w:ascii="Calibri" w:hAnsi="Calibri" w:cs="Calibri"/>
        </w:rPr>
        <w:t>d</w:t>
      </w:r>
      <w:r w:rsidRPr="003C2B6C">
        <w:rPr>
          <w:rFonts w:ascii="Calibri" w:hAnsi="Calibri" w:cs="Calibri"/>
        </w:rPr>
        <w:t xml:space="preserve"> realistic outputs to be achieved</w:t>
      </w:r>
      <w:r w:rsidR="006C1B86" w:rsidRPr="003C2B6C">
        <w:rPr>
          <w:rFonts w:ascii="Calibri" w:hAnsi="Calibri" w:cs="Calibri"/>
        </w:rPr>
        <w:t xml:space="preserve"> (for example, dissemination seminar; conference paper; journal article etc</w:t>
      </w:r>
      <w:r w:rsidR="00710A5B">
        <w:rPr>
          <w:rFonts w:ascii="Calibri" w:hAnsi="Calibri" w:cs="Calibri"/>
        </w:rPr>
        <w:t>.</w:t>
      </w:r>
      <w:r w:rsidR="00D42F37" w:rsidRPr="003C2B6C">
        <w:rPr>
          <w:rFonts w:ascii="Calibri" w:hAnsi="Calibri" w:cs="Calibri"/>
        </w:rPr>
        <w:t>)</w:t>
      </w:r>
    </w:p>
    <w:p w14:paraId="29317B20" w14:textId="7BD6CB3F" w:rsidR="00E87CC4" w:rsidRPr="003C2B6C" w:rsidRDefault="00147D59" w:rsidP="00661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>T</w:t>
      </w:r>
      <w:r w:rsidR="00E87CC4" w:rsidRPr="003C2B6C">
        <w:rPr>
          <w:rFonts w:ascii="Calibri" w:hAnsi="Calibri" w:cs="Calibri"/>
        </w:rPr>
        <w:t>he potential impact of the honoraria</w:t>
      </w:r>
      <w:r w:rsidR="008C092D" w:rsidRPr="003C2B6C">
        <w:rPr>
          <w:rFonts w:ascii="Calibri" w:hAnsi="Calibri" w:cs="Calibri"/>
        </w:rPr>
        <w:t xml:space="preserve"> (</w:t>
      </w:r>
      <w:r w:rsidR="00760453" w:rsidRPr="003C2B6C">
        <w:rPr>
          <w:rFonts w:ascii="Calibri" w:hAnsi="Calibri" w:cs="Calibri"/>
        </w:rPr>
        <w:t>e.g.,</w:t>
      </w:r>
      <w:r w:rsidR="008C092D" w:rsidRPr="003C2B6C">
        <w:rPr>
          <w:rFonts w:ascii="Calibri" w:hAnsi="Calibri" w:cs="Calibri"/>
        </w:rPr>
        <w:t xml:space="preserve"> on teaching / curriculum development; </w:t>
      </w:r>
      <w:proofErr w:type="spellStart"/>
      <w:r w:rsidR="008C092D" w:rsidRPr="003C2B6C">
        <w:rPr>
          <w:rFonts w:ascii="Calibri" w:hAnsi="Calibri" w:cs="Calibri"/>
        </w:rPr>
        <w:t>organi</w:t>
      </w:r>
      <w:r w:rsidR="0058039A">
        <w:rPr>
          <w:rFonts w:ascii="Calibri" w:hAnsi="Calibri" w:cs="Calibri"/>
        </w:rPr>
        <w:t>s</w:t>
      </w:r>
      <w:r w:rsidR="008C092D" w:rsidRPr="003C2B6C">
        <w:rPr>
          <w:rFonts w:ascii="Calibri" w:hAnsi="Calibri" w:cs="Calibri"/>
        </w:rPr>
        <w:t>ational</w:t>
      </w:r>
      <w:proofErr w:type="spellEnd"/>
      <w:r w:rsidR="008C092D" w:rsidRPr="003C2B6C">
        <w:rPr>
          <w:rFonts w:ascii="Calibri" w:hAnsi="Calibri" w:cs="Calibri"/>
        </w:rPr>
        <w:t xml:space="preserve"> practice; policy etc.)</w:t>
      </w:r>
    </w:p>
    <w:p w14:paraId="6A4D3B23" w14:textId="22B70E81" w:rsidR="002F4739" w:rsidRDefault="00147D59" w:rsidP="00661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>T</w:t>
      </w:r>
      <w:r w:rsidR="002F4739" w:rsidRPr="003C2B6C">
        <w:rPr>
          <w:rFonts w:ascii="Calibri" w:hAnsi="Calibri" w:cs="Calibri"/>
        </w:rPr>
        <w:t>he researchers w</w:t>
      </w:r>
      <w:r w:rsidR="00A84888" w:rsidRPr="003C2B6C">
        <w:rPr>
          <w:rFonts w:ascii="Calibri" w:hAnsi="Calibri" w:cs="Calibri"/>
        </w:rPr>
        <w:t>ho will be involved in the work</w:t>
      </w:r>
      <w:r w:rsidR="00EE76FF" w:rsidRPr="003C2B6C">
        <w:rPr>
          <w:rFonts w:ascii="Calibri" w:hAnsi="Calibri" w:cs="Calibri"/>
        </w:rPr>
        <w:t xml:space="preserve">; </w:t>
      </w:r>
      <w:r w:rsidR="002F4739" w:rsidRPr="003C2B6C">
        <w:rPr>
          <w:rFonts w:ascii="Calibri" w:hAnsi="Calibri" w:cs="Calibri"/>
        </w:rPr>
        <w:t>what qualifies</w:t>
      </w:r>
      <w:r w:rsidR="00AC6474" w:rsidRPr="003C2B6C">
        <w:rPr>
          <w:rFonts w:ascii="Calibri" w:hAnsi="Calibri" w:cs="Calibri"/>
        </w:rPr>
        <w:t xml:space="preserve"> them to do it</w:t>
      </w:r>
      <w:r w:rsidR="00EE76FF" w:rsidRPr="003C2B6C">
        <w:rPr>
          <w:rFonts w:ascii="Calibri" w:hAnsi="Calibri" w:cs="Calibri"/>
        </w:rPr>
        <w:t xml:space="preserve"> and the extent to which the proposal involves a new-to-research colleague with a more experienced colleague</w:t>
      </w:r>
    </w:p>
    <w:p w14:paraId="45D22662" w14:textId="63B441C7" w:rsidR="0058039A" w:rsidRDefault="0058039A" w:rsidP="00661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Actual and planned dissemination and impact</w:t>
      </w:r>
    </w:p>
    <w:p w14:paraId="76DB017B" w14:textId="77777777" w:rsidR="00760453" w:rsidRDefault="00760453" w:rsidP="00411DB4">
      <w:pPr>
        <w:widowControl w:val="0"/>
        <w:autoSpaceDE w:val="0"/>
        <w:autoSpaceDN w:val="0"/>
        <w:adjustRightInd w:val="0"/>
        <w:spacing w:before="120" w:after="120"/>
        <w:ind w:left="81"/>
        <w:rPr>
          <w:rFonts w:ascii="Calibri" w:hAnsi="Calibri" w:cs="Calibri"/>
          <w:u w:val="single"/>
        </w:rPr>
      </w:pPr>
    </w:p>
    <w:p w14:paraId="76C46F3C" w14:textId="77777777" w:rsidR="002D2652" w:rsidRDefault="002D2652" w:rsidP="00760453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</w:p>
    <w:p w14:paraId="2E1AFB36" w14:textId="5FB325F7" w:rsidR="003F797D" w:rsidRPr="00661514" w:rsidRDefault="003F797D" w:rsidP="00760453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C00000"/>
          <w:u w:val="single"/>
        </w:rPr>
      </w:pPr>
      <w:r w:rsidRPr="00661514">
        <w:rPr>
          <w:rFonts w:ascii="Calibri" w:hAnsi="Calibri" w:cs="Calibri"/>
          <w:b/>
          <w:bCs/>
          <w:color w:val="C00000"/>
          <w:u w:val="single"/>
        </w:rPr>
        <w:lastRenderedPageBreak/>
        <w:t>Submission procedure</w:t>
      </w:r>
    </w:p>
    <w:p w14:paraId="2CC6D0FE" w14:textId="481A14A7" w:rsidR="004C7E54" w:rsidRDefault="00E65398" w:rsidP="0066151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u w:val="single"/>
        </w:rPr>
      </w:pPr>
      <w:r w:rsidRPr="003C2B6C">
        <w:rPr>
          <w:rFonts w:ascii="Calibri" w:hAnsi="Calibri" w:cs="Calibri"/>
        </w:rPr>
        <w:t xml:space="preserve">Submissions should be a maximum of two pages (excluding short </w:t>
      </w:r>
      <w:r w:rsidR="0058039A">
        <w:rPr>
          <w:rFonts w:ascii="Calibri" w:hAnsi="Calibri" w:cs="Calibri"/>
        </w:rPr>
        <w:t>CV</w:t>
      </w:r>
      <w:r w:rsidRPr="003C2B6C">
        <w:rPr>
          <w:rFonts w:ascii="Calibri" w:hAnsi="Calibri" w:cs="Calibri"/>
        </w:rPr>
        <w:t>s</w:t>
      </w:r>
      <w:r w:rsidR="00661514" w:rsidRPr="003C2B6C">
        <w:rPr>
          <w:rFonts w:ascii="Calibri" w:hAnsi="Calibri" w:cs="Calibri"/>
        </w:rPr>
        <w:t>)</w:t>
      </w:r>
      <w:r w:rsidR="00661514">
        <w:rPr>
          <w:rFonts w:ascii="Calibri" w:hAnsi="Calibri" w:cs="Calibri"/>
        </w:rPr>
        <w:t xml:space="preserve"> and</w:t>
      </w:r>
      <w:r w:rsidRPr="003C2B6C">
        <w:rPr>
          <w:rFonts w:ascii="Calibri" w:hAnsi="Calibri" w:cs="Calibri"/>
        </w:rPr>
        <w:t xml:space="preserve"> emailed as a </w:t>
      </w:r>
      <w:r w:rsidR="003F797D">
        <w:rPr>
          <w:rFonts w:ascii="Calibri" w:hAnsi="Calibri" w:cs="Calibri"/>
        </w:rPr>
        <w:t>W</w:t>
      </w:r>
      <w:r w:rsidRPr="003C2B6C">
        <w:rPr>
          <w:rFonts w:ascii="Calibri" w:hAnsi="Calibri" w:cs="Calibri"/>
        </w:rPr>
        <w:t>ord attachment to</w:t>
      </w:r>
      <w:r w:rsidR="003F797D">
        <w:rPr>
          <w:rFonts w:ascii="Calibri" w:hAnsi="Calibri" w:cs="Calibri"/>
        </w:rPr>
        <w:t xml:space="preserve"> </w:t>
      </w:r>
      <w:r w:rsidR="003F797D" w:rsidRPr="003F797D">
        <w:rPr>
          <w:rFonts w:ascii="Calibri" w:hAnsi="Calibri" w:cs="Calibri"/>
          <w:b/>
          <w:bCs/>
        </w:rPr>
        <w:t>Pallvi Arora of Edinburgh Napier University</w:t>
      </w:r>
      <w:r w:rsidR="003F797D">
        <w:rPr>
          <w:rFonts w:ascii="Calibri" w:hAnsi="Calibri" w:cs="Calibri"/>
        </w:rPr>
        <w:t xml:space="preserve"> using her email address</w:t>
      </w:r>
      <w:r w:rsidR="00873B48">
        <w:rPr>
          <w:rFonts w:ascii="Calibri" w:hAnsi="Calibri" w:cs="Calibri"/>
        </w:rPr>
        <w:t xml:space="preserve"> </w:t>
      </w:r>
      <w:hyperlink r:id="rId16" w:history="1">
        <w:r w:rsidR="00873B48" w:rsidRPr="00F0499B">
          <w:rPr>
            <w:rStyle w:val="Hyperlink"/>
            <w:rFonts w:ascii="Calibri" w:hAnsi="Calibri" w:cs="Calibri"/>
          </w:rPr>
          <w:t>p.arora@napier.ac.uk</w:t>
        </w:r>
      </w:hyperlink>
      <w:r w:rsidRPr="003C2B6C">
        <w:rPr>
          <w:rFonts w:ascii="Calibri" w:hAnsi="Calibri" w:cs="Calibri"/>
        </w:rPr>
        <w:t xml:space="preserve">. All correspondence related to the Honorarium should also be directed to </w:t>
      </w:r>
      <w:r w:rsidR="003F797D">
        <w:rPr>
          <w:rFonts w:ascii="Calibri" w:hAnsi="Calibri" w:cs="Calibri"/>
        </w:rPr>
        <w:t>Pallvi.</w:t>
      </w:r>
    </w:p>
    <w:p w14:paraId="365E7536" w14:textId="77777777" w:rsidR="002D2652" w:rsidRDefault="002D2652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  <w:color w:val="C00000"/>
          <w:u w:val="single"/>
        </w:rPr>
      </w:pPr>
    </w:p>
    <w:p w14:paraId="22B8EA44" w14:textId="54A0C2CF" w:rsidR="008C092D" w:rsidRPr="00661514" w:rsidRDefault="008C092D" w:rsidP="00411DB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b/>
          <w:color w:val="C00000"/>
          <w:u w:val="single"/>
        </w:rPr>
      </w:pPr>
      <w:r w:rsidRPr="00661514">
        <w:rPr>
          <w:rFonts w:ascii="Calibri" w:hAnsi="Calibri" w:cs="Calibri"/>
          <w:b/>
          <w:color w:val="C00000"/>
          <w:u w:val="single"/>
        </w:rPr>
        <w:t>Timescale</w:t>
      </w:r>
    </w:p>
    <w:p w14:paraId="601C8A47" w14:textId="77777777" w:rsidR="00204670" w:rsidRDefault="008C092D" w:rsidP="0066151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All applications will be </w:t>
      </w:r>
      <w:r w:rsidR="00B22542" w:rsidRPr="003C2B6C">
        <w:rPr>
          <w:rFonts w:ascii="Calibri" w:hAnsi="Calibri" w:cs="Calibri"/>
        </w:rPr>
        <w:t xml:space="preserve">blind </w:t>
      </w:r>
      <w:r w:rsidRPr="003C2B6C">
        <w:rPr>
          <w:rFonts w:ascii="Calibri" w:hAnsi="Calibri" w:cs="Calibri"/>
        </w:rPr>
        <w:t xml:space="preserve">peer-reviewed by a panel drawn from </w:t>
      </w:r>
      <w:r w:rsidR="00801910">
        <w:rPr>
          <w:rFonts w:ascii="Calibri" w:hAnsi="Calibri" w:cs="Calibri"/>
        </w:rPr>
        <w:t xml:space="preserve">UFHRD’s </w:t>
      </w:r>
      <w:r w:rsidRPr="003C2B6C">
        <w:rPr>
          <w:rFonts w:ascii="Calibri" w:hAnsi="Calibri" w:cs="Calibri"/>
        </w:rPr>
        <w:t xml:space="preserve">Research </w:t>
      </w:r>
      <w:r w:rsidR="00801910">
        <w:rPr>
          <w:rFonts w:ascii="Calibri" w:hAnsi="Calibri" w:cs="Calibri"/>
        </w:rPr>
        <w:t>Development</w:t>
      </w:r>
      <w:r w:rsidRPr="003C2B6C">
        <w:rPr>
          <w:rFonts w:ascii="Calibri" w:hAnsi="Calibri" w:cs="Calibri"/>
        </w:rPr>
        <w:t xml:space="preserve"> Committee. </w:t>
      </w:r>
    </w:p>
    <w:p w14:paraId="2AFFF564" w14:textId="6D5B3C13" w:rsidR="008C092D" w:rsidRDefault="00147D59" w:rsidP="0066151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3C2B6C">
        <w:rPr>
          <w:rFonts w:ascii="Calibri" w:hAnsi="Calibri" w:cs="Calibri"/>
        </w:rPr>
        <w:t xml:space="preserve">The successful proposals will be announced at the UFHRD </w:t>
      </w:r>
      <w:r w:rsidR="00361826">
        <w:rPr>
          <w:rFonts w:ascii="Calibri" w:hAnsi="Calibri" w:cs="Calibri"/>
        </w:rPr>
        <w:t xml:space="preserve">Conference </w:t>
      </w:r>
      <w:r w:rsidR="00FB27C8">
        <w:rPr>
          <w:rFonts w:ascii="Calibri" w:hAnsi="Calibri" w:cs="Calibri"/>
        </w:rPr>
        <w:t>in June 20</w:t>
      </w:r>
      <w:r w:rsidR="00204670">
        <w:rPr>
          <w:rFonts w:ascii="Calibri" w:hAnsi="Calibri" w:cs="Calibri"/>
        </w:rPr>
        <w:t>26</w:t>
      </w:r>
      <w:r w:rsidRPr="003C2B6C">
        <w:rPr>
          <w:rFonts w:ascii="Calibri" w:hAnsi="Calibri" w:cs="Calibri"/>
        </w:rPr>
        <w:t>.</w:t>
      </w:r>
      <w:r w:rsidR="008C092D" w:rsidRPr="003C2B6C">
        <w:rPr>
          <w:rFonts w:ascii="Calibri" w:hAnsi="Calibri" w:cs="Calibri"/>
        </w:rPr>
        <w:t xml:space="preserve"> Ideally, </w:t>
      </w:r>
      <w:r w:rsidR="0031308C">
        <w:rPr>
          <w:rFonts w:ascii="Calibri" w:hAnsi="Calibri" w:cs="Calibri"/>
        </w:rPr>
        <w:t xml:space="preserve">the successful projects’ </w:t>
      </w:r>
      <w:r w:rsidR="008C092D" w:rsidRPr="003C2B6C">
        <w:rPr>
          <w:rFonts w:ascii="Calibri" w:hAnsi="Calibri" w:cs="Calibri"/>
        </w:rPr>
        <w:t xml:space="preserve">outputs should be delivered by </w:t>
      </w:r>
      <w:r w:rsidR="00273929">
        <w:rPr>
          <w:rFonts w:ascii="Calibri" w:hAnsi="Calibri" w:cs="Calibri"/>
        </w:rPr>
        <w:t>May</w:t>
      </w:r>
      <w:r w:rsidR="00740029" w:rsidRPr="00FE59E1">
        <w:rPr>
          <w:rFonts w:ascii="Calibri" w:hAnsi="Calibri" w:cs="Calibri"/>
        </w:rPr>
        <w:t xml:space="preserve"> </w:t>
      </w:r>
      <w:r w:rsidR="00FB27C8">
        <w:rPr>
          <w:rFonts w:ascii="Calibri" w:hAnsi="Calibri" w:cs="Calibri"/>
        </w:rPr>
        <w:t>20</w:t>
      </w:r>
      <w:r w:rsidR="00204670">
        <w:rPr>
          <w:rFonts w:ascii="Calibri" w:hAnsi="Calibri" w:cs="Calibri"/>
        </w:rPr>
        <w:t>27,</w:t>
      </w:r>
      <w:r w:rsidR="00B22542" w:rsidRPr="00FE59E1">
        <w:rPr>
          <w:rFonts w:ascii="Calibri" w:hAnsi="Calibri" w:cs="Calibri"/>
        </w:rPr>
        <w:t xml:space="preserve"> with final reports due by </w:t>
      </w:r>
      <w:r w:rsidR="00740029" w:rsidRPr="00FE59E1">
        <w:rPr>
          <w:rFonts w:ascii="Calibri" w:hAnsi="Calibri" w:cs="Calibri"/>
        </w:rPr>
        <w:t>June 20</w:t>
      </w:r>
      <w:r w:rsidR="00204670">
        <w:rPr>
          <w:rFonts w:ascii="Calibri" w:hAnsi="Calibri" w:cs="Calibri"/>
        </w:rPr>
        <w:t>27,</w:t>
      </w:r>
      <w:r w:rsidR="00273929">
        <w:rPr>
          <w:rFonts w:ascii="Calibri" w:hAnsi="Calibri" w:cs="Calibri"/>
        </w:rPr>
        <w:t xml:space="preserve"> to enable the presentation of certificates at </w:t>
      </w:r>
      <w:r w:rsidR="00DC11B3">
        <w:rPr>
          <w:rFonts w:ascii="Calibri" w:hAnsi="Calibri" w:cs="Calibri"/>
        </w:rPr>
        <w:t>our</w:t>
      </w:r>
      <w:r w:rsidR="00273929">
        <w:rPr>
          <w:rFonts w:ascii="Calibri" w:hAnsi="Calibri" w:cs="Calibri"/>
        </w:rPr>
        <w:t xml:space="preserve"> </w:t>
      </w:r>
      <w:r w:rsidR="00DC11B3">
        <w:rPr>
          <w:rFonts w:ascii="Calibri" w:hAnsi="Calibri" w:cs="Calibri"/>
        </w:rPr>
        <w:t>20</w:t>
      </w:r>
      <w:r w:rsidR="00204670">
        <w:rPr>
          <w:rFonts w:ascii="Calibri" w:hAnsi="Calibri" w:cs="Calibri"/>
        </w:rPr>
        <w:t>27</w:t>
      </w:r>
      <w:r w:rsidR="00DC11B3">
        <w:rPr>
          <w:rFonts w:ascii="Calibri" w:hAnsi="Calibri" w:cs="Calibri"/>
        </w:rPr>
        <w:t xml:space="preserve"> A</w:t>
      </w:r>
      <w:r w:rsidR="00273929">
        <w:rPr>
          <w:rFonts w:ascii="Calibri" w:hAnsi="Calibri" w:cs="Calibri"/>
        </w:rPr>
        <w:t>nnual Conference</w:t>
      </w:r>
      <w:r w:rsidR="008C092D" w:rsidRPr="00FE59E1">
        <w:rPr>
          <w:rFonts w:ascii="Calibri" w:hAnsi="Calibri" w:cs="Calibri"/>
        </w:rPr>
        <w:t>.</w:t>
      </w:r>
    </w:p>
    <w:p w14:paraId="17B583AB" w14:textId="4D7D7CE2" w:rsidR="00AC4EA0" w:rsidRPr="003C2B6C" w:rsidRDefault="00AC4EA0" w:rsidP="0066151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744A6F">
        <w:rPr>
          <w:rFonts w:ascii="Calibri" w:hAnsi="Calibri" w:cs="Calibri"/>
          <w:b/>
        </w:rPr>
        <w:t xml:space="preserve">It is expected that all honoraria holders will present their findings at the </w:t>
      </w:r>
      <w:r>
        <w:rPr>
          <w:rFonts w:ascii="Calibri" w:hAnsi="Calibri" w:cs="Calibri"/>
          <w:b/>
        </w:rPr>
        <w:t>2027 A</w:t>
      </w:r>
      <w:r w:rsidRPr="00744A6F">
        <w:rPr>
          <w:rFonts w:ascii="Calibri" w:hAnsi="Calibri" w:cs="Calibri"/>
          <w:b/>
        </w:rPr>
        <w:t xml:space="preserve">nnual </w:t>
      </w:r>
      <w:r>
        <w:rPr>
          <w:rFonts w:ascii="Calibri" w:hAnsi="Calibri" w:cs="Calibri"/>
          <w:b/>
        </w:rPr>
        <w:t>C</w:t>
      </w:r>
      <w:r w:rsidRPr="00744A6F">
        <w:rPr>
          <w:rFonts w:ascii="Calibri" w:hAnsi="Calibri" w:cs="Calibri"/>
          <w:b/>
        </w:rPr>
        <w:t>onference (using the normal submission process</w:t>
      </w:r>
      <w:r>
        <w:rPr>
          <w:rFonts w:ascii="Calibri" w:hAnsi="Calibri" w:cs="Calibri"/>
          <w:b/>
        </w:rPr>
        <w:t xml:space="preserve"> for papers for Conference</w:t>
      </w:r>
      <w:r w:rsidRPr="00744A6F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>.</w:t>
      </w:r>
    </w:p>
    <w:p w14:paraId="3875CA21" w14:textId="357DB2BE" w:rsidR="000B2EB7" w:rsidRPr="00760453" w:rsidRDefault="00661514" w:rsidP="0066151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</w:rPr>
        <w:t>Below, i</w:t>
      </w:r>
      <w:r w:rsidR="000B2EB7" w:rsidRPr="00661514">
        <w:rPr>
          <w:rFonts w:ascii="Calibri" w:hAnsi="Calibri" w:cs="Calibri"/>
          <w:bCs/>
        </w:rPr>
        <w:t>llustrative</w:t>
      </w:r>
      <w:r>
        <w:rPr>
          <w:rFonts w:ascii="Calibri" w:hAnsi="Calibri" w:cs="Calibri"/>
          <w:bCs/>
        </w:rPr>
        <w:t xml:space="preserve"> titles for</w:t>
      </w:r>
      <w:r w:rsidR="000B2EB7" w:rsidRPr="00661514">
        <w:rPr>
          <w:rFonts w:ascii="Calibri" w:hAnsi="Calibri" w:cs="Calibri"/>
          <w:bCs/>
        </w:rPr>
        <w:t xml:space="preserve"> recent Honorarium </w:t>
      </w:r>
      <w:r w:rsidR="00825C0A" w:rsidRPr="00661514">
        <w:rPr>
          <w:rFonts w:ascii="Calibri" w:hAnsi="Calibri" w:cs="Calibri"/>
          <w:bCs/>
        </w:rPr>
        <w:t>p</w:t>
      </w:r>
      <w:r w:rsidR="000B2EB7" w:rsidRPr="00661514">
        <w:rPr>
          <w:rFonts w:ascii="Calibri" w:hAnsi="Calibri" w:cs="Calibri"/>
          <w:bCs/>
        </w:rPr>
        <w:t>roject</w:t>
      </w:r>
      <w:r w:rsidR="00B446EA" w:rsidRPr="00661514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are shown</w:t>
      </w:r>
      <w:r w:rsidR="004C7E54" w:rsidRPr="00661514">
        <w:rPr>
          <w:rFonts w:ascii="Calibri" w:hAnsi="Calibri" w:cs="Calibri"/>
          <w:bCs/>
        </w:rPr>
        <w:t>. These are also</w:t>
      </w:r>
      <w:r>
        <w:rPr>
          <w:rFonts w:ascii="Calibri" w:hAnsi="Calibri" w:cs="Calibri"/>
          <w:bCs/>
        </w:rPr>
        <w:t xml:space="preserve"> </w:t>
      </w:r>
      <w:r w:rsidR="004C7E54">
        <w:rPr>
          <w:rFonts w:ascii="Calibri" w:hAnsi="Calibri" w:cs="Calibri"/>
        </w:rPr>
        <w:t xml:space="preserve">available on the website </w:t>
      </w:r>
      <w:hyperlink r:id="rId17" w:history="1">
        <w:r w:rsidR="004C7E54" w:rsidRPr="00693D75">
          <w:rPr>
            <w:rStyle w:val="Hyperlink"/>
            <w:rFonts w:ascii="Calibri" w:hAnsi="Calibri" w:cs="Calibri"/>
          </w:rPr>
          <w:t>www.ufhrd.co.uk</w:t>
        </w:r>
      </w:hyperlink>
      <w:r w:rsidR="004C7E54">
        <w:rPr>
          <w:rFonts w:ascii="Calibri" w:hAnsi="Calibri" w:cs="Calibri"/>
        </w:rPr>
        <w:t xml:space="preserve"> accessible to Members’ Only:</w:t>
      </w:r>
    </w:p>
    <w:p w14:paraId="5BC5B838" w14:textId="4262A149" w:rsidR="00F10590" w:rsidRP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Theme="minorHAnsi" w:hAnsiTheme="minorHAnsi" w:cstheme="minorHAnsi"/>
        </w:rPr>
        <w:t>Two heads are better than one: Evaluating a dual approach to supporting degree apprentices in Higher Education with academic tutors and work-based tutors</w:t>
      </w:r>
    </w:p>
    <w:p w14:paraId="79D05139" w14:textId="4C71CAE5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The impact of gender and perceived social status on career trajectories within academic careers</w:t>
      </w:r>
    </w:p>
    <w:p w14:paraId="3C67B6E9" w14:textId="1609C479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Exploring Diversified Mentoring Relationships in a Global Context through the MENTEE Program</w:t>
      </w:r>
    </w:p>
    <w:p w14:paraId="49FA05BA" w14:textId="311D59D1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Diversity, Inclusion and Firm Performance: A systematic literature review of Human Resource Management, Ethics, CSR, Management and Finance</w:t>
      </w:r>
    </w:p>
    <w:p w14:paraId="2957DC63" w14:textId="4CBFB9E6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The relationship between coaching supervision and internal coaches’ role conflict: A new insight into future HRD</w:t>
      </w:r>
    </w:p>
    <w:p w14:paraId="56C01EBE" w14:textId="153CC866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How can HRD engender the engagement of older workers to extend working lives?</w:t>
      </w:r>
    </w:p>
    <w:p w14:paraId="5EE134EA" w14:textId="6786BBC6" w:rsidR="00204670" w:rsidRDefault="00204670" w:rsidP="00661514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204670">
        <w:rPr>
          <w:rFonts w:ascii="Calibri" w:hAnsi="Calibri" w:cs="Calibri"/>
        </w:rPr>
        <w:t>Sustainable Career Development Through Leisure-To-Work Enrichment</w:t>
      </w:r>
    </w:p>
    <w:p w14:paraId="0F749844" w14:textId="77777777" w:rsidR="00204670" w:rsidRPr="00AC4EA0" w:rsidRDefault="00204670" w:rsidP="00AC4EA0">
      <w:pPr>
        <w:spacing w:before="120" w:after="120"/>
        <w:ind w:left="360"/>
        <w:rPr>
          <w:rFonts w:ascii="Calibri" w:hAnsi="Calibri" w:cs="Calibri"/>
        </w:rPr>
      </w:pPr>
    </w:p>
    <w:p w14:paraId="6CCC246D" w14:textId="52CF41B1" w:rsidR="00F10590" w:rsidRDefault="00F10590" w:rsidP="00F10590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further information you may wish to watch the </w:t>
      </w:r>
      <w:hyperlink r:id="rId18" w:history="1">
        <w:r w:rsidR="0025721D" w:rsidRPr="00460226">
          <w:rPr>
            <w:rStyle w:val="Hyperlink"/>
            <w:rFonts w:ascii="Calibri" w:hAnsi="Calibri" w:cs="Calibri"/>
          </w:rPr>
          <w:t>Honorarium webinar from November 2023</w:t>
        </w:r>
      </w:hyperlink>
      <w:r w:rsidR="0025721D">
        <w:rPr>
          <w:rFonts w:ascii="Calibri" w:hAnsi="Calibri" w:cs="Calibri"/>
        </w:rPr>
        <w:t xml:space="preserve">. </w:t>
      </w:r>
    </w:p>
    <w:p w14:paraId="0C05C619" w14:textId="13B88AA4" w:rsidR="00873B48" w:rsidRDefault="00873B48" w:rsidP="00F10590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look forward to receiving your proposals. </w:t>
      </w:r>
    </w:p>
    <w:p w14:paraId="79F9A01C" w14:textId="77777777" w:rsidR="00204670" w:rsidRDefault="00204670">
      <w:pPr>
        <w:rPr>
          <w:rFonts w:asciiTheme="minorHAnsi" w:eastAsiaTheme="minorHAnsi" w:hAnsiTheme="minorHAnsi" w:cstheme="minorHAnsi"/>
          <w:b/>
          <w:lang w:val="en-GB"/>
        </w:rPr>
      </w:pPr>
    </w:p>
    <w:p w14:paraId="0C4B5FF0" w14:textId="3C701F45" w:rsidR="00760453" w:rsidRDefault="00760453">
      <w:pPr>
        <w:rPr>
          <w:rFonts w:asciiTheme="minorHAnsi" w:eastAsiaTheme="minorHAnsi" w:hAnsiTheme="minorHAnsi" w:cstheme="minorHAnsi"/>
          <w:b/>
          <w:lang w:val="en-GB"/>
        </w:rPr>
      </w:pPr>
      <w:r>
        <w:rPr>
          <w:rFonts w:asciiTheme="minorHAnsi" w:eastAsiaTheme="minorHAnsi" w:hAnsiTheme="minorHAnsi" w:cstheme="minorHAnsi"/>
          <w:b/>
          <w:lang w:val="en-GB"/>
        </w:rPr>
        <w:t>Best of luck!</w:t>
      </w:r>
    </w:p>
    <w:p w14:paraId="3FDB1AA0" w14:textId="77777777" w:rsidR="00760453" w:rsidRDefault="00760453">
      <w:pPr>
        <w:rPr>
          <w:rFonts w:asciiTheme="minorHAnsi" w:eastAsiaTheme="minorHAnsi" w:hAnsiTheme="minorHAnsi" w:cstheme="minorHAnsi"/>
          <w:b/>
          <w:lang w:val="en-GB"/>
        </w:rPr>
      </w:pPr>
    </w:p>
    <w:p w14:paraId="3A6E62C8" w14:textId="6AD9CDE2" w:rsidR="00760453" w:rsidRDefault="00760453">
      <w:pPr>
        <w:rPr>
          <w:rFonts w:asciiTheme="minorHAnsi" w:eastAsiaTheme="minorHAnsi" w:hAnsiTheme="minorHAnsi" w:cstheme="minorHAnsi"/>
          <w:b/>
          <w:lang w:val="en-GB"/>
        </w:rPr>
      </w:pPr>
      <w:r>
        <w:rPr>
          <w:rFonts w:asciiTheme="minorHAnsi" w:eastAsiaTheme="minorHAnsi" w:hAnsiTheme="minorHAnsi" w:cstheme="minorHAnsi"/>
          <w:b/>
          <w:lang w:val="en-GB"/>
        </w:rPr>
        <w:t>Regards,</w:t>
      </w:r>
    </w:p>
    <w:p w14:paraId="6B24BE61" w14:textId="77777777" w:rsidR="00204670" w:rsidRDefault="00204670">
      <w:pPr>
        <w:rPr>
          <w:rFonts w:asciiTheme="minorHAnsi" w:eastAsiaTheme="minorHAnsi" w:hAnsiTheme="minorHAnsi" w:cstheme="minorHAnsi"/>
          <w:b/>
          <w:lang w:val="en-GB"/>
        </w:rPr>
      </w:pPr>
    </w:p>
    <w:p w14:paraId="64F11753" w14:textId="6CBD3C6C" w:rsidR="00760453" w:rsidRDefault="00760453" w:rsidP="00661514">
      <w:pPr>
        <w:contextualSpacing/>
        <w:rPr>
          <w:rFonts w:asciiTheme="minorHAnsi" w:eastAsiaTheme="minorHAnsi" w:hAnsiTheme="minorHAnsi" w:cstheme="minorHAnsi"/>
          <w:b/>
          <w:lang w:val="en-GB"/>
        </w:rPr>
      </w:pPr>
      <w:r>
        <w:rPr>
          <w:rFonts w:asciiTheme="minorHAnsi" w:eastAsiaTheme="minorHAnsi" w:hAnsiTheme="minorHAnsi" w:cstheme="minorHAnsi"/>
          <w:b/>
          <w:lang w:val="en-GB"/>
        </w:rPr>
        <w:t>Pallvi Arora</w:t>
      </w:r>
      <w:r w:rsidR="00873B48">
        <w:rPr>
          <w:rFonts w:asciiTheme="minorHAnsi" w:eastAsiaTheme="minorHAnsi" w:hAnsiTheme="minorHAnsi" w:cstheme="minorHAnsi"/>
          <w:b/>
          <w:lang w:val="en-GB"/>
        </w:rPr>
        <w:t xml:space="preserve"> -</w:t>
      </w:r>
      <w:r>
        <w:rPr>
          <w:rFonts w:asciiTheme="minorHAnsi" w:eastAsiaTheme="minorHAnsi" w:hAnsiTheme="minorHAnsi" w:cstheme="minorHAnsi"/>
          <w:b/>
          <w:lang w:val="en-GB"/>
        </w:rPr>
        <w:t xml:space="preserve"> Edinburgh Napier University</w:t>
      </w:r>
    </w:p>
    <w:p w14:paraId="2119CBB4" w14:textId="2C961990" w:rsidR="00F10590" w:rsidRDefault="00760453" w:rsidP="00661514">
      <w:pPr>
        <w:contextualSpacing/>
        <w:rPr>
          <w:rFonts w:asciiTheme="minorHAnsi" w:eastAsiaTheme="minorHAnsi" w:hAnsiTheme="minorHAnsi" w:cstheme="minorHAnsi"/>
          <w:b/>
          <w:lang w:val="en-GB"/>
        </w:rPr>
      </w:pPr>
      <w:r w:rsidRPr="00760453">
        <w:rPr>
          <w:rFonts w:asciiTheme="minorHAnsi" w:eastAsiaTheme="minorHAnsi" w:hAnsiTheme="minorHAnsi" w:cstheme="minorHAnsi"/>
          <w:b/>
          <w:lang w:val="en-GB"/>
        </w:rPr>
        <w:t>Toyin Aderiye</w:t>
      </w:r>
      <w:r>
        <w:rPr>
          <w:rFonts w:asciiTheme="minorHAnsi" w:eastAsiaTheme="minorHAnsi" w:hAnsiTheme="minorHAnsi" w:cstheme="minorHAnsi"/>
          <w:b/>
          <w:lang w:val="en-GB"/>
        </w:rPr>
        <w:t xml:space="preserve"> - </w:t>
      </w:r>
      <w:r w:rsidRPr="00760453">
        <w:rPr>
          <w:rFonts w:asciiTheme="minorHAnsi" w:eastAsiaTheme="minorHAnsi" w:hAnsiTheme="minorHAnsi" w:cstheme="minorHAnsi"/>
          <w:b/>
          <w:lang w:val="en-GB"/>
        </w:rPr>
        <w:t xml:space="preserve">Sheffield Hallam University </w:t>
      </w:r>
      <w:r w:rsidR="00F10590">
        <w:rPr>
          <w:rFonts w:asciiTheme="minorHAnsi" w:eastAsiaTheme="minorHAnsi" w:hAnsiTheme="minorHAnsi" w:cstheme="minorHAnsi"/>
          <w:b/>
          <w:lang w:val="en-GB"/>
        </w:rPr>
        <w:br w:type="page"/>
      </w:r>
    </w:p>
    <w:p w14:paraId="0D4AF83C" w14:textId="43F2D784" w:rsidR="00D31904" w:rsidRPr="00D31904" w:rsidRDefault="00D31904" w:rsidP="00D31904">
      <w:pPr>
        <w:spacing w:after="160" w:line="259" w:lineRule="auto"/>
        <w:rPr>
          <w:rFonts w:asciiTheme="minorHAnsi" w:eastAsiaTheme="minorHAnsi" w:hAnsiTheme="minorHAnsi" w:cstheme="minorHAnsi"/>
          <w:b/>
          <w:lang w:val="en-GB"/>
        </w:rPr>
      </w:pPr>
      <w:r w:rsidRPr="00D31904">
        <w:rPr>
          <w:rFonts w:asciiTheme="minorHAnsi" w:eastAsiaTheme="minorHAnsi" w:hAnsiTheme="minorHAnsi" w:cstheme="minorHAnsi"/>
          <w:b/>
          <w:lang w:val="en-GB"/>
        </w:rPr>
        <w:lastRenderedPageBreak/>
        <w:t xml:space="preserve">UFHRD Honorarium Application Form </w:t>
      </w:r>
      <w:r w:rsidR="00361826">
        <w:rPr>
          <w:rFonts w:asciiTheme="minorHAnsi" w:eastAsiaTheme="minorHAnsi" w:hAnsiTheme="minorHAnsi" w:cstheme="minorHAnsi"/>
          <w:b/>
          <w:lang w:val="en-GB"/>
        </w:rPr>
        <w:t>202</w:t>
      </w:r>
      <w:r w:rsidR="00801910">
        <w:rPr>
          <w:rFonts w:asciiTheme="minorHAnsi" w:eastAsiaTheme="minorHAnsi" w:hAnsiTheme="minorHAnsi" w:cstheme="minorHAnsi"/>
          <w:b/>
          <w:lang w:val="en-GB"/>
        </w:rPr>
        <w:t>6</w:t>
      </w:r>
      <w:r w:rsidR="00361826">
        <w:rPr>
          <w:rFonts w:asciiTheme="minorHAnsi" w:eastAsiaTheme="minorHAnsi" w:hAnsiTheme="minorHAnsi" w:cstheme="minorHAnsi"/>
          <w:b/>
          <w:lang w:val="en-GB"/>
        </w:rPr>
        <w:t>/202</w:t>
      </w:r>
      <w:r w:rsidR="00801910">
        <w:rPr>
          <w:rFonts w:asciiTheme="minorHAnsi" w:eastAsiaTheme="minorHAnsi" w:hAnsiTheme="minorHAnsi" w:cstheme="minorHAnsi"/>
          <w:b/>
          <w:lang w:val="en-GB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2317"/>
        <w:gridCol w:w="2506"/>
        <w:gridCol w:w="1741"/>
        <w:gridCol w:w="1635"/>
        <w:gridCol w:w="6"/>
      </w:tblGrid>
      <w:tr w:rsidR="00D31904" w:rsidRPr="00801910" w14:paraId="4D7F9F2C" w14:textId="77777777" w:rsidTr="008E5B6C">
        <w:tc>
          <w:tcPr>
            <w:tcW w:w="10136" w:type="dxa"/>
            <w:gridSpan w:val="6"/>
            <w:shd w:val="clear" w:color="auto" w:fill="D9D9D9" w:themeFill="background1" w:themeFillShade="D9"/>
          </w:tcPr>
          <w:p w14:paraId="1021C528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 xml:space="preserve">Applicant details </w:t>
            </w:r>
          </w:p>
          <w:p w14:paraId="7A955234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Please note that this section will not be shared with the judging panel</w:t>
            </w:r>
          </w:p>
        </w:tc>
      </w:tr>
      <w:tr w:rsidR="00D31904" w:rsidRPr="00801910" w14:paraId="4A7E2DD1" w14:textId="77777777" w:rsidTr="008E5B6C">
        <w:trPr>
          <w:gridAfter w:val="1"/>
          <w:wAfter w:w="6" w:type="dxa"/>
        </w:trPr>
        <w:tc>
          <w:tcPr>
            <w:tcW w:w="1931" w:type="dxa"/>
            <w:vMerge w:val="restart"/>
          </w:tcPr>
          <w:p w14:paraId="340A2A09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bookmarkStart w:id="0" w:name="_Hlk530721478"/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Details of project team</w:t>
            </w:r>
          </w:p>
        </w:tc>
        <w:tc>
          <w:tcPr>
            <w:tcW w:w="2317" w:type="dxa"/>
          </w:tcPr>
          <w:p w14:paraId="04FB66F3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06" w:type="dxa"/>
          </w:tcPr>
          <w:p w14:paraId="3BA93D49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741" w:type="dxa"/>
          </w:tcPr>
          <w:p w14:paraId="66A0FE85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1635" w:type="dxa"/>
          </w:tcPr>
          <w:p w14:paraId="49512ED3" w14:textId="756B960B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ECR? (yes/no)</w:t>
            </w:r>
          </w:p>
        </w:tc>
      </w:tr>
      <w:bookmarkEnd w:id="0"/>
      <w:tr w:rsidR="00D31904" w:rsidRPr="00801910" w14:paraId="33ACF0E7" w14:textId="77777777" w:rsidTr="008E5B6C">
        <w:trPr>
          <w:gridAfter w:val="1"/>
          <w:wAfter w:w="6" w:type="dxa"/>
        </w:trPr>
        <w:tc>
          <w:tcPr>
            <w:tcW w:w="1931" w:type="dxa"/>
            <w:vMerge/>
          </w:tcPr>
          <w:p w14:paraId="65B08A9B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</w:tcPr>
          <w:p w14:paraId="40C25ACA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06" w:type="dxa"/>
          </w:tcPr>
          <w:p w14:paraId="7B21C23C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741" w:type="dxa"/>
          </w:tcPr>
          <w:p w14:paraId="5925633E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1635" w:type="dxa"/>
          </w:tcPr>
          <w:p w14:paraId="0A5D2DA6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ECR? (yes/no)</w:t>
            </w:r>
          </w:p>
        </w:tc>
      </w:tr>
      <w:tr w:rsidR="00D31904" w:rsidRPr="00801910" w14:paraId="0D75F046" w14:textId="77777777" w:rsidTr="008E5B6C">
        <w:trPr>
          <w:gridAfter w:val="1"/>
          <w:wAfter w:w="6" w:type="dxa"/>
        </w:trPr>
        <w:tc>
          <w:tcPr>
            <w:tcW w:w="1931" w:type="dxa"/>
            <w:vMerge/>
          </w:tcPr>
          <w:p w14:paraId="0CA29F38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</w:tcPr>
          <w:p w14:paraId="55C2DDE4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06" w:type="dxa"/>
          </w:tcPr>
          <w:p w14:paraId="2FC756A9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741" w:type="dxa"/>
          </w:tcPr>
          <w:p w14:paraId="0D545B47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1635" w:type="dxa"/>
          </w:tcPr>
          <w:p w14:paraId="783E6A03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ECR? (yes/no)</w:t>
            </w:r>
          </w:p>
        </w:tc>
      </w:tr>
      <w:tr w:rsidR="00D31904" w:rsidRPr="00801910" w14:paraId="7066206F" w14:textId="77777777" w:rsidTr="008E5B6C">
        <w:trPr>
          <w:gridAfter w:val="1"/>
          <w:wAfter w:w="6" w:type="dxa"/>
        </w:trPr>
        <w:tc>
          <w:tcPr>
            <w:tcW w:w="1931" w:type="dxa"/>
            <w:vMerge/>
          </w:tcPr>
          <w:p w14:paraId="008F7896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</w:tcPr>
          <w:p w14:paraId="1B11CD17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06" w:type="dxa"/>
          </w:tcPr>
          <w:p w14:paraId="14F5A07C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741" w:type="dxa"/>
          </w:tcPr>
          <w:p w14:paraId="2E1A6BB5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1635" w:type="dxa"/>
          </w:tcPr>
          <w:p w14:paraId="46A2D8DB" w14:textId="77777777" w:rsidR="00D31904" w:rsidRPr="00801910" w:rsidRDefault="00D31904" w:rsidP="00D31904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i/>
                <w:sz w:val="22"/>
                <w:szCs w:val="22"/>
                <w:lang w:val="en-GB"/>
              </w:rPr>
              <w:t>ECR? (yes/no)</w:t>
            </w:r>
          </w:p>
        </w:tc>
      </w:tr>
    </w:tbl>
    <w:p w14:paraId="18F746CD" w14:textId="77777777" w:rsidR="00D31904" w:rsidRPr="00801910" w:rsidRDefault="00D31904" w:rsidP="00D31904">
      <w:pPr>
        <w:spacing w:before="240" w:after="160" w:line="259" w:lineRule="auto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8019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The following section should not exceed two pages (11pt font) </w:t>
      </w:r>
      <w:r w:rsidRPr="00801910">
        <w:rPr>
          <w:rFonts w:asciiTheme="minorHAnsi" w:eastAsiaTheme="minorHAnsi" w:hAnsiTheme="minorHAnsi" w:cstheme="minorHAnsi"/>
          <w:b/>
          <w:sz w:val="22"/>
          <w:szCs w:val="22"/>
          <w:lang w:val="en-GB"/>
        </w:rPr>
        <w:t>excluding</w:t>
      </w:r>
      <w:r w:rsidRPr="00801910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short CVs for all team members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32"/>
        <w:gridCol w:w="7669"/>
      </w:tblGrid>
      <w:tr w:rsidR="00D31904" w:rsidRPr="00801910" w14:paraId="643DDBCB" w14:textId="77777777" w:rsidTr="008E5B6C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6163DF57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Details of proposed project</w:t>
            </w:r>
          </w:p>
          <w:p w14:paraId="4F7C07A3" w14:textId="77777777" w:rsidR="00D31904" w:rsidRPr="00801910" w:rsidRDefault="00D31904" w:rsidP="00D31904">
            <w:pPr>
              <w:rPr>
                <w:rFonts w:cstheme="minorHAnsi"/>
                <w:b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7A577FB0" w14:textId="77777777" w:rsidTr="008E5B6C">
        <w:tc>
          <w:tcPr>
            <w:tcW w:w="2532" w:type="dxa"/>
          </w:tcPr>
          <w:p w14:paraId="3425E3F2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Project Title:</w:t>
            </w:r>
          </w:p>
          <w:p w14:paraId="2CA695A7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669" w:type="dxa"/>
          </w:tcPr>
          <w:p w14:paraId="0DC8003D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4CBDCC19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284BADCE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06B8C507" w14:textId="77777777" w:rsidTr="008E5B6C">
        <w:tc>
          <w:tcPr>
            <w:tcW w:w="2532" w:type="dxa"/>
          </w:tcPr>
          <w:p w14:paraId="09CA8A90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Rationale and goals of research</w:t>
            </w:r>
          </w:p>
        </w:tc>
        <w:tc>
          <w:tcPr>
            <w:tcW w:w="7669" w:type="dxa"/>
          </w:tcPr>
          <w:p w14:paraId="3A326119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39C3CB0F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2751C329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793E6B34" w14:textId="77777777" w:rsidTr="008E5B6C">
        <w:tc>
          <w:tcPr>
            <w:tcW w:w="2532" w:type="dxa"/>
          </w:tcPr>
          <w:p w14:paraId="796B5BCE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The value of the proposal for advancing research in HRD</w:t>
            </w:r>
          </w:p>
        </w:tc>
        <w:tc>
          <w:tcPr>
            <w:tcW w:w="7669" w:type="dxa"/>
          </w:tcPr>
          <w:p w14:paraId="26ADEBDE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0D74C8F7" w14:textId="77777777" w:rsidTr="008E5B6C">
        <w:tc>
          <w:tcPr>
            <w:tcW w:w="2532" w:type="dxa"/>
          </w:tcPr>
          <w:p w14:paraId="6AA395A3" w14:textId="1FC90914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Outline of methodology/methods</w:t>
            </w:r>
            <w:r w:rsidR="0011483F" w:rsidRPr="00801910">
              <w:rPr>
                <w:rFonts w:cstheme="minorHAnsi"/>
                <w:b/>
                <w:sz w:val="22"/>
                <w:szCs w:val="22"/>
                <w:lang w:val="en-GB"/>
              </w:rPr>
              <w:t xml:space="preserve"> (justifying funding) </w:t>
            </w:r>
          </w:p>
        </w:tc>
        <w:tc>
          <w:tcPr>
            <w:tcW w:w="7669" w:type="dxa"/>
          </w:tcPr>
          <w:p w14:paraId="20B06FD9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2BBFA54F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72359A7E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19636035" w14:textId="77777777" w:rsidTr="008E5B6C">
        <w:tc>
          <w:tcPr>
            <w:tcW w:w="2532" w:type="dxa"/>
          </w:tcPr>
          <w:p w14:paraId="544E6281" w14:textId="48CBDCA9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</w:rPr>
              <w:t>Indicative project schedule</w:t>
            </w:r>
            <w:r w:rsidR="009B11DC" w:rsidRPr="00801910">
              <w:rPr>
                <w:rFonts w:cstheme="minorHAnsi"/>
                <w:b/>
                <w:sz w:val="22"/>
                <w:szCs w:val="22"/>
              </w:rPr>
              <w:t>, and costs</w:t>
            </w:r>
          </w:p>
        </w:tc>
        <w:tc>
          <w:tcPr>
            <w:tcW w:w="7669" w:type="dxa"/>
          </w:tcPr>
          <w:p w14:paraId="5E25C03C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694CA1AD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3BE3488F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7C75D2B6" w14:textId="77777777" w:rsidTr="008E5B6C">
        <w:tc>
          <w:tcPr>
            <w:tcW w:w="2532" w:type="dxa"/>
          </w:tcPr>
          <w:p w14:paraId="146E84F5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</w:rPr>
            </w:pPr>
            <w:r w:rsidRPr="00801910">
              <w:rPr>
                <w:rFonts w:cstheme="minorHAnsi"/>
                <w:b/>
                <w:sz w:val="22"/>
                <w:szCs w:val="22"/>
              </w:rPr>
              <w:t>Intended outputs</w:t>
            </w:r>
          </w:p>
          <w:p w14:paraId="6EEF6B37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669" w:type="dxa"/>
          </w:tcPr>
          <w:p w14:paraId="71F1105E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480DDBDC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56B86E8C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73516B9E" w14:textId="77777777" w:rsidTr="008E5B6C">
        <w:tc>
          <w:tcPr>
            <w:tcW w:w="2532" w:type="dxa"/>
          </w:tcPr>
          <w:p w14:paraId="4F2198DC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Potential impact</w:t>
            </w:r>
          </w:p>
          <w:p w14:paraId="56F21CCB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</w:tcPr>
          <w:p w14:paraId="21476EAA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4C6D3E35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  <w:p w14:paraId="15F857EA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  <w:tr w:rsidR="00D31904" w:rsidRPr="00801910" w14:paraId="027670B7" w14:textId="77777777" w:rsidTr="008E5B6C">
        <w:tc>
          <w:tcPr>
            <w:tcW w:w="2532" w:type="dxa"/>
          </w:tcPr>
          <w:p w14:paraId="159A94C5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01910">
              <w:rPr>
                <w:rFonts w:cstheme="minorHAnsi"/>
                <w:b/>
                <w:sz w:val="22"/>
                <w:szCs w:val="22"/>
                <w:lang w:val="en-GB"/>
              </w:rPr>
              <w:t>References</w:t>
            </w:r>
          </w:p>
          <w:p w14:paraId="664A1385" w14:textId="77777777" w:rsidR="00D31904" w:rsidRPr="00801910" w:rsidRDefault="00D31904" w:rsidP="00D3190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669" w:type="dxa"/>
          </w:tcPr>
          <w:p w14:paraId="42DBB9DF" w14:textId="77777777" w:rsidR="00D31904" w:rsidRPr="00801910" w:rsidRDefault="00D31904" w:rsidP="00D31904">
            <w:pPr>
              <w:rPr>
                <w:rFonts w:cstheme="minorHAnsi"/>
                <w:i/>
                <w:sz w:val="22"/>
                <w:szCs w:val="22"/>
                <w:lang w:val="en-GB"/>
              </w:rPr>
            </w:pPr>
          </w:p>
        </w:tc>
      </w:tr>
    </w:tbl>
    <w:p w14:paraId="14CEC1A6" w14:textId="77777777" w:rsidR="00D31904" w:rsidRPr="00D31904" w:rsidRDefault="00D31904" w:rsidP="00D31904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31904" w:rsidRPr="00801910" w14:paraId="1067F5AD" w14:textId="77777777" w:rsidTr="008E5B6C">
        <w:tc>
          <w:tcPr>
            <w:tcW w:w="10201" w:type="dxa"/>
          </w:tcPr>
          <w:p w14:paraId="6ED80C44" w14:textId="77777777" w:rsidR="00D31904" w:rsidRPr="00801910" w:rsidRDefault="00D31904" w:rsidP="00D319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sz w:val="22"/>
                <w:szCs w:val="22"/>
              </w:rPr>
            </w:pPr>
            <w:r w:rsidRPr="00801910">
              <w:rPr>
                <w:rFonts w:cstheme="minorHAnsi"/>
                <w:i/>
                <w:sz w:val="22"/>
                <w:szCs w:val="22"/>
              </w:rPr>
              <w:t>If relevant, please comment on the relationship between the proposed project and any existing/future projects.</w:t>
            </w:r>
          </w:p>
          <w:p w14:paraId="412054F4" w14:textId="7E03B231" w:rsidR="00D31904" w:rsidRPr="00801910" w:rsidRDefault="00D31904" w:rsidP="00D319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7F48A9F0" w14:textId="77777777" w:rsidR="00D31904" w:rsidRPr="00D31904" w:rsidRDefault="00D31904" w:rsidP="00D31904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</w:p>
    <w:sectPr w:rsidR="00D31904" w:rsidRPr="00D31904" w:rsidSect="00CB5076">
      <w:headerReference w:type="default" r:id="rId19"/>
      <w:footerReference w:type="default" r:id="rId20"/>
      <w:pgSz w:w="12242" w:h="15842"/>
      <w:pgMar w:top="720" w:right="720" w:bottom="720" w:left="72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5943" w14:textId="77777777" w:rsidR="00C56DC5" w:rsidRDefault="00C56DC5" w:rsidP="00B77640">
      <w:r>
        <w:separator/>
      </w:r>
    </w:p>
  </w:endnote>
  <w:endnote w:type="continuationSeparator" w:id="0">
    <w:p w14:paraId="7223CFF7" w14:textId="77777777" w:rsidR="00C56DC5" w:rsidRDefault="00C56DC5" w:rsidP="00B7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82802456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2257F0" w14:textId="3ABABF76" w:rsidR="00710A5B" w:rsidRPr="00801910" w:rsidRDefault="00710A5B">
            <w:pPr>
              <w:pStyle w:val="Footer"/>
              <w:jc w:val="right"/>
              <w:rPr>
                <w:rFonts w:ascii="Calibri" w:hAnsi="Calibri" w:cs="Calibri"/>
              </w:rPr>
            </w:pPr>
            <w:r w:rsidRPr="00801910">
              <w:rPr>
                <w:rFonts w:ascii="Calibri" w:hAnsi="Calibri" w:cs="Calibri"/>
                <w:lang w:val="en-GB"/>
              </w:rPr>
              <w:t xml:space="preserve">Page </w:t>
            </w:r>
            <w:r w:rsidRPr="00801910">
              <w:rPr>
                <w:rFonts w:ascii="Calibri" w:hAnsi="Calibri" w:cs="Calibri"/>
                <w:b/>
                <w:bCs/>
              </w:rPr>
              <w:fldChar w:fldCharType="begin"/>
            </w:r>
            <w:r w:rsidRPr="00801910">
              <w:rPr>
                <w:rFonts w:ascii="Calibri" w:hAnsi="Calibri" w:cs="Calibri"/>
                <w:b/>
                <w:bCs/>
              </w:rPr>
              <w:instrText>PAGE</w:instrText>
            </w:r>
            <w:r w:rsidRPr="00801910">
              <w:rPr>
                <w:rFonts w:ascii="Calibri" w:hAnsi="Calibri" w:cs="Calibri"/>
                <w:b/>
                <w:bCs/>
              </w:rPr>
              <w:fldChar w:fldCharType="separate"/>
            </w:r>
            <w:r w:rsidRPr="00801910">
              <w:rPr>
                <w:rFonts w:ascii="Calibri" w:hAnsi="Calibri" w:cs="Calibri"/>
                <w:b/>
                <w:bCs/>
                <w:lang w:val="en-GB"/>
              </w:rPr>
              <w:t>2</w:t>
            </w:r>
            <w:r w:rsidRPr="00801910">
              <w:rPr>
                <w:rFonts w:ascii="Calibri" w:hAnsi="Calibri" w:cs="Calibri"/>
                <w:b/>
                <w:bCs/>
              </w:rPr>
              <w:fldChar w:fldCharType="end"/>
            </w:r>
            <w:r w:rsidRPr="00801910">
              <w:rPr>
                <w:rFonts w:ascii="Calibri" w:hAnsi="Calibri" w:cs="Calibri"/>
                <w:lang w:val="en-GB"/>
              </w:rPr>
              <w:t xml:space="preserve"> of </w:t>
            </w:r>
            <w:r w:rsidRPr="00801910">
              <w:rPr>
                <w:rFonts w:ascii="Calibri" w:hAnsi="Calibri" w:cs="Calibri"/>
                <w:b/>
                <w:bCs/>
              </w:rPr>
              <w:fldChar w:fldCharType="begin"/>
            </w:r>
            <w:r w:rsidRPr="00801910">
              <w:rPr>
                <w:rFonts w:ascii="Calibri" w:hAnsi="Calibri" w:cs="Calibri"/>
                <w:b/>
                <w:bCs/>
              </w:rPr>
              <w:instrText>NUMPAGES</w:instrText>
            </w:r>
            <w:r w:rsidRPr="00801910">
              <w:rPr>
                <w:rFonts w:ascii="Calibri" w:hAnsi="Calibri" w:cs="Calibri"/>
                <w:b/>
                <w:bCs/>
              </w:rPr>
              <w:fldChar w:fldCharType="separate"/>
            </w:r>
            <w:r w:rsidRPr="00801910">
              <w:rPr>
                <w:rFonts w:ascii="Calibri" w:hAnsi="Calibri" w:cs="Calibri"/>
                <w:b/>
                <w:bCs/>
                <w:lang w:val="en-GB"/>
              </w:rPr>
              <w:t>2</w:t>
            </w:r>
            <w:r w:rsidRPr="0080191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503DC262" w14:textId="77777777" w:rsidR="00B77640" w:rsidRDefault="00B77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A804" w14:textId="77777777" w:rsidR="00C56DC5" w:rsidRDefault="00C56DC5" w:rsidP="00B77640">
      <w:r>
        <w:separator/>
      </w:r>
    </w:p>
  </w:footnote>
  <w:footnote w:type="continuationSeparator" w:id="0">
    <w:p w14:paraId="207FAB4C" w14:textId="77777777" w:rsidR="00C56DC5" w:rsidRDefault="00C56DC5" w:rsidP="00B7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2A28" w14:textId="70585AAA" w:rsidR="00BE2175" w:rsidRDefault="00BE2175" w:rsidP="00BE2175">
    <w:pPr>
      <w:pStyle w:val="Header"/>
      <w:jc w:val="right"/>
    </w:pPr>
    <w:r w:rsidRPr="00BE2175">
      <w:rPr>
        <w:rFonts w:ascii="Calibri" w:hAnsi="Calibri" w:cs="Calibri"/>
        <w:noProof/>
        <w:color w:val="0000FF"/>
        <w:kern w:val="2"/>
        <w:lang w:eastAsia="en-GB"/>
        <w14:ligatures w14:val="standardContextual"/>
      </w:rPr>
      <w:drawing>
        <wp:inline distT="0" distB="0" distL="0" distR="0" wp14:anchorId="089B1E67" wp14:editId="41EA0599">
          <wp:extent cx="1858311" cy="919507"/>
          <wp:effectExtent l="0" t="0" r="8890" b="0"/>
          <wp:docPr id="3" name="Picture 2" descr="A logo with colorful letters and peop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C74171-F500-7ED7-56C1-4403F53451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colorful letters and people&#10;&#10;Description automatically generated">
                    <a:extLst>
                      <a:ext uri="{FF2B5EF4-FFF2-40B4-BE49-F238E27FC236}">
                        <a16:creationId xmlns:a16="http://schemas.microsoft.com/office/drawing/2014/main" id="{A6C74171-F500-7ED7-56C1-4403F53451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8668" b="21851"/>
                  <a:stretch/>
                </pic:blipFill>
                <pic:spPr bwMode="auto">
                  <a:xfrm>
                    <a:off x="0" y="0"/>
                    <a:ext cx="1870227" cy="925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0C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B54C9"/>
    <w:multiLevelType w:val="hybridMultilevel"/>
    <w:tmpl w:val="DD7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598"/>
    <w:multiLevelType w:val="hybridMultilevel"/>
    <w:tmpl w:val="39F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61F1"/>
    <w:multiLevelType w:val="hybridMultilevel"/>
    <w:tmpl w:val="2F5AE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5427F"/>
    <w:multiLevelType w:val="hybridMultilevel"/>
    <w:tmpl w:val="9B8E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61B7"/>
    <w:multiLevelType w:val="hybridMultilevel"/>
    <w:tmpl w:val="667C3FC6"/>
    <w:lvl w:ilvl="0" w:tplc="18387DF0">
      <w:start w:val="1"/>
      <w:numFmt w:val="bullet"/>
      <w:lvlText w:val=""/>
      <w:lvlJc w:val="left"/>
      <w:pPr>
        <w:tabs>
          <w:tab w:val="num" w:pos="593"/>
        </w:tabs>
        <w:ind w:left="5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33"/>
        </w:tabs>
        <w:ind w:left="2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53"/>
        </w:tabs>
        <w:ind w:left="2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73"/>
        </w:tabs>
        <w:ind w:left="3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93"/>
        </w:tabs>
        <w:ind w:left="4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13"/>
        </w:tabs>
        <w:ind w:left="4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33"/>
        </w:tabs>
        <w:ind w:left="5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53"/>
        </w:tabs>
        <w:ind w:left="6353" w:hanging="360"/>
      </w:pPr>
      <w:rPr>
        <w:rFonts w:ascii="Wingdings" w:hAnsi="Wingdings" w:hint="default"/>
      </w:rPr>
    </w:lvl>
  </w:abstractNum>
  <w:abstractNum w:abstractNumId="6" w15:restartNumberingAfterBreak="0">
    <w:nsid w:val="32E77A36"/>
    <w:multiLevelType w:val="hybridMultilevel"/>
    <w:tmpl w:val="9420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E2A87"/>
    <w:multiLevelType w:val="hybridMultilevel"/>
    <w:tmpl w:val="5DF03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158FB"/>
    <w:multiLevelType w:val="hybridMultilevel"/>
    <w:tmpl w:val="A8FC5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F0BC4"/>
    <w:multiLevelType w:val="hybridMultilevel"/>
    <w:tmpl w:val="BF86F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0E1"/>
    <w:multiLevelType w:val="hybridMultilevel"/>
    <w:tmpl w:val="D22A3954"/>
    <w:lvl w:ilvl="0" w:tplc="33942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187549"/>
    <w:multiLevelType w:val="hybridMultilevel"/>
    <w:tmpl w:val="C720C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A618D"/>
    <w:multiLevelType w:val="hybridMultilevel"/>
    <w:tmpl w:val="5A4C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BB0"/>
    <w:multiLevelType w:val="hybridMultilevel"/>
    <w:tmpl w:val="90881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283F2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004948">
    <w:abstractNumId w:val="13"/>
  </w:num>
  <w:num w:numId="2" w16cid:durableId="62140532">
    <w:abstractNumId w:val="3"/>
  </w:num>
  <w:num w:numId="3" w16cid:durableId="1501776598">
    <w:abstractNumId w:val="11"/>
  </w:num>
  <w:num w:numId="4" w16cid:durableId="216741324">
    <w:abstractNumId w:val="5"/>
  </w:num>
  <w:num w:numId="5" w16cid:durableId="415907741">
    <w:abstractNumId w:val="7"/>
  </w:num>
  <w:num w:numId="6" w16cid:durableId="1712266115">
    <w:abstractNumId w:val="9"/>
  </w:num>
  <w:num w:numId="7" w16cid:durableId="378745927">
    <w:abstractNumId w:val="2"/>
  </w:num>
  <w:num w:numId="8" w16cid:durableId="1818063431">
    <w:abstractNumId w:val="12"/>
  </w:num>
  <w:num w:numId="9" w16cid:durableId="1248687637">
    <w:abstractNumId w:val="6"/>
  </w:num>
  <w:num w:numId="10" w16cid:durableId="701788600">
    <w:abstractNumId w:val="0"/>
  </w:num>
  <w:num w:numId="11" w16cid:durableId="878082625">
    <w:abstractNumId w:val="8"/>
  </w:num>
  <w:num w:numId="12" w16cid:durableId="1127897397">
    <w:abstractNumId w:val="10"/>
  </w:num>
  <w:num w:numId="13" w16cid:durableId="1628514006">
    <w:abstractNumId w:val="1"/>
  </w:num>
  <w:num w:numId="14" w16cid:durableId="167510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B3"/>
    <w:rsid w:val="0003580D"/>
    <w:rsid w:val="00037BE2"/>
    <w:rsid w:val="000630DE"/>
    <w:rsid w:val="0006683A"/>
    <w:rsid w:val="000826F6"/>
    <w:rsid w:val="000A2509"/>
    <w:rsid w:val="000B00E4"/>
    <w:rsid w:val="000B0375"/>
    <w:rsid w:val="000B2EB7"/>
    <w:rsid w:val="000D0BB9"/>
    <w:rsid w:val="000E619C"/>
    <w:rsid w:val="000F4685"/>
    <w:rsid w:val="00112A8B"/>
    <w:rsid w:val="0011483F"/>
    <w:rsid w:val="00130998"/>
    <w:rsid w:val="00130D22"/>
    <w:rsid w:val="00133B97"/>
    <w:rsid w:val="00141EEE"/>
    <w:rsid w:val="00147D59"/>
    <w:rsid w:val="001508FB"/>
    <w:rsid w:val="00165A08"/>
    <w:rsid w:val="0018554F"/>
    <w:rsid w:val="00191072"/>
    <w:rsid w:val="00194CC2"/>
    <w:rsid w:val="001A2B26"/>
    <w:rsid w:val="001A469B"/>
    <w:rsid w:val="001A478F"/>
    <w:rsid w:val="001C46BF"/>
    <w:rsid w:val="001D0D0B"/>
    <w:rsid w:val="001D134C"/>
    <w:rsid w:val="001D76CE"/>
    <w:rsid w:val="001E4BDA"/>
    <w:rsid w:val="00203A41"/>
    <w:rsid w:val="0020404D"/>
    <w:rsid w:val="00204670"/>
    <w:rsid w:val="00207109"/>
    <w:rsid w:val="00216985"/>
    <w:rsid w:val="002340FC"/>
    <w:rsid w:val="002361AE"/>
    <w:rsid w:val="00237D46"/>
    <w:rsid w:val="002420A9"/>
    <w:rsid w:val="0025721D"/>
    <w:rsid w:val="002716FA"/>
    <w:rsid w:val="00273929"/>
    <w:rsid w:val="002A2A1E"/>
    <w:rsid w:val="002B2567"/>
    <w:rsid w:val="002B2C24"/>
    <w:rsid w:val="002C56F0"/>
    <w:rsid w:val="002D2652"/>
    <w:rsid w:val="002F4739"/>
    <w:rsid w:val="003017BE"/>
    <w:rsid w:val="00302A90"/>
    <w:rsid w:val="0031308C"/>
    <w:rsid w:val="00317344"/>
    <w:rsid w:val="00323BB2"/>
    <w:rsid w:val="00361826"/>
    <w:rsid w:val="00361D20"/>
    <w:rsid w:val="00366265"/>
    <w:rsid w:val="00394AB5"/>
    <w:rsid w:val="00394B86"/>
    <w:rsid w:val="003A3BEC"/>
    <w:rsid w:val="003C2B6C"/>
    <w:rsid w:val="003F797D"/>
    <w:rsid w:val="00404CBE"/>
    <w:rsid w:val="00407805"/>
    <w:rsid w:val="00411DB4"/>
    <w:rsid w:val="00421248"/>
    <w:rsid w:val="00423757"/>
    <w:rsid w:val="00435870"/>
    <w:rsid w:val="00436213"/>
    <w:rsid w:val="00446DFC"/>
    <w:rsid w:val="0045482B"/>
    <w:rsid w:val="00456C11"/>
    <w:rsid w:val="00460226"/>
    <w:rsid w:val="00463DDB"/>
    <w:rsid w:val="00465DB4"/>
    <w:rsid w:val="004701B7"/>
    <w:rsid w:val="0047170E"/>
    <w:rsid w:val="004719CD"/>
    <w:rsid w:val="00472980"/>
    <w:rsid w:val="00476D90"/>
    <w:rsid w:val="00491064"/>
    <w:rsid w:val="0049207C"/>
    <w:rsid w:val="00495EE7"/>
    <w:rsid w:val="00496EB8"/>
    <w:rsid w:val="004A28C7"/>
    <w:rsid w:val="004B1FFB"/>
    <w:rsid w:val="004B667F"/>
    <w:rsid w:val="004B7279"/>
    <w:rsid w:val="004C0CCC"/>
    <w:rsid w:val="004C7E54"/>
    <w:rsid w:val="004D1E54"/>
    <w:rsid w:val="00500D7E"/>
    <w:rsid w:val="00533231"/>
    <w:rsid w:val="005345F4"/>
    <w:rsid w:val="00541751"/>
    <w:rsid w:val="00555371"/>
    <w:rsid w:val="0058039A"/>
    <w:rsid w:val="00591D3D"/>
    <w:rsid w:val="005A4071"/>
    <w:rsid w:val="005B0C13"/>
    <w:rsid w:val="005B16DE"/>
    <w:rsid w:val="005D3C87"/>
    <w:rsid w:val="005E1DBD"/>
    <w:rsid w:val="005E39FA"/>
    <w:rsid w:val="005F3040"/>
    <w:rsid w:val="00630BB3"/>
    <w:rsid w:val="00654D02"/>
    <w:rsid w:val="00661514"/>
    <w:rsid w:val="00673F27"/>
    <w:rsid w:val="00677EB5"/>
    <w:rsid w:val="00681F84"/>
    <w:rsid w:val="00684410"/>
    <w:rsid w:val="006975F9"/>
    <w:rsid w:val="006A78E8"/>
    <w:rsid w:val="006C1B86"/>
    <w:rsid w:val="006D37F4"/>
    <w:rsid w:val="006D650B"/>
    <w:rsid w:val="006E3A17"/>
    <w:rsid w:val="006F0385"/>
    <w:rsid w:val="00706DBB"/>
    <w:rsid w:val="00710A5B"/>
    <w:rsid w:val="00724697"/>
    <w:rsid w:val="00726667"/>
    <w:rsid w:val="00740029"/>
    <w:rsid w:val="00741737"/>
    <w:rsid w:val="00744A6F"/>
    <w:rsid w:val="00753398"/>
    <w:rsid w:val="00760453"/>
    <w:rsid w:val="00760D2A"/>
    <w:rsid w:val="007679DF"/>
    <w:rsid w:val="007A1C87"/>
    <w:rsid w:val="007A52BA"/>
    <w:rsid w:val="007C5799"/>
    <w:rsid w:val="007D1F2B"/>
    <w:rsid w:val="007E0D1B"/>
    <w:rsid w:val="00801910"/>
    <w:rsid w:val="00813EA0"/>
    <w:rsid w:val="00825C0A"/>
    <w:rsid w:val="00840FC8"/>
    <w:rsid w:val="008603DA"/>
    <w:rsid w:val="00866F2A"/>
    <w:rsid w:val="00873B48"/>
    <w:rsid w:val="008851BB"/>
    <w:rsid w:val="00886A07"/>
    <w:rsid w:val="00891116"/>
    <w:rsid w:val="00895DDB"/>
    <w:rsid w:val="008B3B40"/>
    <w:rsid w:val="008B7C16"/>
    <w:rsid w:val="008C092D"/>
    <w:rsid w:val="008C41B0"/>
    <w:rsid w:val="008E1001"/>
    <w:rsid w:val="008E71B2"/>
    <w:rsid w:val="008F288B"/>
    <w:rsid w:val="008F738F"/>
    <w:rsid w:val="00906DE3"/>
    <w:rsid w:val="009164BE"/>
    <w:rsid w:val="00947631"/>
    <w:rsid w:val="00975013"/>
    <w:rsid w:val="009771B2"/>
    <w:rsid w:val="00984F09"/>
    <w:rsid w:val="00990988"/>
    <w:rsid w:val="009B11DC"/>
    <w:rsid w:val="009B1916"/>
    <w:rsid w:val="009B61C2"/>
    <w:rsid w:val="009F0540"/>
    <w:rsid w:val="00A03ED0"/>
    <w:rsid w:val="00A34C9F"/>
    <w:rsid w:val="00A84888"/>
    <w:rsid w:val="00A87E15"/>
    <w:rsid w:val="00A9237A"/>
    <w:rsid w:val="00A97620"/>
    <w:rsid w:val="00AA1367"/>
    <w:rsid w:val="00AA7579"/>
    <w:rsid w:val="00AB7002"/>
    <w:rsid w:val="00AC4C28"/>
    <w:rsid w:val="00AC4EA0"/>
    <w:rsid w:val="00AC6474"/>
    <w:rsid w:val="00AE7EAE"/>
    <w:rsid w:val="00B03AB6"/>
    <w:rsid w:val="00B22542"/>
    <w:rsid w:val="00B31406"/>
    <w:rsid w:val="00B32ACE"/>
    <w:rsid w:val="00B32ECB"/>
    <w:rsid w:val="00B446EA"/>
    <w:rsid w:val="00B4690F"/>
    <w:rsid w:val="00B46EB4"/>
    <w:rsid w:val="00B470A1"/>
    <w:rsid w:val="00B51B29"/>
    <w:rsid w:val="00B56EF2"/>
    <w:rsid w:val="00B77640"/>
    <w:rsid w:val="00B92393"/>
    <w:rsid w:val="00B948E7"/>
    <w:rsid w:val="00BA176E"/>
    <w:rsid w:val="00BA3944"/>
    <w:rsid w:val="00BB2178"/>
    <w:rsid w:val="00BB2785"/>
    <w:rsid w:val="00BD09EF"/>
    <w:rsid w:val="00BD31B4"/>
    <w:rsid w:val="00BE2175"/>
    <w:rsid w:val="00C15CFF"/>
    <w:rsid w:val="00C35B88"/>
    <w:rsid w:val="00C524A8"/>
    <w:rsid w:val="00C56DC5"/>
    <w:rsid w:val="00C849E8"/>
    <w:rsid w:val="00C87D0C"/>
    <w:rsid w:val="00CA0616"/>
    <w:rsid w:val="00CA50BE"/>
    <w:rsid w:val="00CB5076"/>
    <w:rsid w:val="00CB6257"/>
    <w:rsid w:val="00CB65DA"/>
    <w:rsid w:val="00CC3420"/>
    <w:rsid w:val="00CD12B3"/>
    <w:rsid w:val="00CD1991"/>
    <w:rsid w:val="00CF68A8"/>
    <w:rsid w:val="00CF737B"/>
    <w:rsid w:val="00D03F02"/>
    <w:rsid w:val="00D0649C"/>
    <w:rsid w:val="00D16B54"/>
    <w:rsid w:val="00D2784B"/>
    <w:rsid w:val="00D31904"/>
    <w:rsid w:val="00D32C9C"/>
    <w:rsid w:val="00D35530"/>
    <w:rsid w:val="00D42F37"/>
    <w:rsid w:val="00D67E17"/>
    <w:rsid w:val="00D857FC"/>
    <w:rsid w:val="00D872F2"/>
    <w:rsid w:val="00DA4483"/>
    <w:rsid w:val="00DC11B3"/>
    <w:rsid w:val="00DC5347"/>
    <w:rsid w:val="00DD2BD5"/>
    <w:rsid w:val="00DD3E09"/>
    <w:rsid w:val="00DE04FE"/>
    <w:rsid w:val="00DE1FB4"/>
    <w:rsid w:val="00DE540D"/>
    <w:rsid w:val="00E027DF"/>
    <w:rsid w:val="00E31290"/>
    <w:rsid w:val="00E65398"/>
    <w:rsid w:val="00E72064"/>
    <w:rsid w:val="00E81D42"/>
    <w:rsid w:val="00E864C2"/>
    <w:rsid w:val="00E87CC4"/>
    <w:rsid w:val="00E91916"/>
    <w:rsid w:val="00E930FD"/>
    <w:rsid w:val="00E93712"/>
    <w:rsid w:val="00EA2E25"/>
    <w:rsid w:val="00EC19F5"/>
    <w:rsid w:val="00EC209F"/>
    <w:rsid w:val="00EC43D6"/>
    <w:rsid w:val="00ED7DF5"/>
    <w:rsid w:val="00EE76FF"/>
    <w:rsid w:val="00F00E77"/>
    <w:rsid w:val="00F10590"/>
    <w:rsid w:val="00F3601C"/>
    <w:rsid w:val="00F458EF"/>
    <w:rsid w:val="00F47498"/>
    <w:rsid w:val="00F512D4"/>
    <w:rsid w:val="00F54184"/>
    <w:rsid w:val="00F623B7"/>
    <w:rsid w:val="00F93ADF"/>
    <w:rsid w:val="00FB27C8"/>
    <w:rsid w:val="00FB417F"/>
    <w:rsid w:val="00FB4661"/>
    <w:rsid w:val="00FB61F4"/>
    <w:rsid w:val="00FC0D8B"/>
    <w:rsid w:val="00FD420E"/>
    <w:rsid w:val="00FD52EE"/>
    <w:rsid w:val="00FE59E1"/>
    <w:rsid w:val="00FE6E83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7D78F0"/>
  <w15:docId w15:val="{788F8DBA-E1B1-4AFA-9FCB-2293DF80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F541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2EB7"/>
    <w:rPr>
      <w:color w:val="0000FF"/>
      <w:u w:val="single"/>
    </w:rPr>
  </w:style>
  <w:style w:type="paragraph" w:styleId="BalloonText">
    <w:name w:val="Balloon Text"/>
    <w:basedOn w:val="Normal"/>
    <w:semiHidden/>
    <w:rsid w:val="00194CC2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F5418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8F288B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6D6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B61C2"/>
    <w:pPr>
      <w:spacing w:before="100" w:beforeAutospacing="1" w:after="100" w:afterAutospacing="1"/>
    </w:pPr>
    <w:rPr>
      <w:lang w:val="en-GB" w:eastAsia="en-GB"/>
    </w:rPr>
  </w:style>
  <w:style w:type="character" w:styleId="FollowedHyperlink">
    <w:name w:val="FollowedHyperlink"/>
    <w:uiPriority w:val="99"/>
    <w:semiHidden/>
    <w:unhideWhenUsed/>
    <w:rsid w:val="002716F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690F"/>
    <w:pPr>
      <w:ind w:left="720"/>
    </w:pPr>
  </w:style>
  <w:style w:type="character" w:styleId="CommentReference">
    <w:name w:val="annotation reference"/>
    <w:uiPriority w:val="99"/>
    <w:semiHidden/>
    <w:unhideWhenUsed/>
    <w:rsid w:val="00B46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9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690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9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690F"/>
    <w:rPr>
      <w:b/>
      <w:bCs/>
      <w:lang w:val="en-US" w:eastAsia="en-US"/>
    </w:rPr>
  </w:style>
  <w:style w:type="paragraph" w:customStyle="1" w:styleId="Default">
    <w:name w:val="Default"/>
    <w:rsid w:val="00456C1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7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7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640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E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9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1904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90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1904"/>
    <w:rPr>
      <w:vertAlign w:val="superscript"/>
    </w:rPr>
  </w:style>
  <w:style w:type="paragraph" w:styleId="NoSpacing">
    <w:name w:val="No Spacing"/>
    <w:link w:val="NoSpacingChar"/>
    <w:uiPriority w:val="1"/>
    <w:qFormat/>
    <w:rsid w:val="00CB507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507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E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3B5998"/>
                            <w:right w:val="none" w:sz="0" w:space="0" w:color="auto"/>
                          </w:divBdr>
                          <w:divsChild>
                            <w:div w:id="1033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3B5998"/>
                            <w:right w:val="none" w:sz="0" w:space="0" w:color="auto"/>
                          </w:divBdr>
                          <w:divsChild>
                            <w:div w:id="15142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3B5998"/>
                            <w:right w:val="none" w:sz="0" w:space="0" w:color="auto"/>
                          </w:divBdr>
                          <w:divsChild>
                            <w:div w:id="6126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4373">
                          <w:marLeft w:val="0"/>
                          <w:marRight w:val="5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arora@napier.ac.uk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myntuac-my.sharepoint.com/:v:/g/personal/louise_oldridge_ntu_ac_uk/EdRwJCTa7UZAo3TRpA9NBKYBnRgQzKtdU_Cv1SYaSRnqMg?e=vv6zeZ&amp;nav=eyJyZWZlcnJhbEluZm8iOnsicmVmZXJyYWxBcHAiOiJTdHJlYW1XZWJBcHAiLCJyZWZlcnJhbFZpZXciOiJTaGFyZURpYWxvZy1MaW5rIiwicmVmZXJyYWxBcHBQbGF0Zm9ybSI6IldlYiIsInJlZmVycmFsTW9kZSI6InZpZXcifX0%3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.aderiye@shu.ac.uk" TargetMode="External"/><Relationship Id="rId17" Type="http://schemas.openxmlformats.org/officeDocument/2006/relationships/hyperlink" Target="http://www.ufhrd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.arora@napier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arora@napi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aderiye@shu.ac.uk" TargetMode="External"/><Relationship Id="rId10" Type="http://schemas.openxmlformats.org/officeDocument/2006/relationships/image" Target="media/image1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aderiye@shu.ac.uk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UFHRD RESEARCH HONORARIA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7249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http://www.ufhrd.co.uk/wordpress/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 2026-27</dc:title>
  <dc:creator>John Hepworth</dc:creator>
  <cp:lastModifiedBy>John Hepworth</cp:lastModifiedBy>
  <cp:revision>5</cp:revision>
  <cp:lastPrinted>2012-11-05T16:05:00Z</cp:lastPrinted>
  <dcterms:created xsi:type="dcterms:W3CDTF">2026-03-04T09:30:00Z</dcterms:created>
  <dcterms:modified xsi:type="dcterms:W3CDTF">2026-03-11T07:58:00Z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