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91B3" w14:textId="235B9E82" w:rsidR="00C31679" w:rsidRDefault="005B1E6B" w:rsidP="005B1E6B">
      <w:pPr>
        <w:jc w:val="center"/>
        <w:rPr>
          <w:u w:val="single"/>
          <w:lang w:val="en-US"/>
        </w:rPr>
      </w:pPr>
      <w:r w:rsidRPr="005B1E6B">
        <w:rPr>
          <w:u w:val="single"/>
          <w:lang w:val="en-US"/>
        </w:rPr>
        <w:t>Inclusion Society and Education Research Publications 2025</w:t>
      </w:r>
    </w:p>
    <w:p w14:paraId="06FF1B05" w14:textId="77777777" w:rsidR="005B1E6B" w:rsidRDefault="005B1E6B" w:rsidP="005B1E6B">
      <w:pPr>
        <w:jc w:val="center"/>
        <w:rPr>
          <w:u w:val="single"/>
          <w:lang w:val="en-US"/>
        </w:rPr>
      </w:pPr>
    </w:p>
    <w:p w14:paraId="7E6EA7EA" w14:textId="77777777" w:rsidR="00EC4CCD" w:rsidRPr="00EC4CCD" w:rsidRDefault="00EC4CCD" w:rsidP="00EC4CCD">
      <w:pPr>
        <w:jc w:val="both"/>
      </w:pPr>
      <w:r w:rsidRPr="00EC4CCD">
        <w:t xml:space="preserve">Cock, S., Coombes, P. &amp; Swain, S. (2025) ‘Leisure, social justice, research, praxis and scholarship: A bibliometric analysis and research agenda’, </w:t>
      </w:r>
      <w:r w:rsidRPr="00EC4CCD">
        <w:rPr>
          <w:i/>
          <w:iCs/>
        </w:rPr>
        <w:t>International Journal of the Sociology of Leisure</w:t>
      </w:r>
      <w:r w:rsidRPr="00EC4CCD">
        <w:t>, 8(3), pp. 313–337.</w:t>
      </w:r>
    </w:p>
    <w:p w14:paraId="762CC26D" w14:textId="77777777" w:rsidR="00EC4CCD" w:rsidRPr="00EC4CCD" w:rsidRDefault="00EC4CCD" w:rsidP="00EC4CCD">
      <w:pPr>
        <w:jc w:val="both"/>
      </w:pPr>
      <w:r w:rsidRPr="00EC4CCD">
        <w:t xml:space="preserve">Clarke, M., Haines Lyon, C. &amp; Shanks, R. (2025) ‘Disavowing difference: School policies on toilets and uniforms’, </w:t>
      </w:r>
      <w:r w:rsidRPr="00EC4CCD">
        <w:rPr>
          <w:i/>
          <w:iCs/>
        </w:rPr>
        <w:t>British Educational Research Journal</w:t>
      </w:r>
      <w:r w:rsidRPr="00EC4CCD">
        <w:t>.</w:t>
      </w:r>
    </w:p>
    <w:p w14:paraId="2E2BCAB5" w14:textId="77777777" w:rsidR="00EC4CCD" w:rsidRPr="00EC4CCD" w:rsidRDefault="00EC4CCD" w:rsidP="00EC4CCD">
      <w:pPr>
        <w:jc w:val="both"/>
      </w:pPr>
      <w:r w:rsidRPr="00EC4CCD">
        <w:t xml:space="preserve">Dobson, T. &amp; Ingram-Brown, D. (2025) ‘Capturing the process of knowledge creation: creative approaches for disrupting good form in PhD theses and </w:t>
      </w:r>
      <w:proofErr w:type="spellStart"/>
      <w:r w:rsidRPr="00EC4CCD">
        <w:t>duoethnography</w:t>
      </w:r>
      <w:proofErr w:type="spellEnd"/>
      <w:r w:rsidRPr="00EC4CCD">
        <w:t xml:space="preserve">’, </w:t>
      </w:r>
      <w:r w:rsidRPr="00EC4CCD">
        <w:rPr>
          <w:i/>
          <w:iCs/>
        </w:rPr>
        <w:t>International Journal of Research &amp; Method in Education</w:t>
      </w:r>
      <w:r w:rsidRPr="00EC4CCD">
        <w:t>.</w:t>
      </w:r>
    </w:p>
    <w:p w14:paraId="610C4603" w14:textId="77777777" w:rsidR="00EC4CCD" w:rsidRPr="00EC4CCD" w:rsidRDefault="00EC4CCD" w:rsidP="00EC4CCD">
      <w:pPr>
        <w:jc w:val="both"/>
      </w:pPr>
      <w:r w:rsidRPr="00EC4CCD">
        <w:t xml:space="preserve">García-Lázaro, I., Su, F. &amp; Wood, M. (2025) ‘‘Being a teacher is different from working as a teacher’: evaluating pre-service primary school teachers’ practicum experiences in a Spanish context’, </w:t>
      </w:r>
      <w:r w:rsidRPr="00EC4CCD">
        <w:rPr>
          <w:i/>
          <w:iCs/>
        </w:rPr>
        <w:t>Professional Development in Education</w:t>
      </w:r>
      <w:r w:rsidRPr="00EC4CCD">
        <w:t>, pp. 1–17.</w:t>
      </w:r>
    </w:p>
    <w:p w14:paraId="2EE6CD23" w14:textId="77777777" w:rsidR="00EC4CCD" w:rsidRPr="00EC4CCD" w:rsidRDefault="00EC4CCD" w:rsidP="00EC4CCD">
      <w:pPr>
        <w:jc w:val="both"/>
      </w:pPr>
      <w:r w:rsidRPr="00EC4CCD">
        <w:t xml:space="preserve">Green, M., Dobson, T. &amp; Haines Lyon, C. (2025) ‘Student voice is not as important compared to teachers/adults’: critical capacity building for co-curricular youth participatory action research’, </w:t>
      </w:r>
      <w:r w:rsidRPr="00EC4CCD">
        <w:rPr>
          <w:i/>
          <w:iCs/>
        </w:rPr>
        <w:t>Quality Education for All</w:t>
      </w:r>
      <w:r w:rsidRPr="00EC4CCD">
        <w:t>, 2(2), pp. 41–57.</w:t>
      </w:r>
    </w:p>
    <w:p w14:paraId="67588EB4" w14:textId="77777777" w:rsidR="00EC4CCD" w:rsidRPr="00EC4CCD" w:rsidRDefault="00EC4CCD" w:rsidP="00EC4CCD">
      <w:pPr>
        <w:jc w:val="both"/>
      </w:pPr>
      <w:r w:rsidRPr="00EC4CCD">
        <w:t xml:space="preserve">Green, M. &amp; Mierzwinski, M. (2025) ‘A </w:t>
      </w:r>
      <w:proofErr w:type="spellStart"/>
      <w:r w:rsidRPr="00EC4CCD">
        <w:t>figurational</w:t>
      </w:r>
      <w:proofErr w:type="spellEnd"/>
      <w:r w:rsidRPr="00EC4CCD">
        <w:t xml:space="preserve"> analysis of boys’ and girls’ banter in secondary Physical Education’, </w:t>
      </w:r>
      <w:r w:rsidRPr="00EC4CCD">
        <w:rPr>
          <w:i/>
          <w:iCs/>
        </w:rPr>
        <w:t>Sport, Education and Society</w:t>
      </w:r>
      <w:r w:rsidRPr="00EC4CCD">
        <w:t>.</w:t>
      </w:r>
    </w:p>
    <w:p w14:paraId="4B678B2C" w14:textId="77777777" w:rsidR="00EC4CCD" w:rsidRPr="00EC4CCD" w:rsidRDefault="00EC4CCD" w:rsidP="00EC4CCD">
      <w:pPr>
        <w:jc w:val="both"/>
      </w:pPr>
      <w:r w:rsidRPr="00EC4CCD">
        <w:t xml:space="preserve">Green, M. &amp; Mierzwinski, M. (2025) ‘Extra-curricular sport: A </w:t>
      </w:r>
      <w:proofErr w:type="spellStart"/>
      <w:r w:rsidRPr="00EC4CCD">
        <w:t>figurational</w:t>
      </w:r>
      <w:proofErr w:type="spellEnd"/>
      <w:r w:rsidRPr="00EC4CCD">
        <w:t xml:space="preserve"> analysis of gendered activity provision, behavioural expectations, and peer group dynamics in one secondary school in England’, </w:t>
      </w:r>
      <w:r w:rsidRPr="00EC4CCD">
        <w:rPr>
          <w:i/>
          <w:iCs/>
        </w:rPr>
        <w:t>European Physical Education Review</w:t>
      </w:r>
      <w:r w:rsidRPr="00EC4CCD">
        <w:t>.</w:t>
      </w:r>
    </w:p>
    <w:p w14:paraId="5E52F385" w14:textId="77777777" w:rsidR="00EC4CCD" w:rsidRPr="00EC4CCD" w:rsidRDefault="00EC4CCD" w:rsidP="00EC4CCD">
      <w:pPr>
        <w:jc w:val="both"/>
      </w:pPr>
      <w:r w:rsidRPr="00EC4CCD">
        <w:t xml:space="preserve">Green, M. &amp; Mierzwinski, M. (2025) ‘‘It is hard to establish boundaries’: Pupils’ and teachers’ perceptions of blurred lines between banter and bullying in secondary Physical Education’, </w:t>
      </w:r>
      <w:r w:rsidRPr="00EC4CCD">
        <w:rPr>
          <w:i/>
          <w:iCs/>
        </w:rPr>
        <w:t>European Physical Education Review</w:t>
      </w:r>
      <w:r w:rsidRPr="00EC4CCD">
        <w:t>.</w:t>
      </w:r>
    </w:p>
    <w:p w14:paraId="2F551BAB" w14:textId="77777777" w:rsidR="00EC4CCD" w:rsidRPr="00EC4CCD" w:rsidRDefault="00EC4CCD" w:rsidP="00EC4CCD">
      <w:pPr>
        <w:jc w:val="both"/>
      </w:pPr>
      <w:r w:rsidRPr="00EC4CCD">
        <w:t xml:space="preserve">Green, M. &amp; Mierzwinski, M. (2025) ‘A </w:t>
      </w:r>
      <w:proofErr w:type="spellStart"/>
      <w:r w:rsidRPr="00EC4CCD">
        <w:t>figurational</w:t>
      </w:r>
      <w:proofErr w:type="spellEnd"/>
      <w:r w:rsidRPr="00EC4CCD">
        <w:t xml:space="preserve"> analysis of secondary Physical Education gendered changing room procedures and practices in England’, </w:t>
      </w:r>
      <w:r w:rsidRPr="00EC4CCD">
        <w:rPr>
          <w:i/>
          <w:iCs/>
        </w:rPr>
        <w:t>European Physical Education Review</w:t>
      </w:r>
      <w:r w:rsidRPr="00EC4CCD">
        <w:t>.</w:t>
      </w:r>
    </w:p>
    <w:p w14:paraId="6F134D9A" w14:textId="77777777" w:rsidR="00EC4CCD" w:rsidRPr="00EC4CCD" w:rsidRDefault="00EC4CCD" w:rsidP="00EC4CCD">
      <w:pPr>
        <w:jc w:val="both"/>
      </w:pPr>
      <w:r w:rsidRPr="00EC4CCD">
        <w:t xml:space="preserve">Green, M. &amp; Mierzwinski, M. (2025) ‘‘It is a grey area in sport, not just in school’: A </w:t>
      </w:r>
      <w:proofErr w:type="spellStart"/>
      <w:r w:rsidRPr="00EC4CCD">
        <w:t>figurational</w:t>
      </w:r>
      <w:proofErr w:type="spellEnd"/>
      <w:r w:rsidRPr="00EC4CCD">
        <w:t xml:space="preserve"> analysis of banter in secondary Physical Education in England’, </w:t>
      </w:r>
      <w:r w:rsidRPr="00EC4CCD">
        <w:rPr>
          <w:i/>
          <w:iCs/>
        </w:rPr>
        <w:t>International Review for the Sociology of Sport</w:t>
      </w:r>
      <w:r w:rsidRPr="00EC4CCD">
        <w:t>, 60(7), pp. 1395–1412.</w:t>
      </w:r>
    </w:p>
    <w:p w14:paraId="52950F05" w14:textId="77777777" w:rsidR="00EC4CCD" w:rsidRPr="00EC4CCD" w:rsidRDefault="00EC4CCD" w:rsidP="00EC4CCD">
      <w:pPr>
        <w:jc w:val="both"/>
      </w:pPr>
      <w:r w:rsidRPr="00EC4CCD">
        <w:t xml:space="preserve">Green, M., Haines Lyon, C., Little, A. &amp; Telford, J. (2025) ‘Teachers’, parents’ and pupils’ perceptions and described experiences of toilet provisions and practices within English schools’, </w:t>
      </w:r>
      <w:r w:rsidRPr="00EC4CCD">
        <w:rPr>
          <w:i/>
          <w:iCs/>
        </w:rPr>
        <w:t>British Educational Research Journal</w:t>
      </w:r>
      <w:r w:rsidRPr="00EC4CCD">
        <w:t>.</w:t>
      </w:r>
    </w:p>
    <w:p w14:paraId="3B6E193E" w14:textId="77777777" w:rsidR="00EC4CCD" w:rsidRPr="00EC4CCD" w:rsidRDefault="00EC4CCD" w:rsidP="00EC4CCD">
      <w:pPr>
        <w:jc w:val="both"/>
      </w:pPr>
      <w:r w:rsidRPr="00EC4CCD">
        <w:t xml:space="preserve">Haines Lyon, C. &amp; Ralls, D. (2025) ‘Relational research as disruptive practice: the need for democratic methodologies in an era of democratic fragility’, </w:t>
      </w:r>
      <w:r w:rsidRPr="00EC4CCD">
        <w:rPr>
          <w:i/>
          <w:iCs/>
        </w:rPr>
        <w:t>Research in Education</w:t>
      </w:r>
      <w:r w:rsidRPr="00EC4CCD">
        <w:t>, 121(2), pp. 125–142.</w:t>
      </w:r>
    </w:p>
    <w:p w14:paraId="09CB44FB" w14:textId="77777777" w:rsidR="00EC4CCD" w:rsidRPr="00EC4CCD" w:rsidRDefault="00EC4CCD" w:rsidP="00EC4CCD">
      <w:pPr>
        <w:jc w:val="both"/>
      </w:pPr>
      <w:r w:rsidRPr="00EC4CCD">
        <w:t xml:space="preserve">Johnston, A., Cock, S. &amp; Walsh, S. (2025) ‘Special issue editorial: The role of technical and vocational education and training (TVET) in workforce development’, </w:t>
      </w:r>
      <w:r w:rsidRPr="00EC4CCD">
        <w:rPr>
          <w:i/>
          <w:iCs/>
        </w:rPr>
        <w:t>International Journal of HRD: Practice Policy and Research</w:t>
      </w:r>
      <w:r w:rsidRPr="00EC4CCD">
        <w:t>.</w:t>
      </w:r>
    </w:p>
    <w:p w14:paraId="56220269" w14:textId="77777777" w:rsidR="00EC4CCD" w:rsidRPr="00EC4CCD" w:rsidRDefault="00EC4CCD" w:rsidP="00EC4CCD">
      <w:pPr>
        <w:jc w:val="both"/>
      </w:pPr>
      <w:r w:rsidRPr="00EC4CCD">
        <w:t xml:space="preserve">Johnston, A., Cock, S., Mathew, R.C. &amp; Coombes, P. (2025) ‘Degree apprenticeships, foundation degrees and workforce development in the United Kingdom: A bibliometric review and research agenda’, </w:t>
      </w:r>
      <w:r w:rsidRPr="00EC4CCD">
        <w:rPr>
          <w:i/>
          <w:iCs/>
        </w:rPr>
        <w:t>International Journal of Human Resources Development: Practice, Policy and Research</w:t>
      </w:r>
      <w:r w:rsidRPr="00EC4CCD">
        <w:t xml:space="preserve"> (In Press).</w:t>
      </w:r>
    </w:p>
    <w:p w14:paraId="71C35CF2" w14:textId="77777777" w:rsidR="00EC4CCD" w:rsidRPr="00EC4CCD" w:rsidRDefault="00EC4CCD" w:rsidP="00EC4CCD">
      <w:pPr>
        <w:jc w:val="both"/>
      </w:pPr>
      <w:r w:rsidRPr="00EC4CCD">
        <w:t xml:space="preserve">Johnston, A., Cock, S., Walsh, S. &amp; Mathew, R.C. (2025) ‘Organisational attachment and the academic: A collaborative autoethnographic reflection within the “newer normal” context of emergent workplace norms in UK higher education’, </w:t>
      </w:r>
      <w:r w:rsidRPr="00EC4CCD">
        <w:rPr>
          <w:i/>
          <w:iCs/>
        </w:rPr>
        <w:t xml:space="preserve">International Journal of Organization Theory and </w:t>
      </w:r>
      <w:proofErr w:type="spellStart"/>
      <w:r w:rsidRPr="00EC4CCD">
        <w:rPr>
          <w:i/>
          <w:iCs/>
        </w:rPr>
        <w:t>Behavior</w:t>
      </w:r>
      <w:proofErr w:type="spellEnd"/>
      <w:r w:rsidRPr="00EC4CCD">
        <w:t>.</w:t>
      </w:r>
    </w:p>
    <w:p w14:paraId="6ED191D8" w14:textId="77777777" w:rsidR="00EC4CCD" w:rsidRPr="00EC4CCD" w:rsidRDefault="00EC4CCD" w:rsidP="00EC4CCD">
      <w:pPr>
        <w:jc w:val="both"/>
      </w:pPr>
      <w:r w:rsidRPr="00EC4CCD">
        <w:t xml:space="preserve">Mathew, R.C., Coombes, P., Cock, S., Johnston, A., Walsh, S. &amp; Walker-Smith, L. (2025) ‘Towards a “newer normal”? A bibliometric analysis examining organisational culture in the post-COVID-19 higher education landscape in the United Kingdom’, </w:t>
      </w:r>
      <w:r w:rsidRPr="00EC4CCD">
        <w:rPr>
          <w:i/>
          <w:iCs/>
        </w:rPr>
        <w:t>International Journal of Changes in Education</w:t>
      </w:r>
      <w:r w:rsidRPr="00EC4CCD">
        <w:t>, 2(3), pp. 207–218.</w:t>
      </w:r>
    </w:p>
    <w:p w14:paraId="78D4F4E4" w14:textId="77777777" w:rsidR="00EC4CCD" w:rsidRPr="00EC4CCD" w:rsidRDefault="00EC4CCD" w:rsidP="00EC4CCD">
      <w:pPr>
        <w:jc w:val="both"/>
      </w:pPr>
      <w:r w:rsidRPr="00EC4CCD">
        <w:t xml:space="preserve">Meredith, M., Raymond, J., Anderson, K., Ellis, P., Englefield, C., Needham, I., Rudman, R., Stephenson, M., Woolridge, J. &amp; Yeoman, A. (2025) ‘Developing a pedagogy of critical reflection and reflexivity on a professional doctorate towards equity, ethics and social justice’, </w:t>
      </w:r>
      <w:r w:rsidRPr="00EC4CCD">
        <w:rPr>
          <w:i/>
          <w:iCs/>
        </w:rPr>
        <w:t>London Review of Education</w:t>
      </w:r>
      <w:r w:rsidRPr="00EC4CCD">
        <w:t>, 23(1).</w:t>
      </w:r>
    </w:p>
    <w:p w14:paraId="1CC3BE8C" w14:textId="77777777" w:rsidR="00EC4CCD" w:rsidRPr="00EC4CCD" w:rsidRDefault="00EC4CCD" w:rsidP="00EC4CCD">
      <w:pPr>
        <w:jc w:val="both"/>
      </w:pPr>
      <w:r w:rsidRPr="00EC4CCD">
        <w:t xml:space="preserve">Mierzwinski, M. &amp; Green, M. (2025) ‘How do 9–10-year-olds conceptualise, engage in, and navigate banter within primary education? A </w:t>
      </w:r>
      <w:proofErr w:type="spellStart"/>
      <w:r w:rsidRPr="00EC4CCD">
        <w:t>figurational</w:t>
      </w:r>
      <w:proofErr w:type="spellEnd"/>
      <w:r w:rsidRPr="00EC4CCD">
        <w:t xml:space="preserve"> analysis’, </w:t>
      </w:r>
      <w:r w:rsidRPr="00EC4CCD">
        <w:rPr>
          <w:i/>
          <w:iCs/>
        </w:rPr>
        <w:t>Children &amp; Society</w:t>
      </w:r>
      <w:r w:rsidRPr="00EC4CCD">
        <w:t>.</w:t>
      </w:r>
    </w:p>
    <w:p w14:paraId="1C71D41B" w14:textId="77777777" w:rsidR="00EC4CCD" w:rsidRPr="00EC4CCD" w:rsidRDefault="00EC4CCD" w:rsidP="00EC4CCD">
      <w:pPr>
        <w:jc w:val="both"/>
      </w:pPr>
      <w:r w:rsidRPr="00EC4CCD">
        <w:t xml:space="preserve">Pugh, C. (2025) ‘Reconsidering the approach to political citizenship in youth work in England’, </w:t>
      </w:r>
      <w:r w:rsidRPr="00EC4CCD">
        <w:rPr>
          <w:i/>
          <w:iCs/>
        </w:rPr>
        <w:t>Youth &amp; Policy</w:t>
      </w:r>
      <w:r w:rsidRPr="00EC4CCD">
        <w:t>.</w:t>
      </w:r>
    </w:p>
    <w:p w14:paraId="55E2E214" w14:textId="77777777" w:rsidR="00EC4CCD" w:rsidRPr="00EC4CCD" w:rsidRDefault="00EC4CCD" w:rsidP="00EC4CCD">
      <w:pPr>
        <w:jc w:val="both"/>
      </w:pPr>
      <w:r w:rsidRPr="00EC4CCD">
        <w:t xml:space="preserve">Sexton, T. &amp; Walton, J. (2025) ‘Subtle leadership: How individual and collective consciousness intertwine to create change’, </w:t>
      </w:r>
      <w:r w:rsidRPr="00EC4CCD">
        <w:rPr>
          <w:i/>
          <w:iCs/>
        </w:rPr>
        <w:t>Action Research</w:t>
      </w:r>
      <w:r w:rsidRPr="00EC4CCD">
        <w:t>.</w:t>
      </w:r>
    </w:p>
    <w:p w14:paraId="7C080409" w14:textId="77777777" w:rsidR="00EC4CCD" w:rsidRPr="00EC4CCD" w:rsidRDefault="00EC4CCD" w:rsidP="00EC4CCD">
      <w:pPr>
        <w:jc w:val="both"/>
      </w:pPr>
      <w:r w:rsidRPr="00EC4CCD">
        <w:t xml:space="preserve">Swain, S., Green, M. &amp; Mierzwinski, M. (2025) ‘Decoloniality and anti-racist pedagogy: Sport students’ experiences of enhancing their racial literacy’, </w:t>
      </w:r>
      <w:r w:rsidRPr="00EC4CCD">
        <w:rPr>
          <w:i/>
          <w:iCs/>
        </w:rPr>
        <w:t>Sport, Education and Society</w:t>
      </w:r>
      <w:r w:rsidRPr="00EC4CCD">
        <w:t>.</w:t>
      </w:r>
    </w:p>
    <w:p w14:paraId="5A8FC740" w14:textId="77777777" w:rsidR="00EC4CCD" w:rsidRPr="00EC4CCD" w:rsidRDefault="00EC4CCD" w:rsidP="00EC4CCD">
      <w:pPr>
        <w:jc w:val="both"/>
      </w:pPr>
      <w:r w:rsidRPr="00EC4CCD">
        <w:t xml:space="preserve">Swain, S., Lashua, B. &amp; Spracklen, K. (2025) ‘‘Don't forget the juicy fruits’: Khat-chewing, diaspora, and identity amongst young </w:t>
      </w:r>
      <w:proofErr w:type="gramStart"/>
      <w:r w:rsidRPr="00EC4CCD">
        <w:t>British-Somali</w:t>
      </w:r>
      <w:proofErr w:type="gramEnd"/>
      <w:r w:rsidRPr="00EC4CCD">
        <w:t xml:space="preserve"> men in the North of England’, </w:t>
      </w:r>
      <w:r w:rsidRPr="00EC4CCD">
        <w:rPr>
          <w:i/>
          <w:iCs/>
        </w:rPr>
        <w:t>Identities: Global Studies in Culture and Power</w:t>
      </w:r>
      <w:r w:rsidRPr="00EC4CCD">
        <w:t>.</w:t>
      </w:r>
    </w:p>
    <w:p w14:paraId="58DBD75D" w14:textId="77777777" w:rsidR="00EC4CCD" w:rsidRPr="00EC4CCD" w:rsidRDefault="00EC4CCD" w:rsidP="00EC4CCD">
      <w:pPr>
        <w:jc w:val="both"/>
      </w:pPr>
      <w:r w:rsidRPr="00EC4CCD">
        <w:t xml:space="preserve">Swain, S. &amp; Ritchie, L. (2025) ‘Voices from military families: young people's reflections on educational experiences and othering in British schools’, </w:t>
      </w:r>
      <w:r w:rsidRPr="00EC4CCD">
        <w:rPr>
          <w:i/>
          <w:iCs/>
        </w:rPr>
        <w:t>Journal of Applied Youth Studies</w:t>
      </w:r>
      <w:r w:rsidRPr="00EC4CCD">
        <w:t>.</w:t>
      </w:r>
    </w:p>
    <w:p w14:paraId="04E1E0F5" w14:textId="77777777" w:rsidR="00EC4CCD" w:rsidRPr="00EC4CCD" w:rsidRDefault="00EC4CCD" w:rsidP="00EC4CCD">
      <w:pPr>
        <w:jc w:val="both"/>
      </w:pPr>
      <w:r w:rsidRPr="00EC4CCD">
        <w:t xml:space="preserve">Swain, S. &amp; Sloanes, O. (2025) ‘Coastal communities and educational inequalities: investigating the barriers to accessing university among young people on the North Yorkshire coast’, </w:t>
      </w:r>
      <w:r w:rsidRPr="00EC4CCD">
        <w:rPr>
          <w:i/>
          <w:iCs/>
        </w:rPr>
        <w:t>Globalisation, Societies and Education</w:t>
      </w:r>
      <w:r w:rsidRPr="00EC4CCD">
        <w:t>.</w:t>
      </w:r>
    </w:p>
    <w:p w14:paraId="687FC622" w14:textId="77777777" w:rsidR="00EC4CCD" w:rsidRPr="00EC4CCD" w:rsidRDefault="00EC4CCD" w:rsidP="00EC4CCD">
      <w:pPr>
        <w:jc w:val="both"/>
      </w:pPr>
      <w:r w:rsidRPr="00EC4CCD">
        <w:t xml:space="preserve">Wood, M., Pennington, A., Su, F., Laver Fawcett, A., Gabriel, L. &amp; Sinani, C. (2025) ‘The ongoing impact of the COVID-19 pandemic on adolescents’ (11–18 years) mental health and wellbeing in the UK: a scoping review’, </w:t>
      </w:r>
      <w:r w:rsidRPr="00EC4CCD">
        <w:rPr>
          <w:i/>
          <w:iCs/>
        </w:rPr>
        <w:t>Pastoral Care in Education</w:t>
      </w:r>
      <w:r w:rsidRPr="00EC4CCD">
        <w:t>.</w:t>
      </w:r>
    </w:p>
    <w:p w14:paraId="43A4E811" w14:textId="77777777" w:rsidR="00662495" w:rsidRPr="005B1E6B" w:rsidRDefault="00662495" w:rsidP="005B1E6B">
      <w:pPr>
        <w:jc w:val="both"/>
      </w:pPr>
    </w:p>
    <w:p w14:paraId="6A39528B" w14:textId="77777777" w:rsidR="005B1E6B" w:rsidRPr="005B1E6B" w:rsidRDefault="005B1E6B" w:rsidP="005B1E6B">
      <w:pPr>
        <w:jc w:val="both"/>
        <w:rPr>
          <w:lang w:val="en-US"/>
        </w:rPr>
      </w:pPr>
    </w:p>
    <w:sectPr w:rsidR="005B1E6B" w:rsidRPr="005B1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6B"/>
    <w:rsid w:val="001304F9"/>
    <w:rsid w:val="005B1E6B"/>
    <w:rsid w:val="00662495"/>
    <w:rsid w:val="008B4191"/>
    <w:rsid w:val="009A636F"/>
    <w:rsid w:val="00C31679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6E99"/>
  <w15:chartTrackingRefBased/>
  <w15:docId w15:val="{61F6F491-9D57-4E5E-B8DF-7A605726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E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1E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677</Words>
  <Characters>4838</Characters>
  <Application>Microsoft Office Word</Application>
  <DocSecurity>0</DocSecurity>
  <Lines>96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Swain</dc:creator>
  <cp:keywords/>
  <dc:description/>
  <cp:lastModifiedBy>Spencer Swain</cp:lastModifiedBy>
  <cp:revision>1</cp:revision>
  <dcterms:created xsi:type="dcterms:W3CDTF">2025-12-12T10:58:00Z</dcterms:created>
  <dcterms:modified xsi:type="dcterms:W3CDTF">2025-12-12T12:00:00Z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dff04cd6-c962-484e-90ec-f63409bd7471</vt:lpwstr>
  </property>
</Properties>
</file>