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0B0ED" w14:textId="77777777" w:rsidR="0043088E" w:rsidRDefault="00075C25" w:rsidP="0043088E">
      <w:pPr>
        <w:pStyle w:val="BodyText"/>
        <w:jc w:val="center"/>
        <w:rPr>
          <w:rFonts w:ascii="Arial" w:hAnsi="Arial" w:cs="Arial"/>
          <w:b/>
          <w:sz w:val="20"/>
          <w:lang w:val="en-GB"/>
        </w:rPr>
      </w:pPr>
      <w:r w:rsidRPr="00BB47CF">
        <w:rPr>
          <w:rFonts w:ascii="Arial" w:hAnsi="Arial" w:cs="Arial"/>
          <w:b/>
          <w:sz w:val="20"/>
          <w:lang w:val="en-GB"/>
        </w:rPr>
        <w:t>OFF-SITE STUDY CENTRE CHECKLIST</w:t>
      </w:r>
    </w:p>
    <w:p w14:paraId="6E206EE7" w14:textId="77777777" w:rsidR="00973F15" w:rsidRDefault="00973F15" w:rsidP="0043088E">
      <w:pPr>
        <w:pStyle w:val="BodyText"/>
        <w:jc w:val="center"/>
        <w:rPr>
          <w:rFonts w:ascii="Arial" w:hAnsi="Arial" w:cs="Arial"/>
          <w:b/>
          <w:sz w:val="20"/>
          <w:lang w:val="en-GB"/>
        </w:rPr>
      </w:pPr>
    </w:p>
    <w:p w14:paraId="6D4B8907" w14:textId="77777777" w:rsidR="00973F15" w:rsidRPr="00973F15" w:rsidRDefault="00973F15" w:rsidP="00973F15">
      <w:pPr>
        <w:pStyle w:val="BodyText"/>
        <w:tabs>
          <w:tab w:val="left" w:pos="1980"/>
        </w:tabs>
        <w:jc w:val="center"/>
        <w:rPr>
          <w:rFonts w:ascii="Arial" w:hAnsi="Arial" w:cs="Arial"/>
          <w:b/>
          <w:i/>
          <w:sz w:val="20"/>
          <w:lang w:val="en-GB"/>
        </w:rPr>
      </w:pPr>
      <w:r w:rsidRPr="00973F15">
        <w:rPr>
          <w:rFonts w:ascii="Arial" w:hAnsi="Arial" w:cs="Arial"/>
          <w:b/>
          <w:i/>
          <w:sz w:val="20"/>
          <w:lang w:val="en-GB"/>
        </w:rPr>
        <w:t>For the approval of supplementary delivery centres</w:t>
      </w:r>
    </w:p>
    <w:p w14:paraId="05D4CE27" w14:textId="77777777" w:rsidR="0043088E" w:rsidRPr="00BB47CF" w:rsidRDefault="0043088E" w:rsidP="00AF1E96">
      <w:pPr>
        <w:rPr>
          <w:rFonts w:ascii="Arial" w:hAnsi="Arial" w:cs="Arial"/>
        </w:rPr>
      </w:pPr>
    </w:p>
    <w:p w14:paraId="4FF56457" w14:textId="77777777" w:rsidR="007C51B1" w:rsidRDefault="00C02051" w:rsidP="007C51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York St John </w:t>
      </w:r>
      <w:r w:rsidR="00C522F0">
        <w:rPr>
          <w:rFonts w:ascii="Arial" w:hAnsi="Arial" w:cs="Arial"/>
        </w:rPr>
        <w:t>University</w:t>
      </w:r>
      <w:r>
        <w:rPr>
          <w:rFonts w:ascii="Arial" w:hAnsi="Arial" w:cs="Arial"/>
        </w:rPr>
        <w:t xml:space="preserve"> </w:t>
      </w:r>
      <w:r w:rsidR="00D57B7C">
        <w:rPr>
          <w:rFonts w:ascii="Arial" w:hAnsi="Arial" w:cs="Arial"/>
        </w:rPr>
        <w:t>Collaborative Programme</w:t>
      </w:r>
      <w:r>
        <w:rPr>
          <w:rFonts w:ascii="Arial" w:hAnsi="Arial" w:cs="Arial"/>
        </w:rPr>
        <w:t xml:space="preserve"> Representative</w:t>
      </w:r>
      <w:r w:rsidR="00067BD4">
        <w:rPr>
          <w:rFonts w:ascii="Arial" w:hAnsi="Arial" w:cs="Arial"/>
        </w:rPr>
        <w:t xml:space="preserve"> (</w:t>
      </w:r>
      <w:r w:rsidR="00D57B7C">
        <w:rPr>
          <w:rFonts w:ascii="Arial" w:hAnsi="Arial" w:cs="Arial"/>
        </w:rPr>
        <w:t>CP</w:t>
      </w:r>
      <w:r w:rsidR="00067BD4">
        <w:rPr>
          <w:rFonts w:ascii="Arial" w:hAnsi="Arial" w:cs="Arial"/>
        </w:rPr>
        <w:t>R)</w:t>
      </w:r>
      <w:r>
        <w:rPr>
          <w:rFonts w:ascii="Arial" w:hAnsi="Arial" w:cs="Arial"/>
        </w:rPr>
        <w:t xml:space="preserve"> should</w:t>
      </w:r>
      <w:r w:rsidR="0043088E" w:rsidRPr="00BB47CF">
        <w:rPr>
          <w:rFonts w:ascii="Arial" w:hAnsi="Arial" w:cs="Arial"/>
        </w:rPr>
        <w:t xml:space="preserve"> complete this form</w:t>
      </w:r>
      <w:r w:rsidR="007C51B1">
        <w:rPr>
          <w:rFonts w:ascii="Arial" w:hAnsi="Arial" w:cs="Arial"/>
        </w:rPr>
        <w:t xml:space="preserve"> for each </w:t>
      </w:r>
      <w:r w:rsidR="00973F15">
        <w:rPr>
          <w:rFonts w:ascii="Arial" w:hAnsi="Arial" w:cs="Arial"/>
        </w:rPr>
        <w:t xml:space="preserve">supplementary </w:t>
      </w:r>
      <w:r w:rsidR="00D91425" w:rsidRPr="00BB47CF">
        <w:rPr>
          <w:rFonts w:ascii="Arial" w:hAnsi="Arial" w:cs="Arial"/>
        </w:rPr>
        <w:t>venue</w:t>
      </w:r>
      <w:r w:rsidR="00973F15">
        <w:rPr>
          <w:rFonts w:ascii="Arial" w:hAnsi="Arial" w:cs="Arial"/>
        </w:rPr>
        <w:t xml:space="preserve"> proposed for the delivery of</w:t>
      </w:r>
      <w:r w:rsidR="007C51B1">
        <w:rPr>
          <w:rFonts w:ascii="Arial" w:hAnsi="Arial" w:cs="Arial"/>
        </w:rPr>
        <w:t xml:space="preserve"> YSJU or collaboratively validated programmes delivered by existing partners (as opposed to the institutional site visit required for new partners</w:t>
      </w:r>
      <w:r w:rsidR="00AC4D14" w:rsidRPr="00AC4D14">
        <w:rPr>
          <w:rStyle w:val="FootnoteReference"/>
          <w:rFonts w:ascii="Arial" w:hAnsi="Arial" w:cs="Arial"/>
        </w:rPr>
        <w:footnoteReference w:customMarkFollows="1" w:id="1"/>
        <w:sym w:font="Symbol" w:char="F02A"/>
      </w:r>
      <w:r w:rsidR="007C51B1">
        <w:rPr>
          <w:rFonts w:ascii="Arial" w:hAnsi="Arial" w:cs="Arial"/>
        </w:rPr>
        <w:t>)</w:t>
      </w:r>
      <w:r w:rsidR="0043088E" w:rsidRPr="00BB47CF">
        <w:rPr>
          <w:rFonts w:ascii="Arial" w:hAnsi="Arial" w:cs="Arial"/>
        </w:rPr>
        <w:t xml:space="preserve"> and </w:t>
      </w:r>
      <w:r w:rsidR="00952ECC" w:rsidRPr="00BB47CF">
        <w:rPr>
          <w:rFonts w:ascii="Arial" w:hAnsi="Arial" w:cs="Arial"/>
        </w:rPr>
        <w:t xml:space="preserve">submit </w:t>
      </w:r>
      <w:r w:rsidR="00817E93">
        <w:rPr>
          <w:rFonts w:ascii="Arial" w:hAnsi="Arial" w:cs="Arial"/>
        </w:rPr>
        <w:t>for recommendation to</w:t>
      </w:r>
      <w:r w:rsidR="00075C25" w:rsidRPr="00BB47CF">
        <w:rPr>
          <w:rFonts w:ascii="Arial" w:hAnsi="Arial" w:cs="Arial"/>
        </w:rPr>
        <w:t xml:space="preserve"> the </w:t>
      </w:r>
      <w:r w:rsidR="00123FFD">
        <w:rPr>
          <w:rFonts w:ascii="Arial" w:hAnsi="Arial" w:cs="Arial"/>
        </w:rPr>
        <w:t xml:space="preserve">Quality &amp; Standards </w:t>
      </w:r>
      <w:r w:rsidR="00075C25" w:rsidRPr="00BB47CF">
        <w:rPr>
          <w:rFonts w:ascii="Arial" w:hAnsi="Arial" w:cs="Arial"/>
        </w:rPr>
        <w:t>Committee</w:t>
      </w:r>
      <w:r>
        <w:rPr>
          <w:rFonts w:ascii="Arial" w:hAnsi="Arial" w:cs="Arial"/>
        </w:rPr>
        <w:t>.</w:t>
      </w:r>
      <w:r w:rsidR="007C51B1">
        <w:rPr>
          <w:rFonts w:ascii="Arial" w:hAnsi="Arial" w:cs="Arial"/>
        </w:rPr>
        <w:t xml:space="preserve">  </w:t>
      </w:r>
    </w:p>
    <w:p w14:paraId="141743F6" w14:textId="77777777" w:rsidR="00C02051" w:rsidRDefault="00C02051" w:rsidP="00C02051">
      <w:pPr>
        <w:rPr>
          <w:rFonts w:ascii="Arial" w:hAnsi="Arial" w:cs="Arial"/>
        </w:rPr>
      </w:pPr>
    </w:p>
    <w:p w14:paraId="5B96EC7D" w14:textId="77777777" w:rsidR="00C02051" w:rsidRPr="00C02051" w:rsidRDefault="00C02051" w:rsidP="00C02051">
      <w:pPr>
        <w:rPr>
          <w:rFonts w:ascii="Arial" w:hAnsi="Arial" w:cs="Arial"/>
        </w:rPr>
      </w:pPr>
      <w:r>
        <w:rPr>
          <w:rFonts w:ascii="Arial" w:hAnsi="Arial" w:cs="Arial"/>
        </w:rPr>
        <w:t>The process for the completion of the checklist should be through dialogue with the partner to discuss access to the various resources/facilities, noting</w:t>
      </w:r>
      <w:r w:rsidRPr="00C02051">
        <w:rPr>
          <w:rFonts w:ascii="Arial" w:hAnsi="Arial" w:cs="Arial"/>
        </w:rPr>
        <w:t xml:space="preserve"> that not all those listed might necessarily be required.</w:t>
      </w:r>
    </w:p>
    <w:p w14:paraId="47FB531F" w14:textId="77777777" w:rsidR="0043088E" w:rsidRDefault="0043088E" w:rsidP="00AF1E96">
      <w:pPr>
        <w:rPr>
          <w:rFonts w:ascii="Arial" w:hAnsi="Arial" w:cs="Arial"/>
        </w:rPr>
      </w:pPr>
    </w:p>
    <w:p w14:paraId="0FB0B2B1" w14:textId="77777777" w:rsidR="007C2858" w:rsidRDefault="007C2858" w:rsidP="00AF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visits in the context of annual monitoring/evaluation, the </w:t>
      </w:r>
      <w:r w:rsidR="00DF63C0">
        <w:rPr>
          <w:rFonts w:ascii="Arial" w:hAnsi="Arial" w:cs="Arial"/>
        </w:rPr>
        <w:t>CPR</w:t>
      </w:r>
      <w:r>
        <w:rPr>
          <w:rFonts w:ascii="Arial" w:hAnsi="Arial" w:cs="Arial"/>
        </w:rPr>
        <w:t xml:space="preserve"> should take sole responsibility for the visit.</w:t>
      </w:r>
    </w:p>
    <w:p w14:paraId="08C3EF65" w14:textId="77777777" w:rsidR="007C2858" w:rsidRPr="00BB47CF" w:rsidRDefault="007C2858" w:rsidP="00AF1E96">
      <w:pPr>
        <w:rPr>
          <w:rFonts w:ascii="Arial" w:hAnsi="Arial" w:cs="Arial"/>
        </w:rPr>
      </w:pPr>
    </w:p>
    <w:p w14:paraId="5FC3A6EB" w14:textId="77777777" w:rsidR="00075C25" w:rsidRPr="00BB47CF" w:rsidRDefault="00EB69F5" w:rsidP="00AF1E96">
      <w:pPr>
        <w:rPr>
          <w:rFonts w:ascii="Arial" w:hAnsi="Arial" w:cs="Arial"/>
          <w:b/>
        </w:rPr>
      </w:pPr>
      <w:r w:rsidRPr="00BB47CF">
        <w:rPr>
          <w:rFonts w:ascii="Arial" w:hAnsi="Arial" w:cs="Arial"/>
          <w:b/>
        </w:rPr>
        <w:t>Purpose</w:t>
      </w:r>
      <w:r w:rsidR="00075C25" w:rsidRPr="00BB47CF">
        <w:rPr>
          <w:rFonts w:ascii="Arial" w:hAnsi="Arial" w:cs="Arial"/>
          <w:b/>
        </w:rPr>
        <w:t>:</w:t>
      </w:r>
    </w:p>
    <w:p w14:paraId="6FE76C2C" w14:textId="77777777" w:rsidR="00075C25" w:rsidRPr="00BB47CF" w:rsidRDefault="00075C25" w:rsidP="00AF1E96">
      <w:pPr>
        <w:rPr>
          <w:rFonts w:ascii="Arial" w:hAnsi="Arial" w:cs="Arial"/>
        </w:rPr>
      </w:pPr>
    </w:p>
    <w:p w14:paraId="1C2DB5EB" w14:textId="77777777" w:rsidR="00075C25" w:rsidRPr="00BB47CF" w:rsidRDefault="0041706F" w:rsidP="00AF1E96">
      <w:pPr>
        <w:rPr>
          <w:rFonts w:ascii="Arial" w:hAnsi="Arial" w:cs="Arial"/>
        </w:rPr>
      </w:pPr>
      <w:r w:rsidRPr="00BB47CF">
        <w:rPr>
          <w:rFonts w:ascii="Arial" w:hAnsi="Arial" w:cs="Arial"/>
        </w:rPr>
        <w:t>The pur</w:t>
      </w:r>
      <w:r w:rsidR="00075C25" w:rsidRPr="00BB47CF">
        <w:rPr>
          <w:rFonts w:ascii="Arial" w:hAnsi="Arial" w:cs="Arial"/>
        </w:rPr>
        <w:t xml:space="preserve">pose of this </w:t>
      </w:r>
      <w:r w:rsidR="00BB47CF">
        <w:rPr>
          <w:rFonts w:ascii="Arial" w:hAnsi="Arial" w:cs="Arial"/>
        </w:rPr>
        <w:t>c</w:t>
      </w:r>
      <w:r w:rsidR="00EB69F5" w:rsidRPr="00BB47CF">
        <w:rPr>
          <w:rFonts w:ascii="Arial" w:hAnsi="Arial" w:cs="Arial"/>
        </w:rPr>
        <w:t>hecklist</w:t>
      </w:r>
      <w:r w:rsidR="00075C25" w:rsidRPr="00BB47CF">
        <w:rPr>
          <w:rFonts w:ascii="Arial" w:hAnsi="Arial" w:cs="Arial"/>
        </w:rPr>
        <w:t xml:space="preserve"> is to advise York</w:t>
      </w:r>
      <w:r w:rsidRPr="00BB47CF">
        <w:rPr>
          <w:rFonts w:ascii="Arial" w:hAnsi="Arial" w:cs="Arial"/>
        </w:rPr>
        <w:t xml:space="preserve"> S</w:t>
      </w:r>
      <w:r w:rsidR="00075C25" w:rsidRPr="00BB47CF">
        <w:rPr>
          <w:rFonts w:ascii="Arial" w:hAnsi="Arial" w:cs="Arial"/>
        </w:rPr>
        <w:t xml:space="preserve">t John University </w:t>
      </w:r>
      <w:r w:rsidR="00067BD4">
        <w:rPr>
          <w:rFonts w:ascii="Arial" w:hAnsi="Arial" w:cs="Arial"/>
        </w:rPr>
        <w:t>on</w:t>
      </w:r>
      <w:r w:rsidR="00075C25" w:rsidRPr="00BB47CF">
        <w:rPr>
          <w:rFonts w:ascii="Arial" w:hAnsi="Arial" w:cs="Arial"/>
        </w:rPr>
        <w:t xml:space="preserve"> the acceptability of a satellite centre as a delivery premises for a YSJ award.  </w:t>
      </w:r>
      <w:proofErr w:type="gramStart"/>
      <w:r w:rsidR="00075C25" w:rsidRPr="00BB47CF">
        <w:rPr>
          <w:rFonts w:ascii="Arial" w:hAnsi="Arial" w:cs="Arial"/>
        </w:rPr>
        <w:t>In particular it</w:t>
      </w:r>
      <w:proofErr w:type="gramEnd"/>
      <w:r w:rsidR="00075C25" w:rsidRPr="00BB47CF">
        <w:rPr>
          <w:rFonts w:ascii="Arial" w:hAnsi="Arial" w:cs="Arial"/>
        </w:rPr>
        <w:t xml:space="preserve"> should advise</w:t>
      </w:r>
      <w:r w:rsidR="00952ECC" w:rsidRPr="00BB47CF">
        <w:rPr>
          <w:rFonts w:ascii="Arial" w:hAnsi="Arial" w:cs="Arial"/>
        </w:rPr>
        <w:t xml:space="preserve"> (as appropriate)</w:t>
      </w:r>
      <w:r w:rsidR="00067BD4">
        <w:rPr>
          <w:rFonts w:ascii="Arial" w:hAnsi="Arial" w:cs="Arial"/>
        </w:rPr>
        <w:t xml:space="preserve"> on</w:t>
      </w:r>
      <w:r w:rsidR="00075C25" w:rsidRPr="00BB47CF">
        <w:rPr>
          <w:rFonts w:ascii="Arial" w:hAnsi="Arial" w:cs="Arial"/>
        </w:rPr>
        <w:t>:</w:t>
      </w:r>
    </w:p>
    <w:p w14:paraId="20A8BB6F" w14:textId="77777777" w:rsidR="00AF1E96" w:rsidRPr="00BB47CF" w:rsidRDefault="00AF1E96" w:rsidP="0043088E">
      <w:pPr>
        <w:pStyle w:val="BodyText"/>
        <w:rPr>
          <w:rFonts w:ascii="Arial" w:hAnsi="Arial" w:cs="Arial"/>
          <w:sz w:val="20"/>
          <w:lang w:val="en-GB"/>
        </w:rPr>
      </w:pPr>
    </w:p>
    <w:p w14:paraId="042B5A9C" w14:textId="77777777" w:rsidR="00075C25" w:rsidRPr="00BB47CF" w:rsidRDefault="00075C25" w:rsidP="00BB47CF">
      <w:pPr>
        <w:pStyle w:val="BodyText"/>
        <w:numPr>
          <w:ilvl w:val="0"/>
          <w:numId w:val="5"/>
        </w:numPr>
        <w:spacing w:after="60"/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 xml:space="preserve">whether the premises provide suitable accommodation for </w:t>
      </w:r>
      <w:r w:rsidR="00EB69F5" w:rsidRPr="00BB47CF">
        <w:rPr>
          <w:rFonts w:ascii="Arial" w:hAnsi="Arial" w:cs="Arial"/>
          <w:sz w:val="20"/>
          <w:lang w:val="en-GB"/>
        </w:rPr>
        <w:t>teaching</w:t>
      </w:r>
      <w:r w:rsidRPr="00BB47CF">
        <w:rPr>
          <w:rFonts w:ascii="Arial" w:hAnsi="Arial" w:cs="Arial"/>
          <w:sz w:val="20"/>
          <w:lang w:val="en-GB"/>
        </w:rPr>
        <w:t xml:space="preserve"> at the level of higher education;</w:t>
      </w:r>
    </w:p>
    <w:p w14:paraId="0E3FB884" w14:textId="77777777" w:rsidR="00075C25" w:rsidRPr="00BB47CF" w:rsidRDefault="00075C25" w:rsidP="00BB47CF">
      <w:pPr>
        <w:pStyle w:val="BodyText"/>
        <w:numPr>
          <w:ilvl w:val="0"/>
          <w:numId w:val="5"/>
        </w:numPr>
        <w:spacing w:after="60"/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 xml:space="preserve">whether there is an appropriate provision of rooms for lectures, seminars, </w:t>
      </w:r>
      <w:r w:rsidR="00EB69F5" w:rsidRPr="00BB47CF">
        <w:rPr>
          <w:rFonts w:ascii="Arial" w:hAnsi="Arial" w:cs="Arial"/>
          <w:sz w:val="20"/>
          <w:lang w:val="en-GB"/>
        </w:rPr>
        <w:t>tutorials</w:t>
      </w:r>
      <w:r w:rsidRPr="00BB47CF">
        <w:rPr>
          <w:rFonts w:ascii="Arial" w:hAnsi="Arial" w:cs="Arial"/>
          <w:sz w:val="20"/>
          <w:lang w:val="en-GB"/>
        </w:rPr>
        <w:t xml:space="preserve"> and </w:t>
      </w:r>
      <w:r w:rsidR="00EB69F5" w:rsidRPr="00BB47CF">
        <w:rPr>
          <w:rFonts w:ascii="Arial" w:hAnsi="Arial" w:cs="Arial"/>
          <w:sz w:val="20"/>
          <w:lang w:val="en-GB"/>
        </w:rPr>
        <w:t>private</w:t>
      </w:r>
      <w:r w:rsidRPr="00BB47CF">
        <w:rPr>
          <w:rFonts w:ascii="Arial" w:hAnsi="Arial" w:cs="Arial"/>
          <w:sz w:val="20"/>
          <w:lang w:val="en-GB"/>
        </w:rPr>
        <w:t xml:space="preserve"> study;</w:t>
      </w:r>
    </w:p>
    <w:p w14:paraId="3D964904" w14:textId="77777777" w:rsidR="00075C25" w:rsidRPr="00BB47CF" w:rsidRDefault="00075C25" w:rsidP="00BB47CF">
      <w:pPr>
        <w:pStyle w:val="BodyText"/>
        <w:numPr>
          <w:ilvl w:val="0"/>
          <w:numId w:val="5"/>
        </w:numPr>
        <w:spacing w:after="60"/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 xml:space="preserve">the extent to which teaching rooms are equipped with audio-visual or other appropriate technical </w:t>
      </w:r>
      <w:r w:rsidR="00EB69F5" w:rsidRPr="00BB47CF">
        <w:rPr>
          <w:rFonts w:ascii="Arial" w:hAnsi="Arial" w:cs="Arial"/>
          <w:sz w:val="20"/>
          <w:lang w:val="en-GB"/>
        </w:rPr>
        <w:t>equipment</w:t>
      </w:r>
      <w:r w:rsidRPr="00BB47CF">
        <w:rPr>
          <w:rFonts w:ascii="Arial" w:hAnsi="Arial" w:cs="Arial"/>
          <w:sz w:val="20"/>
          <w:lang w:val="en-GB"/>
        </w:rPr>
        <w:t>;</w:t>
      </w:r>
    </w:p>
    <w:p w14:paraId="497BE69C" w14:textId="77777777" w:rsidR="00075C25" w:rsidRPr="00BB47CF" w:rsidRDefault="0041706F" w:rsidP="00BB47CF">
      <w:pPr>
        <w:pStyle w:val="BodyText"/>
        <w:numPr>
          <w:ilvl w:val="0"/>
          <w:numId w:val="5"/>
        </w:numPr>
        <w:spacing w:after="60"/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 xml:space="preserve">whether any required </w:t>
      </w:r>
      <w:r w:rsidR="00075C25" w:rsidRPr="00BB47CF">
        <w:rPr>
          <w:rFonts w:ascii="Arial" w:hAnsi="Arial" w:cs="Arial"/>
          <w:sz w:val="20"/>
          <w:lang w:val="en-GB"/>
        </w:rPr>
        <w:t xml:space="preserve">specialised facilities (e.g. </w:t>
      </w:r>
      <w:r w:rsidRPr="00BB47CF">
        <w:rPr>
          <w:rFonts w:ascii="Arial" w:hAnsi="Arial" w:cs="Arial"/>
          <w:sz w:val="20"/>
          <w:lang w:val="en-GB"/>
        </w:rPr>
        <w:t xml:space="preserve">science or computer </w:t>
      </w:r>
      <w:r w:rsidR="00EB69F5" w:rsidRPr="00BB47CF">
        <w:rPr>
          <w:rFonts w:ascii="Arial" w:hAnsi="Arial" w:cs="Arial"/>
          <w:sz w:val="20"/>
          <w:lang w:val="en-GB"/>
        </w:rPr>
        <w:t>laboratories</w:t>
      </w:r>
      <w:r w:rsidRPr="00BB47CF">
        <w:rPr>
          <w:rFonts w:ascii="Arial" w:hAnsi="Arial" w:cs="Arial"/>
          <w:sz w:val="20"/>
          <w:lang w:val="en-GB"/>
        </w:rPr>
        <w:t>) are of an appropriate standard;</w:t>
      </w:r>
    </w:p>
    <w:p w14:paraId="314AC571" w14:textId="77777777" w:rsidR="0041706F" w:rsidRPr="00BB47CF" w:rsidRDefault="0041706F" w:rsidP="00BB47CF">
      <w:pPr>
        <w:pStyle w:val="BodyText"/>
        <w:numPr>
          <w:ilvl w:val="0"/>
          <w:numId w:val="5"/>
        </w:numPr>
        <w:spacing w:after="60"/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>whether teaching staff have adequate access to offices</w:t>
      </w:r>
      <w:r w:rsidR="00531693" w:rsidRPr="00BB47CF">
        <w:rPr>
          <w:rFonts w:ascii="Arial" w:hAnsi="Arial" w:cs="Arial"/>
          <w:sz w:val="20"/>
          <w:lang w:val="en-GB"/>
        </w:rPr>
        <w:t>/private space, as appropriate,</w:t>
      </w:r>
      <w:r w:rsidRPr="00BB47CF">
        <w:rPr>
          <w:rFonts w:ascii="Arial" w:hAnsi="Arial" w:cs="Arial"/>
          <w:sz w:val="20"/>
          <w:lang w:val="en-GB"/>
        </w:rPr>
        <w:t xml:space="preserve"> for preparation for student interviews;</w:t>
      </w:r>
    </w:p>
    <w:p w14:paraId="1C854091" w14:textId="77777777" w:rsidR="0041706F" w:rsidRPr="00BB47CF" w:rsidRDefault="0041706F" w:rsidP="00BB47CF">
      <w:pPr>
        <w:pStyle w:val="BodyText"/>
        <w:numPr>
          <w:ilvl w:val="0"/>
          <w:numId w:val="5"/>
        </w:numPr>
        <w:spacing w:after="60"/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 xml:space="preserve">whether the premises provide adequate resources for study and research, </w:t>
      </w:r>
      <w:r w:rsidR="00EB69F5" w:rsidRPr="00BB47CF">
        <w:rPr>
          <w:rFonts w:ascii="Arial" w:hAnsi="Arial" w:cs="Arial"/>
          <w:sz w:val="20"/>
          <w:lang w:val="en-GB"/>
        </w:rPr>
        <w:t>and</w:t>
      </w:r>
      <w:r w:rsidRPr="00BB47CF">
        <w:rPr>
          <w:rFonts w:ascii="Arial" w:hAnsi="Arial" w:cs="Arial"/>
          <w:sz w:val="20"/>
          <w:lang w:val="en-GB"/>
        </w:rPr>
        <w:t xml:space="preserve"> if not whether such resources </w:t>
      </w:r>
      <w:r w:rsidR="00EB69F5" w:rsidRPr="00BB47CF">
        <w:rPr>
          <w:rFonts w:ascii="Arial" w:hAnsi="Arial" w:cs="Arial"/>
          <w:sz w:val="20"/>
          <w:lang w:val="en-GB"/>
        </w:rPr>
        <w:t>available</w:t>
      </w:r>
      <w:r w:rsidRPr="00BB47CF">
        <w:rPr>
          <w:rFonts w:ascii="Arial" w:hAnsi="Arial" w:cs="Arial"/>
          <w:sz w:val="20"/>
          <w:lang w:val="en-GB"/>
        </w:rPr>
        <w:t xml:space="preserve"> to students externally;</w:t>
      </w:r>
    </w:p>
    <w:p w14:paraId="3F0ABD36" w14:textId="77777777" w:rsidR="0041706F" w:rsidRPr="00BB47CF" w:rsidRDefault="00EB69F5" w:rsidP="00BB47CF">
      <w:pPr>
        <w:pStyle w:val="BodyText"/>
        <w:numPr>
          <w:ilvl w:val="0"/>
          <w:numId w:val="5"/>
        </w:numPr>
        <w:spacing w:after="60"/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>whether</w:t>
      </w:r>
      <w:r w:rsidR="0041706F" w:rsidRPr="00BB47CF">
        <w:rPr>
          <w:rFonts w:ascii="Arial" w:hAnsi="Arial" w:cs="Arial"/>
          <w:sz w:val="20"/>
          <w:lang w:val="en-GB"/>
        </w:rPr>
        <w:t xml:space="preserve"> there is appropriate provision of non-academic facilities (e.g. common rooms/ social areas, cafeteria, toilets);</w:t>
      </w:r>
    </w:p>
    <w:p w14:paraId="1A09A5D9" w14:textId="77777777" w:rsidR="0041706F" w:rsidRPr="00BB47CF" w:rsidRDefault="0041706F" w:rsidP="00BB47CF">
      <w:pPr>
        <w:pStyle w:val="BodyText"/>
        <w:numPr>
          <w:ilvl w:val="0"/>
          <w:numId w:val="5"/>
        </w:numPr>
        <w:jc w:val="left"/>
        <w:rPr>
          <w:rFonts w:ascii="Arial" w:hAnsi="Arial" w:cs="Arial"/>
          <w:sz w:val="20"/>
          <w:lang w:val="en-GB"/>
        </w:rPr>
      </w:pPr>
      <w:r w:rsidRPr="00BB47CF">
        <w:rPr>
          <w:rFonts w:ascii="Arial" w:hAnsi="Arial" w:cs="Arial"/>
          <w:sz w:val="20"/>
          <w:lang w:val="en-GB"/>
        </w:rPr>
        <w:t>overall, whether the premise</w:t>
      </w:r>
      <w:r w:rsidR="006F4E91" w:rsidRPr="00BB47CF">
        <w:rPr>
          <w:rFonts w:ascii="Arial" w:hAnsi="Arial" w:cs="Arial"/>
          <w:sz w:val="20"/>
          <w:lang w:val="en-GB"/>
        </w:rPr>
        <w:t>s</w:t>
      </w:r>
      <w:r w:rsidRPr="00BB47CF">
        <w:rPr>
          <w:rFonts w:ascii="Arial" w:hAnsi="Arial" w:cs="Arial"/>
          <w:sz w:val="20"/>
          <w:lang w:val="en-GB"/>
        </w:rPr>
        <w:t xml:space="preserve"> provide an </w:t>
      </w:r>
      <w:r w:rsidR="00EB69F5" w:rsidRPr="00BB47CF">
        <w:rPr>
          <w:rFonts w:ascii="Arial" w:hAnsi="Arial" w:cs="Arial"/>
          <w:sz w:val="20"/>
          <w:lang w:val="en-GB"/>
        </w:rPr>
        <w:t>environment</w:t>
      </w:r>
      <w:r w:rsidRPr="00BB47CF">
        <w:rPr>
          <w:rFonts w:ascii="Arial" w:hAnsi="Arial" w:cs="Arial"/>
          <w:sz w:val="20"/>
          <w:lang w:val="en-GB"/>
        </w:rPr>
        <w:t xml:space="preserve"> for teaching and learning commensurate with those available to students studying the programme at other sites.</w:t>
      </w:r>
    </w:p>
    <w:p w14:paraId="7F2C3884" w14:textId="77777777" w:rsidR="00372B81" w:rsidRDefault="00372B81" w:rsidP="00BB47CF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5E81131E" w14:textId="77777777" w:rsidR="00F22226" w:rsidRDefault="00F22226" w:rsidP="0043088E">
      <w:pPr>
        <w:pStyle w:val="BodyText"/>
        <w:rPr>
          <w:rFonts w:ascii="Arial" w:hAnsi="Arial" w:cs="Arial"/>
          <w:sz w:val="20"/>
          <w:lang w:val="en-GB"/>
        </w:rPr>
      </w:pPr>
    </w:p>
    <w:p w14:paraId="18C746C9" w14:textId="77777777" w:rsidR="00F22226" w:rsidRDefault="00F22226" w:rsidP="00F22226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2FF33B2D" w14:textId="77777777" w:rsidR="00F22226" w:rsidRDefault="00F22226" w:rsidP="00F22226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213202FE" w14:textId="77777777" w:rsidR="00F22226" w:rsidRDefault="00F22226" w:rsidP="00F22226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16A9955B" w14:textId="77777777" w:rsidR="00067BD4" w:rsidRPr="00973F15" w:rsidRDefault="00DF63C0" w:rsidP="0043088E">
      <w:pPr>
        <w:pStyle w:val="BodyTex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  <w:r w:rsidR="00973F15" w:rsidRPr="00973F15">
        <w:rPr>
          <w:rFonts w:ascii="Arial" w:hAnsi="Arial" w:cs="Arial"/>
          <w:b/>
          <w:sz w:val="20"/>
          <w:lang w:val="en-GB"/>
        </w:rPr>
        <w:lastRenderedPageBreak/>
        <w:t>Partner</w:t>
      </w:r>
      <w:r w:rsidR="001C41A7">
        <w:rPr>
          <w:rFonts w:ascii="Arial" w:hAnsi="Arial" w:cs="Arial"/>
          <w:b/>
          <w:sz w:val="20"/>
          <w:lang w:val="en-GB"/>
        </w:rPr>
        <w:t xml:space="preserve"> Institution</w:t>
      </w:r>
      <w:r w:rsidR="00973F15" w:rsidRPr="00973F15">
        <w:rPr>
          <w:rFonts w:ascii="Arial" w:hAnsi="Arial" w:cs="Arial"/>
          <w:b/>
          <w:sz w:val="20"/>
          <w:lang w:val="en-GB"/>
        </w:rPr>
        <w:t>:</w:t>
      </w:r>
    </w:p>
    <w:p w14:paraId="02D377B0" w14:textId="77777777" w:rsidR="00973F15" w:rsidRDefault="00973F15" w:rsidP="0043088E">
      <w:pPr>
        <w:pStyle w:val="BodyText"/>
        <w:rPr>
          <w:rFonts w:ascii="Arial" w:hAnsi="Arial" w:cs="Arial"/>
          <w:sz w:val="20"/>
          <w:lang w:val="en-GB"/>
        </w:rPr>
      </w:pPr>
    </w:p>
    <w:p w14:paraId="05A35430" w14:textId="77777777" w:rsidR="00067BD4" w:rsidRPr="00067BD4" w:rsidRDefault="00F63897" w:rsidP="0043088E">
      <w:pPr>
        <w:pStyle w:val="BodyTex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YSJU </w:t>
      </w:r>
      <w:r w:rsidR="00067BD4" w:rsidRPr="00067BD4">
        <w:rPr>
          <w:rFonts w:ascii="Arial" w:hAnsi="Arial" w:cs="Arial"/>
          <w:b/>
          <w:sz w:val="20"/>
          <w:lang w:val="en-GB"/>
        </w:rPr>
        <w:t xml:space="preserve">School:  </w:t>
      </w:r>
    </w:p>
    <w:p w14:paraId="65E16039" w14:textId="77777777" w:rsidR="00067BD4" w:rsidRPr="00BB47CF" w:rsidRDefault="00067BD4" w:rsidP="0043088E">
      <w:pPr>
        <w:pStyle w:val="BodyText"/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571"/>
        <w:gridCol w:w="6"/>
      </w:tblGrid>
      <w:tr w:rsidR="00147082" w:rsidRPr="0090250D" w14:paraId="2264CF92" w14:textId="77777777" w:rsidTr="0090250D">
        <w:tc>
          <w:tcPr>
            <w:tcW w:w="8528" w:type="dxa"/>
            <w:gridSpan w:val="3"/>
            <w:shd w:val="clear" w:color="auto" w:fill="auto"/>
          </w:tcPr>
          <w:p w14:paraId="123550AE" w14:textId="77777777" w:rsidR="00147082" w:rsidRPr="0090250D" w:rsidRDefault="00147082" w:rsidP="0090250D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0250D">
              <w:rPr>
                <w:rFonts w:ascii="Arial" w:hAnsi="Arial" w:cs="Arial"/>
                <w:b/>
                <w:sz w:val="20"/>
                <w:lang w:val="en-GB"/>
              </w:rPr>
              <w:t>Off-site Centre Details</w:t>
            </w:r>
          </w:p>
        </w:tc>
      </w:tr>
      <w:tr w:rsidR="00147082" w:rsidRPr="0090250D" w14:paraId="7F587867" w14:textId="77777777" w:rsidTr="0090250D">
        <w:tc>
          <w:tcPr>
            <w:tcW w:w="1951" w:type="dxa"/>
            <w:shd w:val="clear" w:color="auto" w:fill="auto"/>
          </w:tcPr>
          <w:p w14:paraId="107BDBE6" w14:textId="77777777" w:rsidR="00147082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Name</w:t>
            </w:r>
            <w:r w:rsidR="00665ADF" w:rsidRPr="0090250D">
              <w:rPr>
                <w:rFonts w:ascii="Arial" w:hAnsi="Arial" w:cs="Arial"/>
                <w:sz w:val="20"/>
                <w:lang w:val="en-GB"/>
              </w:rPr>
              <w:t xml:space="preserve"> and Address of Teaching venue </w:t>
            </w:r>
            <w:r w:rsidRPr="0090250D">
              <w:rPr>
                <w:rFonts w:ascii="Arial" w:hAnsi="Arial" w:cs="Arial"/>
                <w:sz w:val="20"/>
                <w:lang w:val="en-GB"/>
              </w:rPr>
              <w:t>including postcode</w:t>
            </w:r>
          </w:p>
          <w:p w14:paraId="7AAFC172" w14:textId="77777777" w:rsidR="00147082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577" w:type="dxa"/>
            <w:gridSpan w:val="2"/>
            <w:shd w:val="clear" w:color="auto" w:fill="auto"/>
          </w:tcPr>
          <w:p w14:paraId="439D29C6" w14:textId="77777777" w:rsidR="00147082" w:rsidRPr="0090250D" w:rsidRDefault="00147082" w:rsidP="0090250D">
            <w:pPr>
              <w:pStyle w:val="BodyText"/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088E" w:rsidRPr="0090250D" w14:paraId="011E1AA8" w14:textId="77777777" w:rsidTr="0090250D">
        <w:trPr>
          <w:gridAfter w:val="1"/>
          <w:wAfter w:w="6" w:type="dxa"/>
        </w:trPr>
        <w:tc>
          <w:tcPr>
            <w:tcW w:w="8522" w:type="dxa"/>
            <w:gridSpan w:val="2"/>
            <w:shd w:val="clear" w:color="auto" w:fill="auto"/>
          </w:tcPr>
          <w:p w14:paraId="001001B5" w14:textId="77777777" w:rsidR="0043088E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b/>
                <w:sz w:val="20"/>
                <w:lang w:val="en-GB"/>
              </w:rPr>
              <w:t>Programme Delivery</w:t>
            </w:r>
          </w:p>
        </w:tc>
      </w:tr>
      <w:tr w:rsidR="0043088E" w:rsidRPr="0090250D" w14:paraId="673A5FDB" w14:textId="77777777" w:rsidTr="0090250D">
        <w:trPr>
          <w:gridAfter w:val="1"/>
          <w:wAfter w:w="6" w:type="dxa"/>
        </w:trPr>
        <w:tc>
          <w:tcPr>
            <w:tcW w:w="1951" w:type="dxa"/>
            <w:shd w:val="clear" w:color="auto" w:fill="auto"/>
          </w:tcPr>
          <w:p w14:paraId="7AF13E59" w14:textId="77777777" w:rsidR="0043088E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Programme(s) to be delivered at the Centre</w:t>
            </w:r>
          </w:p>
          <w:p w14:paraId="13F1E758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571" w:type="dxa"/>
            <w:shd w:val="clear" w:color="auto" w:fill="auto"/>
          </w:tcPr>
          <w:p w14:paraId="4244DF61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47082" w:rsidRPr="0090250D" w14:paraId="6C6DDD66" w14:textId="77777777" w:rsidTr="0090250D">
        <w:trPr>
          <w:gridAfter w:val="1"/>
          <w:wAfter w:w="6" w:type="dxa"/>
        </w:trPr>
        <w:tc>
          <w:tcPr>
            <w:tcW w:w="1951" w:type="dxa"/>
            <w:shd w:val="clear" w:color="auto" w:fill="auto"/>
          </w:tcPr>
          <w:p w14:paraId="457C49AC" w14:textId="77777777" w:rsidR="00147082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Proposed</w:t>
            </w:r>
            <w:r w:rsidR="00147082" w:rsidRPr="0090250D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gramStart"/>
            <w:r w:rsidR="00147082" w:rsidRPr="0090250D">
              <w:rPr>
                <w:rFonts w:ascii="Arial" w:hAnsi="Arial" w:cs="Arial"/>
                <w:sz w:val="20"/>
                <w:lang w:val="en-GB"/>
              </w:rPr>
              <w:t>students</w:t>
            </w:r>
            <w:proofErr w:type="gramEnd"/>
            <w:r w:rsidR="00147082" w:rsidRPr="0090250D">
              <w:rPr>
                <w:rFonts w:ascii="Arial" w:hAnsi="Arial" w:cs="Arial"/>
                <w:sz w:val="20"/>
                <w:lang w:val="en-GB"/>
              </w:rPr>
              <w:t xml:space="preserve"> numbers on the programme(s) at the Centre</w:t>
            </w:r>
          </w:p>
          <w:p w14:paraId="4C2321A7" w14:textId="77777777" w:rsidR="00147082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571" w:type="dxa"/>
            <w:shd w:val="clear" w:color="auto" w:fill="auto"/>
          </w:tcPr>
          <w:p w14:paraId="7ACED928" w14:textId="77777777" w:rsidR="00147082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47082" w:rsidRPr="0090250D" w14:paraId="1101BFAD" w14:textId="77777777" w:rsidTr="0090250D">
        <w:trPr>
          <w:gridAfter w:val="1"/>
          <w:wAfter w:w="6" w:type="dxa"/>
        </w:trPr>
        <w:tc>
          <w:tcPr>
            <w:tcW w:w="1951" w:type="dxa"/>
            <w:shd w:val="clear" w:color="auto" w:fill="auto"/>
          </w:tcPr>
          <w:p w14:paraId="4DD37449" w14:textId="77777777" w:rsidR="00147082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Programmes currently being delivered at the Centre</w:t>
            </w:r>
          </w:p>
          <w:p w14:paraId="4420F374" w14:textId="77777777" w:rsidR="00147082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571" w:type="dxa"/>
            <w:shd w:val="clear" w:color="auto" w:fill="auto"/>
          </w:tcPr>
          <w:p w14:paraId="3F28884D" w14:textId="77777777" w:rsidR="00147082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C4092" w:rsidRPr="0090250D" w14:paraId="3895F5D1" w14:textId="77777777" w:rsidTr="0090250D">
        <w:trPr>
          <w:gridAfter w:val="1"/>
          <w:wAfter w:w="6" w:type="dxa"/>
        </w:trPr>
        <w:tc>
          <w:tcPr>
            <w:tcW w:w="1951" w:type="dxa"/>
            <w:shd w:val="clear" w:color="auto" w:fill="auto"/>
          </w:tcPr>
          <w:p w14:paraId="0B231130" w14:textId="77777777" w:rsidR="005C4092" w:rsidRPr="0090250D" w:rsidRDefault="005C409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YSJ</w:t>
            </w:r>
            <w:r w:rsidR="00665ADF" w:rsidRPr="0090250D">
              <w:rPr>
                <w:rFonts w:ascii="Arial" w:hAnsi="Arial" w:cs="Arial"/>
                <w:sz w:val="20"/>
                <w:lang w:val="en-GB"/>
              </w:rPr>
              <w:t xml:space="preserve"> awards</w:t>
            </w:r>
            <w:r w:rsidRPr="0090250D">
              <w:rPr>
                <w:rFonts w:ascii="Arial" w:hAnsi="Arial" w:cs="Arial"/>
                <w:sz w:val="20"/>
                <w:lang w:val="en-GB"/>
              </w:rPr>
              <w:t xml:space="preserve"> previously delivered at the Centre</w:t>
            </w:r>
          </w:p>
        </w:tc>
        <w:tc>
          <w:tcPr>
            <w:tcW w:w="6571" w:type="dxa"/>
            <w:shd w:val="clear" w:color="auto" w:fill="auto"/>
          </w:tcPr>
          <w:p w14:paraId="5B5720E6" w14:textId="77777777" w:rsidR="005C4092" w:rsidRPr="0090250D" w:rsidRDefault="005C409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72B81" w:rsidRPr="0090250D" w14:paraId="745C0DB9" w14:textId="77777777" w:rsidTr="0090250D">
        <w:trPr>
          <w:gridAfter w:val="1"/>
          <w:wAfter w:w="6" w:type="dxa"/>
        </w:trPr>
        <w:tc>
          <w:tcPr>
            <w:tcW w:w="8522" w:type="dxa"/>
            <w:gridSpan w:val="2"/>
            <w:shd w:val="clear" w:color="auto" w:fill="auto"/>
          </w:tcPr>
          <w:p w14:paraId="6C0419BB" w14:textId="77777777" w:rsidR="00372B81" w:rsidRPr="0090250D" w:rsidRDefault="00C72A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b/>
                <w:sz w:val="20"/>
                <w:lang w:val="en-GB"/>
              </w:rPr>
              <w:t xml:space="preserve">The teaching accommodation at the off-site centre - </w:t>
            </w:r>
            <w:r w:rsidR="00665ADF" w:rsidRPr="0090250D">
              <w:rPr>
                <w:rFonts w:ascii="Arial" w:hAnsi="Arial" w:cs="Arial"/>
                <w:sz w:val="20"/>
                <w:lang w:val="en-GB"/>
              </w:rPr>
              <w:t>School</w:t>
            </w:r>
            <w:r w:rsidR="00475E70" w:rsidRPr="0090250D">
              <w:rPr>
                <w:rFonts w:ascii="Arial" w:hAnsi="Arial" w:cs="Arial"/>
                <w:sz w:val="20"/>
                <w:lang w:val="en-GB"/>
              </w:rPr>
              <w:t xml:space="preserve"> to provide an assessment and </w:t>
            </w:r>
            <w:r w:rsidRPr="0090250D">
              <w:rPr>
                <w:rFonts w:ascii="Arial" w:hAnsi="Arial" w:cs="Arial"/>
                <w:sz w:val="20"/>
                <w:lang w:val="en-GB"/>
              </w:rPr>
              <w:t>listing</w:t>
            </w:r>
            <w:r w:rsidR="00475E70" w:rsidRPr="0090250D">
              <w:rPr>
                <w:rFonts w:ascii="Arial" w:hAnsi="Arial" w:cs="Arial"/>
                <w:sz w:val="20"/>
                <w:lang w:val="en-GB"/>
              </w:rPr>
              <w:t xml:space="preserve"> of teaching and social facilities noted as suitable for the delivery of the intended modules and programme</w:t>
            </w:r>
            <w:r w:rsidRPr="0090250D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</w:tr>
      <w:tr w:rsidR="00372B81" w:rsidRPr="0090250D" w14:paraId="38215E1D" w14:textId="77777777" w:rsidTr="0090250D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0A87568A" w14:textId="77777777" w:rsidR="00372B81" w:rsidRPr="0090250D" w:rsidRDefault="00147082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Rooms proposed for the delivery of the Programme(s) and for use by students for study</w:t>
            </w:r>
          </w:p>
          <w:p w14:paraId="050FA801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571" w:type="dxa"/>
            <w:shd w:val="clear" w:color="auto" w:fill="auto"/>
          </w:tcPr>
          <w:p w14:paraId="44ACE6DC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72B81" w:rsidRPr="0090250D" w14:paraId="4ACE8E06" w14:textId="77777777" w:rsidTr="0090250D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7324505B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Adequate space / chairs etc for anticipated group</w:t>
            </w:r>
          </w:p>
        </w:tc>
        <w:tc>
          <w:tcPr>
            <w:tcW w:w="6571" w:type="dxa"/>
            <w:shd w:val="clear" w:color="auto" w:fill="auto"/>
          </w:tcPr>
          <w:p w14:paraId="532B9A62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72B81" w:rsidRPr="004B3516" w14:paraId="58B69F2B" w14:textId="77777777" w:rsidTr="0090250D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712B4FA6" w14:textId="77777777" w:rsidR="00372B81" w:rsidRPr="004B3516" w:rsidRDefault="004B3516" w:rsidP="004B3516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4B3516">
              <w:rPr>
                <w:rFonts w:ascii="Arial" w:hAnsi="Arial" w:cs="Arial"/>
                <w:sz w:val="20"/>
              </w:rPr>
              <w:t>ppropriate audio-visual or other technical equipment</w:t>
            </w:r>
          </w:p>
        </w:tc>
        <w:tc>
          <w:tcPr>
            <w:tcW w:w="6571" w:type="dxa"/>
            <w:shd w:val="clear" w:color="auto" w:fill="auto"/>
          </w:tcPr>
          <w:p w14:paraId="259B7A7C" w14:textId="77777777" w:rsidR="00372B81" w:rsidRPr="004B3516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75E70" w:rsidRPr="0090250D" w14:paraId="2B645CDE" w14:textId="77777777" w:rsidTr="0090250D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71051055" w14:textId="77777777" w:rsidR="00475E70" w:rsidRPr="0090250D" w:rsidRDefault="00475E70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IT teaching facilities</w:t>
            </w:r>
          </w:p>
        </w:tc>
        <w:tc>
          <w:tcPr>
            <w:tcW w:w="6571" w:type="dxa"/>
            <w:shd w:val="clear" w:color="auto" w:fill="auto"/>
          </w:tcPr>
          <w:p w14:paraId="6A50734E" w14:textId="77777777" w:rsidR="00475E70" w:rsidRPr="0090250D" w:rsidRDefault="00475E70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B3516" w:rsidRPr="0090250D" w14:paraId="1525D91D" w14:textId="77777777" w:rsidTr="006456DB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444B68D8" w14:textId="77777777" w:rsidR="004B3516" w:rsidRPr="0090250D" w:rsidRDefault="004B3516" w:rsidP="006456DB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Disabled Access</w:t>
            </w:r>
          </w:p>
        </w:tc>
        <w:tc>
          <w:tcPr>
            <w:tcW w:w="6571" w:type="dxa"/>
            <w:shd w:val="clear" w:color="auto" w:fill="auto"/>
          </w:tcPr>
          <w:p w14:paraId="1C020927" w14:textId="77777777" w:rsidR="004B3516" w:rsidRPr="0090250D" w:rsidRDefault="004B3516" w:rsidP="006456DB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72B81" w:rsidRPr="0090250D" w14:paraId="73999DBC" w14:textId="77777777" w:rsidTr="0090250D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6806ECFF" w14:textId="77777777" w:rsidR="00372B81" w:rsidRPr="0090250D" w:rsidRDefault="00475E70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lastRenderedPageBreak/>
              <w:t>Catering facilities/ social space</w:t>
            </w:r>
          </w:p>
        </w:tc>
        <w:tc>
          <w:tcPr>
            <w:tcW w:w="6571" w:type="dxa"/>
            <w:shd w:val="clear" w:color="auto" w:fill="auto"/>
          </w:tcPr>
          <w:p w14:paraId="6CBEED11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72B81" w:rsidRPr="0090250D" w14:paraId="1A359394" w14:textId="77777777" w:rsidTr="0090250D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6745192D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Toilet facilities</w:t>
            </w:r>
          </w:p>
        </w:tc>
        <w:tc>
          <w:tcPr>
            <w:tcW w:w="6571" w:type="dxa"/>
            <w:shd w:val="clear" w:color="auto" w:fill="auto"/>
          </w:tcPr>
          <w:p w14:paraId="60E3B221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72B81" w:rsidRPr="0090250D" w14:paraId="485A893D" w14:textId="77777777" w:rsidTr="0090250D">
        <w:trPr>
          <w:gridAfter w:val="1"/>
          <w:wAfter w:w="6" w:type="dxa"/>
          <w:trHeight w:val="855"/>
        </w:trPr>
        <w:tc>
          <w:tcPr>
            <w:tcW w:w="1951" w:type="dxa"/>
            <w:shd w:val="clear" w:color="auto" w:fill="auto"/>
          </w:tcPr>
          <w:p w14:paraId="146B4459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Adequate Heating</w:t>
            </w:r>
            <w:r w:rsidR="00C02051" w:rsidRPr="0090250D">
              <w:rPr>
                <w:rFonts w:ascii="Arial" w:hAnsi="Arial" w:cs="Arial"/>
                <w:sz w:val="20"/>
                <w:lang w:val="en-GB"/>
              </w:rPr>
              <w:t xml:space="preserve"> / Ventilation</w:t>
            </w:r>
          </w:p>
        </w:tc>
        <w:tc>
          <w:tcPr>
            <w:tcW w:w="6571" w:type="dxa"/>
            <w:shd w:val="clear" w:color="auto" w:fill="auto"/>
          </w:tcPr>
          <w:p w14:paraId="7229CAEB" w14:textId="77777777" w:rsidR="00372B81" w:rsidRPr="0090250D" w:rsidRDefault="00372B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544FCA57" w14:textId="77777777" w:rsidR="0043088E" w:rsidRPr="00BB47CF" w:rsidRDefault="0043088E" w:rsidP="00147082">
      <w:pPr>
        <w:pStyle w:val="BodyText"/>
        <w:jc w:val="center"/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"/>
        <w:gridCol w:w="6146"/>
        <w:gridCol w:w="6"/>
      </w:tblGrid>
      <w:tr w:rsidR="00A52CE1" w:rsidRPr="0090250D" w14:paraId="484ABE79" w14:textId="77777777" w:rsidTr="0090250D">
        <w:tc>
          <w:tcPr>
            <w:tcW w:w="2268" w:type="dxa"/>
            <w:shd w:val="clear" w:color="auto" w:fill="auto"/>
          </w:tcPr>
          <w:p w14:paraId="14125C00" w14:textId="77777777" w:rsidR="00A52CE1" w:rsidRPr="0090250D" w:rsidRDefault="00A52CE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90250D">
              <w:rPr>
                <w:rFonts w:ascii="Arial" w:hAnsi="Arial" w:cs="Arial"/>
                <w:b/>
                <w:sz w:val="20"/>
                <w:lang w:val="en-GB"/>
              </w:rPr>
              <w:t>CENTRE:</w:t>
            </w:r>
          </w:p>
        </w:tc>
        <w:tc>
          <w:tcPr>
            <w:tcW w:w="6260" w:type="dxa"/>
            <w:gridSpan w:val="3"/>
            <w:shd w:val="clear" w:color="auto" w:fill="auto"/>
          </w:tcPr>
          <w:p w14:paraId="1F603129" w14:textId="77777777" w:rsidR="00A52CE1" w:rsidRPr="0090250D" w:rsidRDefault="00A52CE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52CE1" w:rsidRPr="0090250D" w14:paraId="3F8D18D6" w14:textId="77777777" w:rsidTr="0090250D">
        <w:tc>
          <w:tcPr>
            <w:tcW w:w="8528" w:type="dxa"/>
            <w:gridSpan w:val="4"/>
            <w:shd w:val="clear" w:color="auto" w:fill="auto"/>
          </w:tcPr>
          <w:p w14:paraId="7679F3DB" w14:textId="77777777" w:rsidR="00A52CE1" w:rsidRPr="0090250D" w:rsidRDefault="00665ADF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School</w:t>
            </w:r>
            <w:r w:rsidR="00A52CE1" w:rsidRPr="0090250D">
              <w:rPr>
                <w:rFonts w:ascii="Arial" w:hAnsi="Arial" w:cs="Arial"/>
                <w:sz w:val="20"/>
                <w:lang w:val="en-GB"/>
              </w:rPr>
              <w:t xml:space="preserve"> to provide an assessment of other learning facilities to be provided by the Partner Organisation or which students will access in order to complete their studies</w:t>
            </w:r>
          </w:p>
        </w:tc>
      </w:tr>
      <w:tr w:rsidR="0043088E" w:rsidRPr="0090250D" w14:paraId="5F4C5F9C" w14:textId="77777777" w:rsidTr="0090250D">
        <w:tc>
          <w:tcPr>
            <w:tcW w:w="2376" w:type="dxa"/>
            <w:gridSpan w:val="2"/>
            <w:shd w:val="clear" w:color="auto" w:fill="auto"/>
          </w:tcPr>
          <w:p w14:paraId="22FEA262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Library Resources available at the off-site Venue [</w:t>
            </w:r>
            <w:r w:rsidR="00EB69F5" w:rsidRPr="0090250D">
              <w:rPr>
                <w:rFonts w:ascii="Arial" w:hAnsi="Arial" w:cs="Arial"/>
                <w:sz w:val="20"/>
                <w:lang w:val="en-GB"/>
              </w:rPr>
              <w:t>e.g.</w:t>
            </w:r>
            <w:r w:rsidRPr="0090250D">
              <w:rPr>
                <w:rFonts w:ascii="Arial" w:hAnsi="Arial" w:cs="Arial"/>
                <w:sz w:val="20"/>
                <w:lang w:val="en-GB"/>
              </w:rPr>
              <w:t xml:space="preserve"> Book boxes etc]</w:t>
            </w:r>
          </w:p>
        </w:tc>
        <w:tc>
          <w:tcPr>
            <w:tcW w:w="6152" w:type="dxa"/>
            <w:gridSpan w:val="2"/>
            <w:shd w:val="clear" w:color="auto" w:fill="auto"/>
          </w:tcPr>
          <w:p w14:paraId="1DA85EDF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088E" w:rsidRPr="0090250D" w14:paraId="02B70F7B" w14:textId="77777777" w:rsidTr="0090250D">
        <w:tc>
          <w:tcPr>
            <w:tcW w:w="2376" w:type="dxa"/>
            <w:gridSpan w:val="2"/>
            <w:shd w:val="clear" w:color="auto" w:fill="auto"/>
          </w:tcPr>
          <w:p w14:paraId="0FFCD245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Local Specialist Library Collections that students can access</w:t>
            </w:r>
          </w:p>
          <w:p w14:paraId="711B5870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52" w:type="dxa"/>
            <w:gridSpan w:val="2"/>
            <w:shd w:val="clear" w:color="auto" w:fill="auto"/>
          </w:tcPr>
          <w:p w14:paraId="411CA371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088E" w:rsidRPr="0090250D" w14:paraId="2D5168E3" w14:textId="77777777" w:rsidTr="0090250D">
        <w:tc>
          <w:tcPr>
            <w:tcW w:w="2376" w:type="dxa"/>
            <w:gridSpan w:val="2"/>
            <w:shd w:val="clear" w:color="auto" w:fill="auto"/>
          </w:tcPr>
          <w:p w14:paraId="43D9849A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Local College / University Libraries that students can access either as a reader or borrower through the Library Plus system</w:t>
            </w:r>
          </w:p>
          <w:p w14:paraId="0AC0D427" w14:textId="77777777" w:rsidR="00BB47CF" w:rsidRPr="0090250D" w:rsidRDefault="00BB47CF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52" w:type="dxa"/>
            <w:gridSpan w:val="2"/>
            <w:shd w:val="clear" w:color="auto" w:fill="auto"/>
          </w:tcPr>
          <w:p w14:paraId="22979C3C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088E" w:rsidRPr="0090250D" w14:paraId="3B6B050B" w14:textId="77777777" w:rsidTr="0090250D">
        <w:tc>
          <w:tcPr>
            <w:tcW w:w="2376" w:type="dxa"/>
            <w:gridSpan w:val="2"/>
            <w:shd w:val="clear" w:color="auto" w:fill="auto"/>
          </w:tcPr>
          <w:p w14:paraId="2731A40F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ICT facilities at the off-site venue</w:t>
            </w:r>
          </w:p>
          <w:p w14:paraId="366F93E3" w14:textId="77777777" w:rsidR="00BB47CF" w:rsidRPr="0090250D" w:rsidRDefault="00BB47CF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52" w:type="dxa"/>
            <w:gridSpan w:val="2"/>
            <w:shd w:val="clear" w:color="auto" w:fill="auto"/>
          </w:tcPr>
          <w:p w14:paraId="71894D65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088E" w:rsidRPr="0090250D" w14:paraId="43174097" w14:textId="77777777" w:rsidTr="0090250D">
        <w:tc>
          <w:tcPr>
            <w:tcW w:w="2376" w:type="dxa"/>
            <w:gridSpan w:val="2"/>
            <w:shd w:val="clear" w:color="auto" w:fill="auto"/>
          </w:tcPr>
          <w:p w14:paraId="13AD3976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ICT facilities available in local libraries [please list details]</w:t>
            </w:r>
          </w:p>
          <w:p w14:paraId="77821BC3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52" w:type="dxa"/>
            <w:gridSpan w:val="2"/>
            <w:shd w:val="clear" w:color="auto" w:fill="auto"/>
          </w:tcPr>
          <w:p w14:paraId="556FF502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088E" w:rsidRPr="0090250D" w14:paraId="3BF578F0" w14:textId="77777777" w:rsidTr="0090250D">
        <w:tc>
          <w:tcPr>
            <w:tcW w:w="2376" w:type="dxa"/>
            <w:gridSpan w:val="2"/>
            <w:shd w:val="clear" w:color="auto" w:fill="auto"/>
          </w:tcPr>
          <w:p w14:paraId="6E15CC26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Please confirm that this information has been given to stude</w:t>
            </w:r>
            <w:r w:rsidR="00BB47CF" w:rsidRPr="0090250D">
              <w:rPr>
                <w:rFonts w:ascii="Arial" w:hAnsi="Arial" w:cs="Arial"/>
                <w:sz w:val="20"/>
                <w:lang w:val="en-GB"/>
              </w:rPr>
              <w:t>nts registered on the Programme</w:t>
            </w:r>
          </w:p>
        </w:tc>
        <w:tc>
          <w:tcPr>
            <w:tcW w:w="6152" w:type="dxa"/>
            <w:gridSpan w:val="2"/>
            <w:shd w:val="clear" w:color="auto" w:fill="auto"/>
          </w:tcPr>
          <w:p w14:paraId="5545D234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YES</w:t>
            </w:r>
          </w:p>
          <w:p w14:paraId="729DED3A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 xml:space="preserve">NO </w:t>
            </w:r>
          </w:p>
          <w:p w14:paraId="2FA2D031" w14:textId="77777777" w:rsidR="0043088E" w:rsidRPr="0090250D" w:rsidRDefault="00BB47CF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0250D">
              <w:rPr>
                <w:rFonts w:ascii="Arial" w:hAnsi="Arial" w:cs="Arial"/>
                <w:i/>
                <w:sz w:val="16"/>
                <w:szCs w:val="16"/>
                <w:lang w:val="en-GB"/>
              </w:rPr>
              <w:t>delete as applicable</w:t>
            </w:r>
          </w:p>
          <w:p w14:paraId="1419C70A" w14:textId="77777777" w:rsidR="0043088E" w:rsidRPr="0090250D" w:rsidRDefault="0043088E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Please attach copy of information given to students registered on the Programme</w:t>
            </w:r>
          </w:p>
        </w:tc>
      </w:tr>
      <w:tr w:rsidR="00475E70" w:rsidRPr="0090250D" w14:paraId="01A37B1A" w14:textId="77777777" w:rsidTr="0090250D">
        <w:tc>
          <w:tcPr>
            <w:tcW w:w="2376" w:type="dxa"/>
            <w:gridSpan w:val="2"/>
            <w:shd w:val="clear" w:color="auto" w:fill="auto"/>
          </w:tcPr>
          <w:p w14:paraId="532D72C4" w14:textId="77777777" w:rsidR="00475E70" w:rsidRPr="0090250D" w:rsidRDefault="00475E70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Examination venue (if relevant)</w:t>
            </w:r>
          </w:p>
          <w:p w14:paraId="1198B268" w14:textId="77777777" w:rsidR="00BB47CF" w:rsidRPr="0090250D" w:rsidRDefault="00BB47CF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52" w:type="dxa"/>
            <w:gridSpan w:val="2"/>
            <w:shd w:val="clear" w:color="auto" w:fill="auto"/>
          </w:tcPr>
          <w:p w14:paraId="2A00F428" w14:textId="77777777" w:rsidR="00475E70" w:rsidRPr="0090250D" w:rsidRDefault="00475E70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75E70" w:rsidRPr="0090250D" w14:paraId="72437011" w14:textId="77777777" w:rsidTr="0090250D">
        <w:tc>
          <w:tcPr>
            <w:tcW w:w="2376" w:type="dxa"/>
            <w:gridSpan w:val="2"/>
            <w:shd w:val="clear" w:color="auto" w:fill="auto"/>
          </w:tcPr>
          <w:p w14:paraId="77B63C61" w14:textId="77777777" w:rsidR="00475E70" w:rsidRPr="0090250D" w:rsidRDefault="00475E70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Access to administrative support</w:t>
            </w:r>
          </w:p>
          <w:p w14:paraId="25374E53" w14:textId="77777777" w:rsidR="00BB47CF" w:rsidRPr="0090250D" w:rsidRDefault="00BB47CF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52" w:type="dxa"/>
            <w:gridSpan w:val="2"/>
            <w:shd w:val="clear" w:color="auto" w:fill="auto"/>
          </w:tcPr>
          <w:p w14:paraId="55C4998C" w14:textId="77777777" w:rsidR="00475E70" w:rsidRPr="0090250D" w:rsidRDefault="00475E70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72A81" w:rsidRPr="0090250D" w14:paraId="4AB9DA33" w14:textId="77777777" w:rsidTr="0090250D">
        <w:trPr>
          <w:gridAfter w:val="1"/>
          <w:wAfter w:w="6" w:type="dxa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02F1EB5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  <w:r w:rsidRPr="0090250D">
              <w:rPr>
                <w:rFonts w:ascii="Arial" w:hAnsi="Arial" w:cs="Arial"/>
              </w:rPr>
              <w:t>Facilities, learning resources and student support to be made available by the University</w:t>
            </w:r>
            <w:r w:rsidRPr="0090250D">
              <w:rPr>
                <w:rFonts w:ascii="Arial" w:hAnsi="Arial" w:cs="Arial"/>
              </w:rPr>
              <w:br w:type="page"/>
              <w:t>.</w:t>
            </w:r>
            <w:r w:rsidR="00BB47CF" w:rsidRPr="0090250D">
              <w:rPr>
                <w:rFonts w:ascii="Arial" w:hAnsi="Arial" w:cs="Arial"/>
              </w:rPr>
              <w:t xml:space="preserve"> </w:t>
            </w:r>
            <w:r w:rsidRPr="0090250D">
              <w:rPr>
                <w:rFonts w:ascii="Arial" w:hAnsi="Arial" w:cs="Arial"/>
              </w:rPr>
              <w:t xml:space="preserve"> To include a schedule for the pr</w:t>
            </w:r>
            <w:r w:rsidR="00BB47CF" w:rsidRPr="0090250D">
              <w:rPr>
                <w:rFonts w:ascii="Arial" w:hAnsi="Arial" w:cs="Arial"/>
              </w:rPr>
              <w:t xml:space="preserve">ovision of course material and </w:t>
            </w:r>
            <w:r w:rsidRPr="0090250D">
              <w:rPr>
                <w:rFonts w:ascii="Arial" w:hAnsi="Arial" w:cs="Arial"/>
              </w:rPr>
              <w:t>visits from University tutors for teaching sessions where appropriate</w:t>
            </w:r>
          </w:p>
        </w:tc>
      </w:tr>
      <w:tr w:rsidR="00C72A81" w:rsidRPr="0090250D" w14:paraId="7FD42FD2" w14:textId="77777777" w:rsidTr="0090250D">
        <w:trPr>
          <w:gridAfter w:val="1"/>
          <w:wAfter w:w="6" w:type="dxa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F4A533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</w:p>
          <w:p w14:paraId="02728B18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</w:p>
          <w:p w14:paraId="7F4ECAF7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</w:p>
          <w:p w14:paraId="0CCD6F3B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</w:p>
          <w:p w14:paraId="4030DA77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</w:p>
          <w:p w14:paraId="2D39CB44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</w:p>
          <w:p w14:paraId="1D37C6D9" w14:textId="77777777" w:rsidR="00C72A81" w:rsidRPr="0090250D" w:rsidRDefault="00C72A81" w:rsidP="0090250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A3B85F3" w14:textId="77777777" w:rsidR="00147082" w:rsidRPr="00BB47CF" w:rsidRDefault="00147082" w:rsidP="0043088E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288E7C18" w14:textId="77777777" w:rsidR="00EB69F5" w:rsidRPr="00BB47CF" w:rsidRDefault="00EB69F5" w:rsidP="0043088E">
      <w:pPr>
        <w:pStyle w:val="BodyText"/>
        <w:jc w:val="left"/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60"/>
      </w:tblGrid>
      <w:tr w:rsidR="00C72A81" w:rsidRPr="0090250D" w14:paraId="69629FF2" w14:textId="77777777" w:rsidTr="0090250D">
        <w:tc>
          <w:tcPr>
            <w:tcW w:w="8528" w:type="dxa"/>
            <w:gridSpan w:val="2"/>
            <w:shd w:val="clear" w:color="auto" w:fill="auto"/>
          </w:tcPr>
          <w:p w14:paraId="7D3B5CC3" w14:textId="77777777" w:rsidR="00C72A81" w:rsidRPr="0090250D" w:rsidRDefault="00C72A81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90250D">
              <w:rPr>
                <w:rFonts w:ascii="Arial" w:hAnsi="Arial" w:cs="Arial"/>
                <w:b/>
                <w:sz w:val="20"/>
                <w:lang w:val="en-GB"/>
              </w:rPr>
              <w:t>CONCLUSIONS AND RECOMME</w:t>
            </w:r>
            <w:r w:rsidR="00BB47CF" w:rsidRPr="0090250D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 w:rsidRPr="0090250D">
              <w:rPr>
                <w:rFonts w:ascii="Arial" w:hAnsi="Arial" w:cs="Arial"/>
                <w:b/>
                <w:sz w:val="20"/>
                <w:lang w:val="en-GB"/>
              </w:rPr>
              <w:t>DATIONS</w:t>
            </w:r>
          </w:p>
        </w:tc>
      </w:tr>
      <w:tr w:rsidR="00EB69F5" w:rsidRPr="0090250D" w14:paraId="101D28EC" w14:textId="77777777" w:rsidTr="0090250D">
        <w:tc>
          <w:tcPr>
            <w:tcW w:w="2268" w:type="dxa"/>
            <w:shd w:val="clear" w:color="auto" w:fill="auto"/>
          </w:tcPr>
          <w:p w14:paraId="079EF18A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90250D">
              <w:rPr>
                <w:rFonts w:ascii="Arial" w:hAnsi="Arial" w:cs="Arial"/>
                <w:b/>
                <w:sz w:val="20"/>
                <w:lang w:val="en-GB"/>
              </w:rPr>
              <w:t>CENTRE:</w:t>
            </w:r>
          </w:p>
        </w:tc>
        <w:tc>
          <w:tcPr>
            <w:tcW w:w="6260" w:type="dxa"/>
            <w:shd w:val="clear" w:color="auto" w:fill="auto"/>
          </w:tcPr>
          <w:p w14:paraId="77A500D0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B69F5" w:rsidRPr="0090250D" w14:paraId="0FCD39A2" w14:textId="77777777" w:rsidTr="0090250D">
        <w:tc>
          <w:tcPr>
            <w:tcW w:w="2268" w:type="dxa"/>
            <w:shd w:val="clear" w:color="auto" w:fill="auto"/>
          </w:tcPr>
          <w:p w14:paraId="49B794DD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 xml:space="preserve">Is the </w:t>
            </w:r>
            <w:r w:rsidR="00665ADF" w:rsidRPr="0090250D">
              <w:rPr>
                <w:rFonts w:ascii="Arial" w:hAnsi="Arial" w:cs="Arial"/>
                <w:sz w:val="20"/>
                <w:lang w:val="en-GB"/>
              </w:rPr>
              <w:t>Off-S</w:t>
            </w:r>
            <w:r w:rsidRPr="0090250D">
              <w:rPr>
                <w:rFonts w:ascii="Arial" w:hAnsi="Arial" w:cs="Arial"/>
                <w:sz w:val="20"/>
                <w:lang w:val="en-GB"/>
              </w:rPr>
              <w:t>ite Centre acceptable for the delivery of the proposed Programme(s</w:t>
            </w:r>
            <w:proofErr w:type="gramStart"/>
            <w:r w:rsidRPr="0090250D">
              <w:rPr>
                <w:rFonts w:ascii="Arial" w:hAnsi="Arial" w:cs="Arial"/>
                <w:sz w:val="20"/>
                <w:lang w:val="en-GB"/>
              </w:rPr>
              <w:t>)</w:t>
            </w:r>
            <w:proofErr w:type="gramEnd"/>
          </w:p>
          <w:p w14:paraId="22D6C5CB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260" w:type="dxa"/>
            <w:shd w:val="clear" w:color="auto" w:fill="auto"/>
          </w:tcPr>
          <w:p w14:paraId="246EB89E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YES</w:t>
            </w:r>
          </w:p>
          <w:p w14:paraId="46AD3DE5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NO</w:t>
            </w:r>
          </w:p>
          <w:p w14:paraId="7F2C5261" w14:textId="77777777" w:rsidR="00BB47CF" w:rsidRPr="0090250D" w:rsidRDefault="00BB47CF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0250D">
              <w:rPr>
                <w:rFonts w:ascii="Arial" w:hAnsi="Arial" w:cs="Arial"/>
                <w:i/>
                <w:sz w:val="16"/>
                <w:szCs w:val="16"/>
                <w:lang w:val="en-GB"/>
              </w:rPr>
              <w:t>delete as applicable</w:t>
            </w:r>
          </w:p>
          <w:p w14:paraId="62614B6C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  <w:p w14:paraId="4997558F" w14:textId="77777777" w:rsidR="000965FC" w:rsidRPr="0090250D" w:rsidRDefault="000965FC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 xml:space="preserve">If ‘YES’ are there </w:t>
            </w:r>
            <w:r w:rsidR="00BB47CF" w:rsidRPr="0090250D">
              <w:rPr>
                <w:rFonts w:ascii="Arial" w:hAnsi="Arial" w:cs="Arial"/>
                <w:sz w:val="20"/>
                <w:lang w:val="en-GB"/>
              </w:rPr>
              <w:t>any suggestions for enhancement</w:t>
            </w:r>
            <w:r w:rsidRPr="0090250D">
              <w:rPr>
                <w:rFonts w:ascii="Arial" w:hAnsi="Arial" w:cs="Arial"/>
                <w:sz w:val="20"/>
                <w:lang w:val="en-GB"/>
              </w:rPr>
              <w:t>?</w:t>
            </w:r>
          </w:p>
          <w:p w14:paraId="4DBA3B4C" w14:textId="77777777" w:rsidR="000965FC" w:rsidRPr="0090250D" w:rsidRDefault="000965FC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  <w:p w14:paraId="7C819F1C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 xml:space="preserve">If ‘NO’ see </w:t>
            </w:r>
            <w:r w:rsidR="000965FC" w:rsidRPr="0090250D">
              <w:rPr>
                <w:rFonts w:ascii="Arial" w:hAnsi="Arial" w:cs="Arial"/>
                <w:sz w:val="20"/>
                <w:lang w:val="en-GB"/>
              </w:rPr>
              <w:t xml:space="preserve">ACTION </w:t>
            </w:r>
            <w:r w:rsidRPr="0090250D">
              <w:rPr>
                <w:rFonts w:ascii="Arial" w:hAnsi="Arial" w:cs="Arial"/>
                <w:sz w:val="20"/>
                <w:lang w:val="en-GB"/>
              </w:rPr>
              <w:t>below</w:t>
            </w:r>
          </w:p>
          <w:p w14:paraId="13C1E079" w14:textId="77777777" w:rsidR="000965FC" w:rsidRPr="0090250D" w:rsidRDefault="000965FC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B69F5" w:rsidRPr="0090250D" w14:paraId="57EBB3FB" w14:textId="77777777" w:rsidTr="0090250D">
        <w:tc>
          <w:tcPr>
            <w:tcW w:w="2268" w:type="dxa"/>
            <w:shd w:val="clear" w:color="auto" w:fill="auto"/>
          </w:tcPr>
          <w:p w14:paraId="4F28ADC1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0250D">
              <w:rPr>
                <w:rFonts w:ascii="Arial" w:hAnsi="Arial" w:cs="Arial"/>
                <w:sz w:val="20"/>
                <w:lang w:val="en-GB"/>
              </w:rPr>
              <w:t>If ‘NO’ please identify Action required to provide an appropriate learning/ study environment</w:t>
            </w:r>
          </w:p>
          <w:p w14:paraId="669E9DE7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260" w:type="dxa"/>
            <w:shd w:val="clear" w:color="auto" w:fill="auto"/>
          </w:tcPr>
          <w:p w14:paraId="6E1C8A1F" w14:textId="77777777" w:rsidR="00EB69F5" w:rsidRPr="0090250D" w:rsidRDefault="00EB69F5" w:rsidP="0090250D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90250D">
              <w:rPr>
                <w:rFonts w:ascii="Arial" w:hAnsi="Arial" w:cs="Arial"/>
                <w:b/>
                <w:sz w:val="20"/>
                <w:lang w:val="en-GB"/>
              </w:rPr>
              <w:t>ACTION REQUIRED</w:t>
            </w:r>
          </w:p>
        </w:tc>
      </w:tr>
    </w:tbl>
    <w:p w14:paraId="0864939B" w14:textId="77777777" w:rsidR="00147082" w:rsidRPr="00BB47CF" w:rsidRDefault="00147082" w:rsidP="0043088E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157F589C" w14:textId="77777777" w:rsidR="00147082" w:rsidRPr="00BB47CF" w:rsidRDefault="00147082" w:rsidP="0043088E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51770E18" w14:textId="77777777" w:rsidR="00BB47CF" w:rsidRDefault="00BB47CF" w:rsidP="0043088E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5F649C1D" w14:textId="77777777" w:rsidR="00BB47CF" w:rsidRDefault="00BB47CF" w:rsidP="0043088E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31C5E5DE" w14:textId="77777777" w:rsidR="00BB47CF" w:rsidRDefault="00BB47CF" w:rsidP="0043088E">
      <w:pPr>
        <w:pStyle w:val="BodyText"/>
        <w:jc w:val="left"/>
        <w:rPr>
          <w:rFonts w:ascii="Arial" w:hAnsi="Arial" w:cs="Arial"/>
          <w:sz w:val="20"/>
          <w:lang w:val="en-GB"/>
        </w:rPr>
      </w:pPr>
    </w:p>
    <w:sectPr w:rsidR="00BB47CF" w:rsidSect="00BB47CF">
      <w:footerReference w:type="even" r:id="rId7"/>
      <w:footerReference w:type="default" r:id="rId8"/>
      <w:headerReference w:type="first" r:id="rId9"/>
      <w:pgSz w:w="11906" w:h="16838"/>
      <w:pgMar w:top="1440" w:right="1440" w:bottom="1440" w:left="1440" w:header="72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769A" w14:textId="77777777" w:rsidR="00103369" w:rsidRDefault="00103369">
      <w:r>
        <w:separator/>
      </w:r>
    </w:p>
  </w:endnote>
  <w:endnote w:type="continuationSeparator" w:id="0">
    <w:p w14:paraId="4F33E15A" w14:textId="77777777" w:rsidR="00103369" w:rsidRDefault="001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F0AA" w14:textId="77777777" w:rsidR="00665ADF" w:rsidRDefault="00665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0F67F19" w14:textId="77777777" w:rsidR="00665ADF" w:rsidRDefault="00665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0390" w14:textId="77777777" w:rsidR="00665ADF" w:rsidRPr="00BB47CF" w:rsidRDefault="00665AD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BB47CF">
      <w:rPr>
        <w:rStyle w:val="PageNumber"/>
        <w:rFonts w:ascii="Arial" w:hAnsi="Arial" w:cs="Arial"/>
        <w:sz w:val="18"/>
        <w:szCs w:val="18"/>
      </w:rPr>
      <w:fldChar w:fldCharType="begin"/>
    </w:r>
    <w:r w:rsidRPr="00BB47C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BB47CF">
      <w:rPr>
        <w:rStyle w:val="PageNumber"/>
        <w:rFonts w:ascii="Arial" w:hAnsi="Arial" w:cs="Arial"/>
        <w:sz w:val="18"/>
        <w:szCs w:val="18"/>
      </w:rPr>
      <w:fldChar w:fldCharType="separate"/>
    </w:r>
    <w:r w:rsidR="00DF63C0">
      <w:rPr>
        <w:rStyle w:val="PageNumber"/>
        <w:rFonts w:ascii="Arial" w:hAnsi="Arial" w:cs="Arial"/>
        <w:noProof/>
        <w:sz w:val="18"/>
        <w:szCs w:val="18"/>
      </w:rPr>
      <w:t>3</w:t>
    </w:r>
    <w:r w:rsidRPr="00BB47CF">
      <w:rPr>
        <w:rStyle w:val="PageNumber"/>
        <w:rFonts w:ascii="Arial" w:hAnsi="Arial" w:cs="Arial"/>
        <w:sz w:val="18"/>
        <w:szCs w:val="18"/>
      </w:rPr>
      <w:fldChar w:fldCharType="end"/>
    </w:r>
  </w:p>
  <w:p w14:paraId="2F058980" w14:textId="77777777" w:rsidR="00665ADF" w:rsidRDefault="00665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4D9E" w14:textId="77777777" w:rsidR="00103369" w:rsidRDefault="00103369">
      <w:r>
        <w:separator/>
      </w:r>
    </w:p>
  </w:footnote>
  <w:footnote w:type="continuationSeparator" w:id="0">
    <w:p w14:paraId="77B4E7C0" w14:textId="77777777" w:rsidR="00103369" w:rsidRDefault="00103369">
      <w:r>
        <w:continuationSeparator/>
      </w:r>
    </w:p>
  </w:footnote>
  <w:footnote w:id="1">
    <w:p w14:paraId="103AA857" w14:textId="77777777" w:rsidR="00665ADF" w:rsidRDefault="00665ADF">
      <w:pPr>
        <w:pStyle w:val="FootnoteText"/>
      </w:pPr>
      <w:r w:rsidRPr="00AC4D14">
        <w:rPr>
          <w:rStyle w:val="FootnoteReference"/>
        </w:rPr>
        <w:sym w:font="Symbol" w:char="F02A"/>
      </w:r>
      <w:r>
        <w:t xml:space="preserve">  </w:t>
      </w:r>
      <w:r w:rsidR="00DF63C0">
        <w:rPr>
          <w:rFonts w:ascii="Arial" w:hAnsi="Arial" w:cs="Arial"/>
        </w:rPr>
        <w:t>The document</w:t>
      </w:r>
      <w:r>
        <w:rPr>
          <w:rFonts w:ascii="Arial" w:hAnsi="Arial" w:cs="Arial"/>
        </w:rPr>
        <w:t xml:space="preserve"> ‘</w:t>
      </w:r>
      <w:r w:rsidR="00DF63C0">
        <w:rPr>
          <w:rFonts w:ascii="Arial" w:hAnsi="Arial" w:cs="Arial"/>
        </w:rPr>
        <w:t>C</w:t>
      </w:r>
      <w:r w:rsidRPr="001A08BB">
        <w:rPr>
          <w:rFonts w:ascii="Arial" w:hAnsi="Arial" w:cs="Arial"/>
        </w:rPr>
        <w:t xml:space="preserve">ollaborative </w:t>
      </w:r>
      <w:r w:rsidR="00DF63C0">
        <w:rPr>
          <w:rFonts w:ascii="Arial" w:hAnsi="Arial" w:cs="Arial"/>
        </w:rPr>
        <w:t>Provision Partner Approval</w:t>
      </w:r>
      <w:r w:rsidRPr="001A08BB">
        <w:rPr>
          <w:rFonts w:ascii="Arial" w:hAnsi="Arial" w:cs="Arial"/>
        </w:rPr>
        <w:t>:  Institutional Site Visit</w:t>
      </w:r>
      <w:r w:rsidR="00DF63C0">
        <w:rPr>
          <w:rFonts w:ascii="Arial" w:hAnsi="Arial" w:cs="Arial"/>
        </w:rPr>
        <w:t xml:space="preserve"> Report</w:t>
      </w:r>
      <w:r>
        <w:rPr>
          <w:rFonts w:ascii="Arial" w:hAnsi="Arial" w:cs="Arial"/>
        </w:rPr>
        <w:t>’ provides guidance and a c</w:t>
      </w:r>
      <w:r w:rsidRPr="001A08BB">
        <w:rPr>
          <w:rFonts w:ascii="Arial" w:hAnsi="Arial" w:cs="Arial"/>
        </w:rPr>
        <w:t xml:space="preserve">hecklist for the site visit of a proposed </w:t>
      </w:r>
      <w:r w:rsidR="00DF63C0">
        <w:rPr>
          <w:rFonts w:ascii="Arial" w:hAnsi="Arial" w:cs="Arial"/>
        </w:rPr>
        <w:t>p</w:t>
      </w:r>
      <w:r w:rsidRPr="001A08BB">
        <w:rPr>
          <w:rFonts w:ascii="Arial" w:hAnsi="Arial" w:cs="Arial"/>
        </w:rPr>
        <w:t>artner</w:t>
      </w:r>
      <w:r>
        <w:rPr>
          <w:rFonts w:ascii="Arial" w:hAnsi="Arial" w:cs="Arial"/>
        </w:rPr>
        <w:t xml:space="preserve">.  This report would form part of the </w:t>
      </w:r>
      <w:r w:rsidR="00DF63C0">
        <w:rPr>
          <w:rFonts w:ascii="Arial" w:hAnsi="Arial" w:cs="Arial"/>
        </w:rPr>
        <w:t>proposal documentation</w:t>
      </w:r>
      <w:r>
        <w:rPr>
          <w:rFonts w:ascii="Arial" w:hAnsi="Arial" w:cs="Arial"/>
        </w:rPr>
        <w:t xml:space="preserve"> for a new partner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4E127" w14:textId="77777777" w:rsidR="00250B5A" w:rsidRDefault="00250B5A" w:rsidP="00250B5A"/>
  <w:p w14:paraId="63BE791F" w14:textId="77777777" w:rsidR="00250B5A" w:rsidRDefault="00250B5A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184"/>
    <w:multiLevelType w:val="hybridMultilevel"/>
    <w:tmpl w:val="B2AA9C2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746C"/>
    <w:multiLevelType w:val="hybridMultilevel"/>
    <w:tmpl w:val="D89ED7E2"/>
    <w:lvl w:ilvl="0" w:tplc="EE889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42AD"/>
    <w:multiLevelType w:val="hybridMultilevel"/>
    <w:tmpl w:val="4CB0816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24AB"/>
    <w:multiLevelType w:val="multilevel"/>
    <w:tmpl w:val="D89ED7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71B3"/>
    <w:multiLevelType w:val="hybridMultilevel"/>
    <w:tmpl w:val="45FC3A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7"/>
    <w:rsid w:val="00067BD4"/>
    <w:rsid w:val="00074EE4"/>
    <w:rsid w:val="00075C25"/>
    <w:rsid w:val="000965FC"/>
    <w:rsid w:val="000B3E85"/>
    <w:rsid w:val="000F4304"/>
    <w:rsid w:val="00103369"/>
    <w:rsid w:val="00123FFD"/>
    <w:rsid w:val="00147082"/>
    <w:rsid w:val="001711EE"/>
    <w:rsid w:val="001C2F62"/>
    <w:rsid w:val="001C41A7"/>
    <w:rsid w:val="002032A4"/>
    <w:rsid w:val="00250B5A"/>
    <w:rsid w:val="00273C00"/>
    <w:rsid w:val="002A3758"/>
    <w:rsid w:val="00372B81"/>
    <w:rsid w:val="0041706F"/>
    <w:rsid w:val="0043088E"/>
    <w:rsid w:val="004630D3"/>
    <w:rsid w:val="00475E70"/>
    <w:rsid w:val="004B3516"/>
    <w:rsid w:val="00522EC6"/>
    <w:rsid w:val="00531693"/>
    <w:rsid w:val="005631CB"/>
    <w:rsid w:val="005C4092"/>
    <w:rsid w:val="005D3BAE"/>
    <w:rsid w:val="006456DB"/>
    <w:rsid w:val="00665ADF"/>
    <w:rsid w:val="006B110B"/>
    <w:rsid w:val="006F4E91"/>
    <w:rsid w:val="00716C3A"/>
    <w:rsid w:val="007A6DE5"/>
    <w:rsid w:val="007C2858"/>
    <w:rsid w:val="007C51B1"/>
    <w:rsid w:val="00817E93"/>
    <w:rsid w:val="0090250D"/>
    <w:rsid w:val="00952ECC"/>
    <w:rsid w:val="00957801"/>
    <w:rsid w:val="00973F15"/>
    <w:rsid w:val="00A219CD"/>
    <w:rsid w:val="00A52CE1"/>
    <w:rsid w:val="00AC4D14"/>
    <w:rsid w:val="00AF1E96"/>
    <w:rsid w:val="00B13453"/>
    <w:rsid w:val="00BA494A"/>
    <w:rsid w:val="00BB2892"/>
    <w:rsid w:val="00BB47CF"/>
    <w:rsid w:val="00C02051"/>
    <w:rsid w:val="00C522F0"/>
    <w:rsid w:val="00C72A81"/>
    <w:rsid w:val="00D32A82"/>
    <w:rsid w:val="00D51D8F"/>
    <w:rsid w:val="00D57B7C"/>
    <w:rsid w:val="00D91425"/>
    <w:rsid w:val="00D964A7"/>
    <w:rsid w:val="00DF324F"/>
    <w:rsid w:val="00DF63C0"/>
    <w:rsid w:val="00E4572A"/>
    <w:rsid w:val="00EA061F"/>
    <w:rsid w:val="00EB69F5"/>
    <w:rsid w:val="00F202A2"/>
    <w:rsid w:val="00F22226"/>
    <w:rsid w:val="00F50D19"/>
    <w:rsid w:val="00F63897"/>
    <w:rsid w:val="00F968A8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A15379"/>
  <w15:chartTrackingRefBased/>
  <w15:docId w15:val="{9B7FBFEC-9558-405F-BE48-68872134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88E"/>
    <w:rPr>
      <w:rFonts w:eastAsia="Times New Roman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308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88E"/>
  </w:style>
  <w:style w:type="paragraph" w:styleId="BodyText">
    <w:name w:val="Body Text"/>
    <w:basedOn w:val="Normal"/>
    <w:rsid w:val="0043088E"/>
    <w:pPr>
      <w:jc w:val="both"/>
    </w:pPr>
    <w:rPr>
      <w:rFonts w:ascii="Comic Sans MS" w:hAnsi="Comic Sans MS"/>
      <w:sz w:val="24"/>
      <w:lang w:val="en-US"/>
    </w:rPr>
  </w:style>
  <w:style w:type="table" w:styleId="TableGrid">
    <w:name w:val="Table Grid"/>
    <w:basedOn w:val="TableNormal"/>
    <w:rsid w:val="004308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1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47C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C4D14"/>
  </w:style>
  <w:style w:type="character" w:styleId="FootnoteReference">
    <w:name w:val="footnote reference"/>
    <w:semiHidden/>
    <w:rsid w:val="00AC4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Alex Baker (a.baker)</cp:lastModifiedBy>
  <cp:revision>2</cp:revision>
  <dcterms:created xsi:type="dcterms:W3CDTF">2019-07-17T13:00:00Z</dcterms:created>
  <dcterms:modified xsi:type="dcterms:W3CDTF">2019-07-17T13:00:00Z</dcterms:modified>
</cp:coreProperties>
</file>