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0D43" w14:textId="309CF695" w:rsidR="00177CE2" w:rsidRDefault="00177CE2">
      <w:r>
        <w:rPr>
          <w:rFonts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991FEA3" wp14:editId="71E22C5F">
            <wp:simplePos x="0" y="0"/>
            <wp:positionH relativeFrom="column">
              <wp:posOffset>4400550</wp:posOffset>
            </wp:positionH>
            <wp:positionV relativeFrom="paragraph">
              <wp:posOffset>0</wp:posOffset>
            </wp:positionV>
            <wp:extent cx="2072640" cy="878205"/>
            <wp:effectExtent l="0" t="0" r="0" b="0"/>
            <wp:wrapTight wrapText="bothSides">
              <wp:wrapPolygon edited="0">
                <wp:start x="5559" y="1874"/>
                <wp:lineTo x="0" y="6091"/>
                <wp:lineTo x="0" y="13119"/>
                <wp:lineTo x="5559" y="17805"/>
                <wp:lineTo x="5559" y="19679"/>
                <wp:lineTo x="20449" y="19679"/>
                <wp:lineTo x="20449" y="17805"/>
                <wp:lineTo x="21243" y="15931"/>
                <wp:lineTo x="20449" y="14056"/>
                <wp:lineTo x="17272" y="10308"/>
                <wp:lineTo x="16478" y="7965"/>
                <wp:lineTo x="14096" y="1874"/>
                <wp:lineTo x="5559" y="1874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2EC0B" w14:textId="77777777" w:rsidR="00177CE2" w:rsidRDefault="00177CE2"/>
    <w:p w14:paraId="00099E00" w14:textId="4550C089" w:rsidR="00177CE2" w:rsidRDefault="00177CE2"/>
    <w:p w14:paraId="2F7B7F2E" w14:textId="17A6C1A5" w:rsidR="003C0ABC" w:rsidRPr="00177CE2" w:rsidRDefault="00177CE2">
      <w:pPr>
        <w:rPr>
          <w:b/>
          <w:bCs/>
          <w:sz w:val="32"/>
          <w:szCs w:val="32"/>
        </w:rPr>
      </w:pPr>
      <w:r w:rsidRPr="00177CE2">
        <w:rPr>
          <w:b/>
          <w:bCs/>
          <w:sz w:val="32"/>
          <w:szCs w:val="32"/>
        </w:rPr>
        <w:t>Programme Extension Action Plan</w:t>
      </w:r>
    </w:p>
    <w:p w14:paraId="1A8E31C9" w14:textId="77777777" w:rsidR="00177CE2" w:rsidRDefault="00177CE2"/>
    <w:p w14:paraId="3802B66F" w14:textId="77777777" w:rsidR="00177CE2" w:rsidRDefault="00177CE2">
      <w:pPr>
        <w:rPr>
          <w:sz w:val="20"/>
          <w:szCs w:val="20"/>
        </w:rPr>
      </w:pPr>
    </w:p>
    <w:p w14:paraId="76CC64F4" w14:textId="0CCD38A4" w:rsidR="00177CE2" w:rsidRPr="00177CE2" w:rsidRDefault="00177CE2">
      <w:pPr>
        <w:rPr>
          <w:sz w:val="20"/>
          <w:szCs w:val="20"/>
        </w:rPr>
      </w:pPr>
      <w:r w:rsidRPr="00177CE2">
        <w:rPr>
          <w:sz w:val="20"/>
          <w:szCs w:val="20"/>
        </w:rPr>
        <w:t xml:space="preserve">This form is to be submitted along with evidence when applying for a programme extension through the Exceptional Circumstances process.  You </w:t>
      </w:r>
      <w:proofErr w:type="gramStart"/>
      <w:r w:rsidRPr="00177CE2">
        <w:rPr>
          <w:sz w:val="20"/>
          <w:szCs w:val="20"/>
        </w:rPr>
        <w:t>are able to</w:t>
      </w:r>
      <w:proofErr w:type="gramEnd"/>
      <w:r w:rsidRPr="00177CE2">
        <w:rPr>
          <w:sz w:val="20"/>
          <w:szCs w:val="20"/>
        </w:rPr>
        <w:t xml:space="preserve"> request a programme extension if </w:t>
      </w:r>
      <w:r w:rsidRPr="00177CE2">
        <w:rPr>
          <w:rFonts w:cs="Arial"/>
          <w:sz w:val="20"/>
          <w:szCs w:val="20"/>
        </w:rPr>
        <w:t>you believe you have exceptional circumstances that have adversely affected your preparation for assessment(s), and you wish to request an extension</w:t>
      </w:r>
      <w:r w:rsidRPr="00177CE2">
        <w:rPr>
          <w:sz w:val="20"/>
          <w:szCs w:val="20"/>
        </w:rPr>
        <w:t xml:space="preserve"> of </w:t>
      </w:r>
      <w:r w:rsidRPr="00177CE2">
        <w:rPr>
          <w:b/>
          <w:color w:val="C00000"/>
          <w:sz w:val="20"/>
          <w:szCs w:val="20"/>
        </w:rPr>
        <w:t>more than three</w:t>
      </w:r>
      <w:r w:rsidRPr="00177CE2">
        <w:rPr>
          <w:color w:val="C00000"/>
          <w:sz w:val="20"/>
          <w:szCs w:val="20"/>
        </w:rPr>
        <w:t xml:space="preserve"> </w:t>
      </w:r>
      <w:r w:rsidRPr="00177CE2">
        <w:rPr>
          <w:sz w:val="20"/>
          <w:szCs w:val="20"/>
        </w:rPr>
        <w:t>weeks to your expected programme end date</w:t>
      </w:r>
      <w:r w:rsidRPr="00177CE2">
        <w:rPr>
          <w:rFonts w:cs="Arial"/>
          <w:sz w:val="20"/>
          <w:szCs w:val="20"/>
        </w:rPr>
        <w:t>. You must be</w:t>
      </w:r>
      <w:r w:rsidRPr="00177CE2">
        <w:rPr>
          <w:sz w:val="20"/>
          <w:szCs w:val="20"/>
        </w:rPr>
        <w:t xml:space="preserve"> in the final year of your programme, have completed all teaching and only have assessments outstanding.</w:t>
      </w:r>
    </w:p>
    <w:p w14:paraId="27F2A7E5" w14:textId="77777777" w:rsidR="00177CE2" w:rsidRPr="00177CE2" w:rsidRDefault="00177CE2">
      <w:pPr>
        <w:rPr>
          <w:sz w:val="20"/>
          <w:szCs w:val="20"/>
        </w:rPr>
      </w:pPr>
    </w:p>
    <w:p w14:paraId="1271FB7C" w14:textId="3BE9A7F0" w:rsidR="00177CE2" w:rsidRPr="00177CE2" w:rsidRDefault="00177CE2">
      <w:pPr>
        <w:rPr>
          <w:sz w:val="20"/>
          <w:szCs w:val="20"/>
        </w:rPr>
      </w:pPr>
      <w:r w:rsidRPr="00177CE2">
        <w:rPr>
          <w:sz w:val="20"/>
          <w:szCs w:val="20"/>
        </w:rPr>
        <w:t xml:space="preserve">You should meet with your Head of School or nominated representative to discuss your request and they should complete the following information. </w:t>
      </w:r>
    </w:p>
    <w:p w14:paraId="58F5C5DD" w14:textId="7418838C" w:rsidR="00177CE2" w:rsidRDefault="00177CE2" w:rsidP="00177CE2">
      <w:pPr>
        <w:pStyle w:val="Heading2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5148"/>
        <w:gridCol w:w="2075"/>
      </w:tblGrid>
      <w:tr w:rsidR="00177CE2" w:rsidRPr="00E10F0A" w14:paraId="61D00F47" w14:textId="77777777" w:rsidTr="002E191E">
        <w:tc>
          <w:tcPr>
            <w:tcW w:w="9016" w:type="dxa"/>
            <w:gridSpan w:val="3"/>
            <w:shd w:val="clear" w:color="auto" w:fill="DEEAF6" w:themeFill="accent5" w:themeFillTint="33"/>
          </w:tcPr>
          <w:p w14:paraId="67B49A0E" w14:textId="59DFA70D" w:rsidR="00177CE2" w:rsidRDefault="00177CE2" w:rsidP="0046693A">
            <w:pPr>
              <w:spacing w:before="120" w:after="12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P</w:t>
            </w:r>
            <w:r w:rsidRPr="00E10F0A">
              <w:rPr>
                <w:sz w:val="20"/>
                <w:szCs w:val="20"/>
                <w:lang w:eastAsia="zh-CN"/>
              </w:rPr>
              <w:t>lease provide an action plan detailing how the extension period is to be used</w:t>
            </w:r>
            <w:r>
              <w:rPr>
                <w:sz w:val="20"/>
                <w:szCs w:val="20"/>
                <w:lang w:eastAsia="zh-CN"/>
              </w:rPr>
              <w:t xml:space="preserve">, any </w:t>
            </w:r>
            <w:r w:rsidRPr="00E10F0A">
              <w:rPr>
                <w:sz w:val="20"/>
                <w:szCs w:val="20"/>
                <w:lang w:eastAsia="zh-CN"/>
              </w:rPr>
              <w:t>interim objectives to be met during this period to support completion of the student’s assessment(s)</w:t>
            </w:r>
            <w:r>
              <w:rPr>
                <w:sz w:val="20"/>
                <w:szCs w:val="20"/>
                <w:lang w:eastAsia="zh-CN"/>
              </w:rPr>
              <w:t>, and suggested deadlines for each assessment.</w:t>
            </w:r>
          </w:p>
          <w:p w14:paraId="16870512" w14:textId="77777777" w:rsidR="00177CE2" w:rsidRPr="00D52FBA" w:rsidRDefault="00177CE2" w:rsidP="0046693A">
            <w:pPr>
              <w:spacing w:before="120" w:after="120"/>
              <w:rPr>
                <w:b/>
                <w:bCs/>
                <w:sz w:val="20"/>
                <w:szCs w:val="20"/>
                <w:lang w:eastAsia="zh-CN"/>
              </w:rPr>
            </w:pPr>
            <w:r w:rsidRPr="00222E38">
              <w:rPr>
                <w:b/>
                <w:sz w:val="20"/>
              </w:rPr>
              <w:t xml:space="preserve">Head of School </w:t>
            </w:r>
            <w:r>
              <w:rPr>
                <w:b/>
                <w:sz w:val="20"/>
              </w:rPr>
              <w:t>(</w:t>
            </w:r>
            <w:r w:rsidRPr="00222E38">
              <w:rPr>
                <w:b/>
                <w:sz w:val="20"/>
              </w:rPr>
              <w:t>or nominated representative</w:t>
            </w:r>
            <w:r>
              <w:rPr>
                <w:b/>
                <w:sz w:val="20"/>
              </w:rPr>
              <w:t>)</w:t>
            </w:r>
            <w:r w:rsidRPr="00222E38">
              <w:rPr>
                <w:sz w:val="20"/>
              </w:rPr>
              <w:t xml:space="preserve"> </w:t>
            </w:r>
            <w:proofErr w:type="gramStart"/>
            <w:r w:rsidRPr="00D52FBA">
              <w:rPr>
                <w:b/>
                <w:bCs/>
                <w:sz w:val="20"/>
                <w:szCs w:val="20"/>
                <w:lang w:eastAsia="zh-CN"/>
              </w:rPr>
              <w:t>guidance</w:t>
            </w:r>
            <w:proofErr w:type="gramEnd"/>
          </w:p>
          <w:p w14:paraId="54DA524A" w14:textId="77777777" w:rsidR="00177CE2" w:rsidRDefault="00177CE2" w:rsidP="0046693A">
            <w:pPr>
              <w:spacing w:before="120" w:after="12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For example, include any periods where the student will not be working on the assessment(s) due to ill-health; or details explaining why a lengthy period is recommended that might include working at a significantly reduced capacity, or where time is required to work with clients.</w:t>
            </w:r>
          </w:p>
          <w:p w14:paraId="5693B70D" w14:textId="77777777" w:rsidR="00177CE2" w:rsidRDefault="00177CE2" w:rsidP="0046693A">
            <w:pPr>
              <w:spacing w:before="120" w:after="12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Where there </w:t>
            </w:r>
            <w:proofErr w:type="gramStart"/>
            <w:r>
              <w:rPr>
                <w:sz w:val="20"/>
                <w:szCs w:val="20"/>
                <w:lang w:eastAsia="zh-CN"/>
              </w:rPr>
              <w:t>are</w:t>
            </w:r>
            <w:proofErr w:type="gramEnd"/>
            <w:r>
              <w:rPr>
                <w:sz w:val="20"/>
                <w:szCs w:val="20"/>
                <w:lang w:eastAsia="zh-CN"/>
              </w:rPr>
              <w:t xml:space="preserve"> multiple assessments deadlines may be staggered.</w:t>
            </w:r>
          </w:p>
          <w:p w14:paraId="7BE24336" w14:textId="77777777" w:rsidR="00177CE2" w:rsidRDefault="00177CE2" w:rsidP="0046693A">
            <w:pPr>
              <w:spacing w:before="120" w:after="12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Care must be taken to not exceed the </w:t>
            </w:r>
            <w:hyperlink r:id="rId6" w:history="1">
              <w:r w:rsidRPr="003624F5">
                <w:rPr>
                  <w:rStyle w:val="Hyperlink"/>
                  <w:sz w:val="20"/>
                  <w:szCs w:val="20"/>
                  <w:lang w:eastAsia="zh-CN"/>
                </w:rPr>
                <w:t>maximum period of study</w:t>
              </w:r>
            </w:hyperlink>
            <w:r>
              <w:rPr>
                <w:sz w:val="20"/>
                <w:szCs w:val="20"/>
                <w:lang w:eastAsia="zh-CN"/>
              </w:rPr>
              <w:t>.</w:t>
            </w:r>
          </w:p>
          <w:p w14:paraId="3239787D" w14:textId="77777777" w:rsidR="00177CE2" w:rsidRPr="00E10F0A" w:rsidRDefault="00177CE2" w:rsidP="0046693A">
            <w:pPr>
              <w:spacing w:before="120" w:after="12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Further guidance can be sought from the Assessment Team E: </w:t>
            </w:r>
            <w:hyperlink r:id="rId7" w:history="1">
              <w:r w:rsidRPr="00201422">
                <w:rPr>
                  <w:rStyle w:val="Hyperlink"/>
                  <w:sz w:val="20"/>
                  <w:szCs w:val="20"/>
                  <w:lang w:eastAsia="zh-CN"/>
                </w:rPr>
                <w:t>assessment@yorksj.ac.uk</w:t>
              </w:r>
            </w:hyperlink>
            <w:r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77CE2" w:rsidRPr="00E10F0A" w14:paraId="071ACCBF" w14:textId="77777777" w:rsidTr="002E191E">
        <w:trPr>
          <w:trHeight w:val="907"/>
        </w:trPr>
        <w:tc>
          <w:tcPr>
            <w:tcW w:w="1793" w:type="dxa"/>
            <w:shd w:val="clear" w:color="auto" w:fill="DEEAF6" w:themeFill="accent5" w:themeFillTint="33"/>
          </w:tcPr>
          <w:p w14:paraId="05E6F5A8" w14:textId="77777777" w:rsidR="00177CE2" w:rsidRPr="00E10F0A" w:rsidRDefault="00177CE2" w:rsidP="0046693A">
            <w:pPr>
              <w:spacing w:before="120" w:after="120"/>
              <w:rPr>
                <w:b/>
                <w:bCs/>
                <w:sz w:val="20"/>
                <w:szCs w:val="20"/>
                <w:lang w:eastAsia="zh-CN"/>
              </w:rPr>
            </w:pPr>
            <w:r w:rsidRPr="00222E38">
              <w:rPr>
                <w:b/>
                <w:bCs/>
                <w:sz w:val="20"/>
                <w:szCs w:val="20"/>
                <w:lang w:eastAsia="zh-CN"/>
              </w:rPr>
              <w:t>Head of School or</w:t>
            </w:r>
            <w:r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222E38">
              <w:rPr>
                <w:b/>
                <w:bCs/>
                <w:sz w:val="20"/>
                <w:szCs w:val="20"/>
                <w:lang w:eastAsia="zh-CN"/>
              </w:rPr>
              <w:t>nominated representative</w:t>
            </w:r>
            <w:r>
              <w:rPr>
                <w:b/>
                <w:bCs/>
                <w:sz w:val="20"/>
                <w:szCs w:val="20"/>
                <w:lang w:eastAsia="zh-CN"/>
              </w:rPr>
              <w:t xml:space="preserve"> comments</w:t>
            </w:r>
          </w:p>
        </w:tc>
        <w:tc>
          <w:tcPr>
            <w:tcW w:w="7223" w:type="dxa"/>
            <w:gridSpan w:val="2"/>
            <w:shd w:val="clear" w:color="auto" w:fill="auto"/>
          </w:tcPr>
          <w:p w14:paraId="086ADFDD" w14:textId="77777777" w:rsidR="00177CE2" w:rsidRPr="00E10F0A" w:rsidRDefault="00177CE2" w:rsidP="0046693A">
            <w:pPr>
              <w:spacing w:before="120" w:after="120"/>
              <w:rPr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177CE2" w:rsidRPr="00E10F0A" w14:paraId="0FBF35B7" w14:textId="77777777" w:rsidTr="002E191E">
        <w:tc>
          <w:tcPr>
            <w:tcW w:w="1793" w:type="dxa"/>
            <w:shd w:val="clear" w:color="auto" w:fill="DEEAF6" w:themeFill="accent5" w:themeFillTint="33"/>
          </w:tcPr>
          <w:p w14:paraId="2A2D7C5A" w14:textId="77777777" w:rsidR="00177CE2" w:rsidRPr="00E10F0A" w:rsidRDefault="00177CE2" w:rsidP="0046693A">
            <w:pPr>
              <w:spacing w:before="120" w:after="120"/>
              <w:rPr>
                <w:b/>
                <w:bCs/>
                <w:sz w:val="20"/>
                <w:szCs w:val="20"/>
                <w:lang w:eastAsia="zh-CN"/>
              </w:rPr>
            </w:pPr>
            <w:r w:rsidRPr="00E10F0A">
              <w:rPr>
                <w:b/>
                <w:bCs/>
                <w:sz w:val="20"/>
                <w:szCs w:val="20"/>
                <w:lang w:eastAsia="zh-CN"/>
              </w:rPr>
              <w:t>Date</w:t>
            </w:r>
          </w:p>
        </w:tc>
        <w:tc>
          <w:tcPr>
            <w:tcW w:w="7223" w:type="dxa"/>
            <w:gridSpan w:val="2"/>
            <w:shd w:val="clear" w:color="auto" w:fill="DEEAF6" w:themeFill="accent5" w:themeFillTint="33"/>
          </w:tcPr>
          <w:p w14:paraId="2E084EAE" w14:textId="77777777" w:rsidR="00177CE2" w:rsidRPr="00E10F0A" w:rsidRDefault="00177CE2" w:rsidP="0046693A">
            <w:pPr>
              <w:spacing w:before="120" w:after="120"/>
              <w:rPr>
                <w:b/>
                <w:bCs/>
                <w:sz w:val="20"/>
                <w:szCs w:val="20"/>
                <w:lang w:eastAsia="zh-CN"/>
              </w:rPr>
            </w:pPr>
            <w:r w:rsidRPr="00E10F0A">
              <w:rPr>
                <w:b/>
                <w:bCs/>
                <w:sz w:val="20"/>
                <w:szCs w:val="20"/>
                <w:lang w:eastAsia="zh-CN"/>
              </w:rPr>
              <w:t>Action</w:t>
            </w:r>
          </w:p>
        </w:tc>
      </w:tr>
      <w:tr w:rsidR="00177CE2" w:rsidRPr="00E10F0A" w14:paraId="25F2EEC3" w14:textId="77777777" w:rsidTr="002E191E">
        <w:tc>
          <w:tcPr>
            <w:tcW w:w="1793" w:type="dxa"/>
          </w:tcPr>
          <w:p w14:paraId="357C726A" w14:textId="77777777" w:rsidR="00177CE2" w:rsidRPr="00E10F0A" w:rsidRDefault="00177CE2" w:rsidP="0046693A">
            <w:pPr>
              <w:spacing w:before="120" w:after="120"/>
              <w:rPr>
                <w:sz w:val="20"/>
                <w:szCs w:val="20"/>
                <w:lang w:eastAsia="zh-CN"/>
              </w:rPr>
            </w:pPr>
          </w:p>
        </w:tc>
        <w:tc>
          <w:tcPr>
            <w:tcW w:w="7223" w:type="dxa"/>
            <w:gridSpan w:val="2"/>
          </w:tcPr>
          <w:p w14:paraId="023E2A8C" w14:textId="77777777" w:rsidR="00177CE2" w:rsidRPr="00E10F0A" w:rsidRDefault="00177CE2" w:rsidP="0046693A">
            <w:pPr>
              <w:spacing w:before="120" w:after="120"/>
              <w:rPr>
                <w:sz w:val="20"/>
                <w:szCs w:val="20"/>
                <w:lang w:eastAsia="zh-CN"/>
              </w:rPr>
            </w:pPr>
          </w:p>
        </w:tc>
      </w:tr>
      <w:tr w:rsidR="00177CE2" w:rsidRPr="00E10F0A" w14:paraId="3CC10165" w14:textId="77777777" w:rsidTr="002E191E">
        <w:tc>
          <w:tcPr>
            <w:tcW w:w="1793" w:type="dxa"/>
          </w:tcPr>
          <w:p w14:paraId="73BE87A1" w14:textId="77777777" w:rsidR="00177CE2" w:rsidRPr="00E10F0A" w:rsidRDefault="00177CE2" w:rsidP="0046693A">
            <w:pPr>
              <w:spacing w:before="120" w:after="120"/>
              <w:rPr>
                <w:sz w:val="20"/>
                <w:szCs w:val="20"/>
                <w:lang w:eastAsia="zh-CN"/>
              </w:rPr>
            </w:pPr>
          </w:p>
        </w:tc>
        <w:tc>
          <w:tcPr>
            <w:tcW w:w="7223" w:type="dxa"/>
            <w:gridSpan w:val="2"/>
          </w:tcPr>
          <w:p w14:paraId="6F6625B2" w14:textId="77777777" w:rsidR="00177CE2" w:rsidRPr="00E10F0A" w:rsidRDefault="00177CE2" w:rsidP="0046693A">
            <w:pPr>
              <w:spacing w:before="120" w:after="120"/>
              <w:rPr>
                <w:sz w:val="20"/>
                <w:szCs w:val="20"/>
                <w:lang w:eastAsia="zh-CN"/>
              </w:rPr>
            </w:pPr>
          </w:p>
        </w:tc>
      </w:tr>
      <w:tr w:rsidR="00177CE2" w:rsidRPr="00E10F0A" w14:paraId="74419DC6" w14:textId="77777777" w:rsidTr="002E191E">
        <w:tc>
          <w:tcPr>
            <w:tcW w:w="1793" w:type="dxa"/>
          </w:tcPr>
          <w:p w14:paraId="535F508A" w14:textId="77777777" w:rsidR="00177CE2" w:rsidRPr="00E10F0A" w:rsidRDefault="00177CE2" w:rsidP="0046693A">
            <w:pPr>
              <w:spacing w:before="120" w:after="120"/>
              <w:rPr>
                <w:sz w:val="20"/>
                <w:szCs w:val="20"/>
                <w:lang w:eastAsia="zh-CN"/>
              </w:rPr>
            </w:pPr>
          </w:p>
        </w:tc>
        <w:tc>
          <w:tcPr>
            <w:tcW w:w="7223" w:type="dxa"/>
            <w:gridSpan w:val="2"/>
          </w:tcPr>
          <w:p w14:paraId="0AA1979A" w14:textId="77777777" w:rsidR="00177CE2" w:rsidRPr="00E10F0A" w:rsidRDefault="00177CE2" w:rsidP="0046693A">
            <w:pPr>
              <w:spacing w:before="120" w:after="120"/>
              <w:rPr>
                <w:sz w:val="20"/>
                <w:szCs w:val="20"/>
                <w:lang w:eastAsia="zh-CN"/>
              </w:rPr>
            </w:pPr>
          </w:p>
        </w:tc>
      </w:tr>
      <w:tr w:rsidR="00177CE2" w:rsidRPr="00E10F0A" w14:paraId="04E25B24" w14:textId="77777777" w:rsidTr="002E191E">
        <w:tc>
          <w:tcPr>
            <w:tcW w:w="1793" w:type="dxa"/>
          </w:tcPr>
          <w:p w14:paraId="144EA2ED" w14:textId="77777777" w:rsidR="00177CE2" w:rsidRPr="00E10F0A" w:rsidRDefault="00177CE2" w:rsidP="0046693A">
            <w:pPr>
              <w:spacing w:before="120" w:after="120"/>
              <w:rPr>
                <w:sz w:val="20"/>
                <w:szCs w:val="20"/>
                <w:lang w:eastAsia="zh-CN"/>
              </w:rPr>
            </w:pPr>
          </w:p>
        </w:tc>
        <w:tc>
          <w:tcPr>
            <w:tcW w:w="7223" w:type="dxa"/>
            <w:gridSpan w:val="2"/>
          </w:tcPr>
          <w:p w14:paraId="27CD2A74" w14:textId="77777777" w:rsidR="00177CE2" w:rsidRPr="00E10F0A" w:rsidRDefault="00177CE2" w:rsidP="0046693A">
            <w:pPr>
              <w:spacing w:before="120" w:after="120"/>
              <w:rPr>
                <w:sz w:val="20"/>
                <w:szCs w:val="20"/>
                <w:lang w:eastAsia="zh-CN"/>
              </w:rPr>
            </w:pPr>
          </w:p>
        </w:tc>
      </w:tr>
      <w:tr w:rsidR="00177CE2" w:rsidRPr="00E10F0A" w14:paraId="7D491B36" w14:textId="77777777" w:rsidTr="002E191E">
        <w:tc>
          <w:tcPr>
            <w:tcW w:w="1793" w:type="dxa"/>
          </w:tcPr>
          <w:p w14:paraId="7ACF33FD" w14:textId="77777777" w:rsidR="00177CE2" w:rsidRPr="00E10F0A" w:rsidRDefault="00177CE2" w:rsidP="0046693A">
            <w:pPr>
              <w:spacing w:before="120" w:after="120"/>
              <w:rPr>
                <w:sz w:val="20"/>
                <w:szCs w:val="20"/>
                <w:lang w:eastAsia="zh-CN"/>
              </w:rPr>
            </w:pPr>
          </w:p>
        </w:tc>
        <w:tc>
          <w:tcPr>
            <w:tcW w:w="7223" w:type="dxa"/>
            <w:gridSpan w:val="2"/>
          </w:tcPr>
          <w:p w14:paraId="7A0A6EC9" w14:textId="77777777" w:rsidR="00177CE2" w:rsidRPr="00E10F0A" w:rsidRDefault="00177CE2" w:rsidP="0046693A">
            <w:pPr>
              <w:spacing w:before="120" w:after="120"/>
              <w:rPr>
                <w:sz w:val="20"/>
                <w:szCs w:val="20"/>
                <w:lang w:eastAsia="zh-CN"/>
              </w:rPr>
            </w:pPr>
          </w:p>
        </w:tc>
      </w:tr>
      <w:tr w:rsidR="00AD6A63" w:rsidRPr="00E10F0A" w14:paraId="465C42B5" w14:textId="77777777" w:rsidTr="002E191E">
        <w:tc>
          <w:tcPr>
            <w:tcW w:w="1793" w:type="dxa"/>
          </w:tcPr>
          <w:p w14:paraId="7C3D6A6D" w14:textId="77777777" w:rsidR="00AD6A63" w:rsidRPr="00E10F0A" w:rsidRDefault="00AD6A63" w:rsidP="00AD6A63">
            <w:pPr>
              <w:spacing w:before="120" w:after="12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223" w:type="dxa"/>
            <w:gridSpan w:val="2"/>
          </w:tcPr>
          <w:p w14:paraId="5B28C6B7" w14:textId="77777777" w:rsidR="00AD6A63" w:rsidRPr="00E10F0A" w:rsidRDefault="00AD6A63" w:rsidP="0046693A">
            <w:pPr>
              <w:spacing w:before="120" w:after="120"/>
              <w:rPr>
                <w:sz w:val="20"/>
                <w:szCs w:val="20"/>
                <w:lang w:eastAsia="zh-CN"/>
              </w:rPr>
            </w:pPr>
          </w:p>
        </w:tc>
      </w:tr>
      <w:tr w:rsidR="002E191E" w:rsidRPr="00E10F0A" w14:paraId="346AE106" w14:textId="77777777" w:rsidTr="002E191E">
        <w:tc>
          <w:tcPr>
            <w:tcW w:w="9016" w:type="dxa"/>
            <w:gridSpan w:val="3"/>
            <w:shd w:val="clear" w:color="auto" w:fill="DEEAF6" w:themeFill="accent5" w:themeFillTint="33"/>
          </w:tcPr>
          <w:p w14:paraId="2972CE8E" w14:textId="7C198B60" w:rsidR="002E191E" w:rsidRPr="002E191E" w:rsidRDefault="002E191E" w:rsidP="0046693A">
            <w:pPr>
              <w:spacing w:before="120" w:after="120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Recommended submission deadlines</w:t>
            </w:r>
          </w:p>
        </w:tc>
      </w:tr>
      <w:tr w:rsidR="002E191E" w:rsidRPr="00E10F0A" w14:paraId="3F2F6430" w14:textId="77777777" w:rsidTr="002E191E">
        <w:tc>
          <w:tcPr>
            <w:tcW w:w="1793" w:type="dxa"/>
            <w:shd w:val="clear" w:color="auto" w:fill="DEEAF6" w:themeFill="accent5" w:themeFillTint="33"/>
          </w:tcPr>
          <w:p w14:paraId="1E468C1B" w14:textId="59A367E4" w:rsidR="002E191E" w:rsidRPr="002E191E" w:rsidRDefault="002E191E" w:rsidP="00AD6A63">
            <w:pPr>
              <w:spacing w:before="120" w:after="120"/>
              <w:jc w:val="center"/>
              <w:rPr>
                <w:sz w:val="20"/>
                <w:szCs w:val="20"/>
                <w:lang w:eastAsia="zh-CN"/>
              </w:rPr>
            </w:pPr>
            <w:r w:rsidRPr="002E191E">
              <w:rPr>
                <w:sz w:val="20"/>
                <w:szCs w:val="20"/>
                <w:lang w:eastAsia="zh-CN"/>
              </w:rPr>
              <w:t>Module code</w:t>
            </w:r>
          </w:p>
        </w:tc>
        <w:tc>
          <w:tcPr>
            <w:tcW w:w="5148" w:type="dxa"/>
            <w:shd w:val="clear" w:color="auto" w:fill="DEEAF6" w:themeFill="accent5" w:themeFillTint="33"/>
          </w:tcPr>
          <w:p w14:paraId="5F221DB0" w14:textId="77777777" w:rsidR="002E191E" w:rsidRPr="002E191E" w:rsidRDefault="002E191E" w:rsidP="0046693A">
            <w:pPr>
              <w:spacing w:before="120" w:after="120"/>
              <w:rPr>
                <w:sz w:val="20"/>
                <w:szCs w:val="20"/>
                <w:lang w:eastAsia="zh-CN"/>
              </w:rPr>
            </w:pPr>
            <w:r w:rsidRPr="002E191E">
              <w:rPr>
                <w:sz w:val="20"/>
                <w:szCs w:val="20"/>
                <w:lang w:eastAsia="zh-CN"/>
              </w:rPr>
              <w:t>Assessment number and title</w:t>
            </w:r>
          </w:p>
        </w:tc>
        <w:tc>
          <w:tcPr>
            <w:tcW w:w="2075" w:type="dxa"/>
            <w:shd w:val="clear" w:color="auto" w:fill="DEEAF6" w:themeFill="accent5" w:themeFillTint="33"/>
          </w:tcPr>
          <w:p w14:paraId="1379B55D" w14:textId="69C579A9" w:rsidR="002E191E" w:rsidRPr="002E191E" w:rsidRDefault="002E191E" w:rsidP="0046693A">
            <w:pPr>
              <w:spacing w:before="120" w:after="120"/>
              <w:rPr>
                <w:sz w:val="20"/>
                <w:szCs w:val="20"/>
                <w:lang w:eastAsia="zh-CN"/>
              </w:rPr>
            </w:pPr>
            <w:r w:rsidRPr="002E191E">
              <w:rPr>
                <w:sz w:val="20"/>
                <w:szCs w:val="20"/>
                <w:lang w:eastAsia="zh-CN"/>
              </w:rPr>
              <w:t>New deadline</w:t>
            </w:r>
          </w:p>
        </w:tc>
      </w:tr>
      <w:tr w:rsidR="002E191E" w:rsidRPr="00E10F0A" w14:paraId="0A00B821" w14:textId="77777777" w:rsidTr="002E191E">
        <w:tc>
          <w:tcPr>
            <w:tcW w:w="1793" w:type="dxa"/>
          </w:tcPr>
          <w:p w14:paraId="5C5B38B4" w14:textId="77777777" w:rsidR="002E191E" w:rsidRPr="00E10F0A" w:rsidRDefault="002E191E" w:rsidP="00AD6A63">
            <w:pPr>
              <w:spacing w:before="120" w:after="12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148" w:type="dxa"/>
          </w:tcPr>
          <w:p w14:paraId="71D51E8D" w14:textId="77777777" w:rsidR="002E191E" w:rsidRPr="00E10F0A" w:rsidRDefault="002E191E" w:rsidP="0046693A">
            <w:pPr>
              <w:spacing w:before="120" w:after="12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075" w:type="dxa"/>
          </w:tcPr>
          <w:p w14:paraId="329B4707" w14:textId="6734DB7C" w:rsidR="002E191E" w:rsidRPr="00E10F0A" w:rsidRDefault="002E191E" w:rsidP="0046693A">
            <w:pPr>
              <w:spacing w:before="120" w:after="120"/>
              <w:rPr>
                <w:sz w:val="20"/>
                <w:szCs w:val="20"/>
                <w:lang w:eastAsia="zh-CN"/>
              </w:rPr>
            </w:pPr>
          </w:p>
        </w:tc>
      </w:tr>
      <w:tr w:rsidR="002E191E" w:rsidRPr="00E10F0A" w14:paraId="729C5631" w14:textId="77777777" w:rsidTr="002E191E">
        <w:tc>
          <w:tcPr>
            <w:tcW w:w="1793" w:type="dxa"/>
          </w:tcPr>
          <w:p w14:paraId="6C13EBFE" w14:textId="77777777" w:rsidR="002E191E" w:rsidRPr="00E10F0A" w:rsidRDefault="002E191E" w:rsidP="0046693A">
            <w:pPr>
              <w:spacing w:before="120" w:after="120"/>
              <w:rPr>
                <w:sz w:val="20"/>
                <w:szCs w:val="20"/>
                <w:lang w:eastAsia="zh-CN"/>
              </w:rPr>
            </w:pPr>
          </w:p>
        </w:tc>
        <w:tc>
          <w:tcPr>
            <w:tcW w:w="5148" w:type="dxa"/>
          </w:tcPr>
          <w:p w14:paraId="4F73155D" w14:textId="77777777" w:rsidR="002E191E" w:rsidRPr="00E10F0A" w:rsidRDefault="002E191E" w:rsidP="0046693A">
            <w:pPr>
              <w:spacing w:before="120" w:after="12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075" w:type="dxa"/>
          </w:tcPr>
          <w:p w14:paraId="535157A6" w14:textId="320A47D9" w:rsidR="002E191E" w:rsidRPr="00E10F0A" w:rsidRDefault="002E191E" w:rsidP="0046693A">
            <w:pPr>
              <w:spacing w:before="120" w:after="120"/>
              <w:rPr>
                <w:sz w:val="20"/>
                <w:szCs w:val="20"/>
                <w:lang w:eastAsia="zh-CN"/>
              </w:rPr>
            </w:pPr>
          </w:p>
        </w:tc>
      </w:tr>
      <w:tr w:rsidR="002E191E" w:rsidRPr="00E10F0A" w14:paraId="6EA206D6" w14:textId="77777777" w:rsidTr="002E191E">
        <w:tc>
          <w:tcPr>
            <w:tcW w:w="1793" w:type="dxa"/>
          </w:tcPr>
          <w:p w14:paraId="4D6B303C" w14:textId="77777777" w:rsidR="002E191E" w:rsidRPr="00E10F0A" w:rsidRDefault="002E191E" w:rsidP="0046693A">
            <w:pPr>
              <w:spacing w:before="120" w:after="120"/>
              <w:rPr>
                <w:sz w:val="20"/>
                <w:szCs w:val="20"/>
                <w:lang w:eastAsia="zh-CN"/>
              </w:rPr>
            </w:pPr>
          </w:p>
        </w:tc>
        <w:tc>
          <w:tcPr>
            <w:tcW w:w="5148" w:type="dxa"/>
          </w:tcPr>
          <w:p w14:paraId="5998DA13" w14:textId="77777777" w:rsidR="002E191E" w:rsidRPr="00E10F0A" w:rsidRDefault="002E191E" w:rsidP="0046693A">
            <w:pPr>
              <w:spacing w:before="120" w:after="12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075" w:type="dxa"/>
          </w:tcPr>
          <w:p w14:paraId="24265BF2" w14:textId="583DE577" w:rsidR="002E191E" w:rsidRPr="00E10F0A" w:rsidRDefault="002E191E" w:rsidP="0046693A">
            <w:pPr>
              <w:spacing w:before="120" w:after="120"/>
              <w:rPr>
                <w:sz w:val="20"/>
                <w:szCs w:val="20"/>
                <w:lang w:eastAsia="zh-CN"/>
              </w:rPr>
            </w:pPr>
          </w:p>
        </w:tc>
      </w:tr>
      <w:tr w:rsidR="00177CE2" w:rsidRPr="00E10F0A" w14:paraId="014C87C6" w14:textId="77777777" w:rsidTr="002E191E">
        <w:tc>
          <w:tcPr>
            <w:tcW w:w="1793" w:type="dxa"/>
            <w:shd w:val="clear" w:color="auto" w:fill="DEEAF6" w:themeFill="accent5" w:themeFillTint="33"/>
          </w:tcPr>
          <w:p w14:paraId="78A5F31B" w14:textId="77777777" w:rsidR="00177CE2" w:rsidRPr="00E10F0A" w:rsidRDefault="00177CE2" w:rsidP="0046693A">
            <w:pPr>
              <w:spacing w:before="120" w:after="120"/>
              <w:rPr>
                <w:sz w:val="20"/>
                <w:szCs w:val="20"/>
                <w:lang w:eastAsia="zh-CN"/>
              </w:rPr>
            </w:pPr>
            <w:r w:rsidRPr="00222E38">
              <w:rPr>
                <w:sz w:val="20"/>
                <w:szCs w:val="20"/>
                <w:lang w:eastAsia="zh-CN"/>
              </w:rPr>
              <w:lastRenderedPageBreak/>
              <w:t>Head of School or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222E38">
              <w:rPr>
                <w:sz w:val="20"/>
                <w:szCs w:val="20"/>
                <w:lang w:eastAsia="zh-CN"/>
              </w:rPr>
              <w:t>nominated representative</w:t>
            </w:r>
            <w:r>
              <w:rPr>
                <w:sz w:val="20"/>
                <w:szCs w:val="20"/>
                <w:lang w:eastAsia="zh-CN"/>
              </w:rPr>
              <w:t xml:space="preserve"> signature</w:t>
            </w:r>
          </w:p>
        </w:tc>
        <w:tc>
          <w:tcPr>
            <w:tcW w:w="7223" w:type="dxa"/>
            <w:gridSpan w:val="2"/>
          </w:tcPr>
          <w:p w14:paraId="116C42D4" w14:textId="77777777" w:rsidR="00177CE2" w:rsidRPr="00E10F0A" w:rsidRDefault="00177CE2" w:rsidP="0046693A">
            <w:pPr>
              <w:spacing w:before="120" w:after="120"/>
              <w:rPr>
                <w:sz w:val="20"/>
                <w:szCs w:val="20"/>
                <w:lang w:eastAsia="zh-CN"/>
              </w:rPr>
            </w:pPr>
          </w:p>
        </w:tc>
      </w:tr>
      <w:tr w:rsidR="00177CE2" w:rsidRPr="00E10F0A" w14:paraId="04A0ED44" w14:textId="77777777" w:rsidTr="002E191E">
        <w:tc>
          <w:tcPr>
            <w:tcW w:w="1793" w:type="dxa"/>
            <w:shd w:val="clear" w:color="auto" w:fill="DEEAF6" w:themeFill="accent5" w:themeFillTint="33"/>
          </w:tcPr>
          <w:p w14:paraId="700178B7" w14:textId="77777777" w:rsidR="00177CE2" w:rsidRPr="00E10F0A" w:rsidRDefault="00177CE2" w:rsidP="0046693A">
            <w:pPr>
              <w:spacing w:before="120" w:after="12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Date</w:t>
            </w:r>
          </w:p>
        </w:tc>
        <w:tc>
          <w:tcPr>
            <w:tcW w:w="7223" w:type="dxa"/>
            <w:gridSpan w:val="2"/>
          </w:tcPr>
          <w:p w14:paraId="0380F0C2" w14:textId="77777777" w:rsidR="00177CE2" w:rsidRPr="00E10F0A" w:rsidRDefault="00177CE2" w:rsidP="0046693A">
            <w:pPr>
              <w:spacing w:before="120" w:after="120"/>
              <w:rPr>
                <w:sz w:val="20"/>
                <w:szCs w:val="20"/>
                <w:lang w:eastAsia="zh-CN"/>
              </w:rPr>
            </w:pPr>
          </w:p>
        </w:tc>
      </w:tr>
      <w:tr w:rsidR="00177CE2" w:rsidRPr="004D7C07" w14:paraId="1AEED223" w14:textId="77777777" w:rsidTr="002E191E">
        <w:tc>
          <w:tcPr>
            <w:tcW w:w="9016" w:type="dxa"/>
            <w:gridSpan w:val="3"/>
            <w:shd w:val="clear" w:color="auto" w:fill="DEEAF6" w:themeFill="accent5" w:themeFillTint="33"/>
          </w:tcPr>
          <w:p w14:paraId="2CBAF251" w14:textId="77777777" w:rsidR="00177CE2" w:rsidRPr="004D7C07" w:rsidRDefault="00177CE2" w:rsidP="0046693A">
            <w:pPr>
              <w:spacing w:before="120" w:after="12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4D7C07">
              <w:rPr>
                <w:b/>
                <w:bCs/>
                <w:sz w:val="20"/>
                <w:szCs w:val="20"/>
                <w:lang w:eastAsia="zh-CN"/>
              </w:rPr>
              <w:t xml:space="preserve">The completed form and evidence will now be considered by the Exceptional Circumstances Panel for </w:t>
            </w:r>
            <w:r>
              <w:rPr>
                <w:b/>
                <w:bCs/>
                <w:sz w:val="20"/>
                <w:szCs w:val="20"/>
                <w:lang w:eastAsia="zh-CN"/>
              </w:rPr>
              <w:t>final decision</w:t>
            </w:r>
          </w:p>
        </w:tc>
      </w:tr>
    </w:tbl>
    <w:p w14:paraId="570051D8" w14:textId="77777777" w:rsidR="00177CE2" w:rsidRPr="00E10F0A" w:rsidRDefault="00177CE2" w:rsidP="00177CE2">
      <w:pPr>
        <w:rPr>
          <w:lang w:eastAsia="zh-CN"/>
        </w:rPr>
      </w:pPr>
    </w:p>
    <w:p w14:paraId="3AD35878" w14:textId="1E45F6D3" w:rsidR="00177CE2" w:rsidRDefault="00177CE2" w:rsidP="003C0ABC">
      <w:pPr>
        <w:spacing w:before="120" w:after="120"/>
      </w:pPr>
      <w:r w:rsidRPr="00315E23">
        <w:rPr>
          <w:rFonts w:eastAsia="SimSun" w:cs="Times New Roman"/>
          <w:b/>
        </w:rPr>
        <w:t>You should</w:t>
      </w:r>
      <w:r>
        <w:rPr>
          <w:rFonts w:eastAsia="SimSun" w:cs="Times New Roman"/>
          <w:b/>
        </w:rPr>
        <w:t xml:space="preserve"> upload this completed form along with your supporting evidence as part of your Exceptional Circumstances claim. </w:t>
      </w:r>
    </w:p>
    <w:sectPr w:rsidR="00177CE2" w:rsidSect="00177CE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71B63"/>
    <w:multiLevelType w:val="hybridMultilevel"/>
    <w:tmpl w:val="8DF209DC"/>
    <w:lvl w:ilvl="0" w:tplc="A4724618">
      <w:start w:val="1"/>
      <w:numFmt w:val="decimal"/>
      <w:pStyle w:val="Heading2"/>
      <w:lvlText w:val="%1."/>
      <w:lvlJc w:val="left"/>
      <w:pPr>
        <w:ind w:left="1099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609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E2"/>
    <w:rsid w:val="00177CE2"/>
    <w:rsid w:val="002D4A85"/>
    <w:rsid w:val="002E191E"/>
    <w:rsid w:val="003C0ABC"/>
    <w:rsid w:val="009A1804"/>
    <w:rsid w:val="00A95BAF"/>
    <w:rsid w:val="00AD6A63"/>
    <w:rsid w:val="00C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4348E"/>
  <w15:chartTrackingRefBased/>
  <w15:docId w15:val="{9B69BA9B-2694-4632-9D1D-3A55964F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CE2"/>
    <w:pPr>
      <w:spacing w:after="0" w:line="240" w:lineRule="auto"/>
    </w:pPr>
    <w:rPr>
      <w:rFonts w:ascii="Arial" w:hAnsi="Arial"/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CE2"/>
    <w:pPr>
      <w:keepNext/>
      <w:numPr>
        <w:numId w:val="1"/>
      </w:numPr>
      <w:spacing w:before="120"/>
      <w:ind w:left="284" w:hanging="284"/>
      <w:outlineLvl w:val="1"/>
    </w:pPr>
    <w:rPr>
      <w:rFonts w:eastAsia="SimSun" w:cs="Times New Roman"/>
      <w:b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7CE2"/>
    <w:rPr>
      <w:rFonts w:ascii="Arial" w:eastAsia="SimSun" w:hAnsi="Arial" w:cs="Times New Roman"/>
      <w:b/>
      <w:kern w:val="0"/>
      <w:lang w:eastAsia="zh-CN"/>
      <w14:ligatures w14:val="none"/>
    </w:rPr>
  </w:style>
  <w:style w:type="table" w:styleId="TableGrid">
    <w:name w:val="Table Grid"/>
    <w:basedOn w:val="TableNormal"/>
    <w:uiPriority w:val="59"/>
    <w:rsid w:val="00177CE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7C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essment@yorksj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rksj.ac.uk/policies-and-documents/regulation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Jenkinson</dc:creator>
  <cp:keywords/>
  <dc:description/>
  <cp:lastModifiedBy>Michelle Jenkinson</cp:lastModifiedBy>
  <cp:revision>2</cp:revision>
  <dcterms:created xsi:type="dcterms:W3CDTF">2023-10-13T15:09:00Z</dcterms:created>
  <dcterms:modified xsi:type="dcterms:W3CDTF">2023-10-13T15:09:00Z</dcterms:modified>
</cp:coreProperties>
</file>