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7E32E5E" w:rsidRDefault="47E32E5E" w14:paraId="351C70D4" w14:textId="0293EF0D"/>
    <w:p w:rsidR="00446150" w:rsidP="75C79A9E" w:rsidRDefault="00446150" w14:paraId="2ADF0F2D" w14:textId="313FA955">
      <w:pPr>
        <w:rPr>
          <w:b w:val="1"/>
          <w:bCs w:val="1"/>
          <w:sz w:val="52"/>
          <w:szCs w:val="52"/>
        </w:rPr>
      </w:pPr>
      <w:r w:rsidRPr="75C79A9E" w:rsidR="33469C73">
        <w:rPr>
          <w:b w:val="1"/>
          <w:bCs w:val="1"/>
          <w:noProof/>
          <w:sz w:val="52"/>
          <w:szCs w:val="52"/>
          <w:lang w:eastAsia="en-GB"/>
        </w:rPr>
        <w:t xml:space="preserve">Research Misconduct </w:t>
      </w:r>
      <w:r>
        <w:br/>
      </w:r>
      <w:r w:rsidRPr="75C79A9E" w:rsidR="33469C73">
        <w:rPr>
          <w:b w:val="1"/>
          <w:bCs w:val="1"/>
          <w:noProof/>
          <w:sz w:val="52"/>
          <w:szCs w:val="52"/>
          <w:lang w:eastAsia="en-GB"/>
        </w:rPr>
        <w:t>Policy and Procedure</w:t>
      </w:r>
      <w:r w:rsidRPr="75C79A9E" w:rsidR="5AB6A35C">
        <w:rPr>
          <w:b w:val="1"/>
          <w:bCs w:val="1"/>
          <w:noProof/>
          <w:sz w:val="52"/>
          <w:szCs w:val="52"/>
          <w:lang w:eastAsia="en-GB"/>
        </w:rPr>
        <w:t xml:space="preserve"> </w:t>
      </w:r>
      <w:r w:rsidRPr="75C79A9E" w:rsidR="1BC0FE03">
        <w:rPr>
          <w:b w:val="1"/>
          <w:bCs w:val="1"/>
          <w:noProof/>
          <w:color w:val="auto"/>
          <w:sz w:val="52"/>
          <w:szCs w:val="52"/>
          <w:lang w:eastAsia="en-GB"/>
        </w:rPr>
        <w:t>(Staff)</w:t>
      </w:r>
    </w:p>
    <w:p w:rsidR="00446150" w:rsidP="00446150" w:rsidRDefault="00446150" w14:paraId="4A560AE3" w14:textId="77777777"/>
    <w:p w:rsidR="00446150" w:rsidP="0028295A" w:rsidRDefault="0028295A" w14:paraId="61EC82A0" w14:textId="39EA5500">
      <w:pPr>
        <w:pStyle w:val="Title"/>
      </w:pPr>
      <w:r>
        <w:t>Policy</w:t>
      </w:r>
    </w:p>
    <w:p w:rsidR="00446150" w:rsidP="0018261B" w:rsidRDefault="0028295A" w14:paraId="495C1E00" w14:textId="3335C011">
      <w:pPr>
        <w:pStyle w:val="Heading1"/>
        <w:numPr>
          <w:ilvl w:val="0"/>
          <w:numId w:val="14"/>
        </w:numPr>
        <w:tabs>
          <w:tab w:val="clear" w:pos="4513"/>
          <w:tab w:val="clear" w:pos="9026"/>
        </w:tabs>
        <w:spacing w:before="240" w:after="40"/>
      </w:pPr>
      <w:bookmarkStart w:name="General" w:id="0"/>
      <w:bookmarkEnd w:id="0"/>
      <w:r>
        <w:t>Introduction</w:t>
      </w:r>
    </w:p>
    <w:p w:rsidR="00261E5A" w:rsidP="75C79A9E" w:rsidRDefault="00261E5A" w14:paraId="5BE996D2" w14:textId="60B1F492">
      <w:pPr>
        <w:pStyle w:val="ListParagraph"/>
        <w:numPr>
          <w:ilvl w:val="1"/>
          <w:numId w:val="14"/>
        </w:numPr>
        <w:tabs>
          <w:tab w:val="clear" w:leader="none" w:pos="4513"/>
          <w:tab w:val="clear" w:leader="none" w:pos="9026"/>
        </w:tabs>
        <w:spacing w:before="40" w:after="40"/>
        <w:ind w:left="567" w:hanging="595"/>
        <w:contextualSpacing w:val="0"/>
        <w:outlineLvl w:val="0"/>
        <w:rPr/>
      </w:pPr>
      <w:r w:rsidR="00261E5A">
        <w:rPr/>
        <w:t xml:space="preserve">York St John University is committed to </w:t>
      </w:r>
      <w:r w:rsidR="00261E5A">
        <w:rPr/>
        <w:t>maintaining</w:t>
      </w:r>
      <w:r w:rsidR="00261E5A">
        <w:rPr/>
        <w:t xml:space="preserve"> the highest ethical standards in research carried out by its staff</w:t>
      </w:r>
      <w:r w:rsidR="00265BA3">
        <w:rPr/>
        <w:t xml:space="preserve">. </w:t>
      </w:r>
      <w:r w:rsidR="00261E5A">
        <w:rPr/>
        <w:t xml:space="preserve">Its approach to research integrity </w:t>
      </w:r>
      <w:r w:rsidR="00261E5A">
        <w:rPr/>
        <w:t>complies with</w:t>
      </w:r>
      <w:r w:rsidR="00261E5A">
        <w:rPr/>
        <w:t xml:space="preserve"> the </w:t>
      </w:r>
      <w:hyperlink r:id="R3e83014039e6409c">
        <w:r w:rsidRPr="75C79A9E" w:rsidR="00261E5A">
          <w:rPr>
            <w:rStyle w:val="Hyperlink"/>
          </w:rPr>
          <w:t>Concordat to support research integrity</w:t>
        </w:r>
      </w:hyperlink>
      <w:r w:rsidR="00261E5A">
        <w:rPr/>
        <w:t xml:space="preserve"> (the Concordat). The University treats all allegations of misconduct seriously and is committed to ensuring that allegations are investigated with thoroughness and rigour.</w:t>
      </w:r>
    </w:p>
    <w:p w:rsidR="0028295A" w:rsidP="0018261B" w:rsidRDefault="0028295A" w14:paraId="7F78A76F" w14:textId="2DFA2974">
      <w:pPr>
        <w:pStyle w:val="Heading1"/>
        <w:numPr>
          <w:ilvl w:val="0"/>
          <w:numId w:val="14"/>
        </w:numPr>
        <w:tabs>
          <w:tab w:val="clear" w:pos="4513"/>
          <w:tab w:val="clear" w:pos="9026"/>
        </w:tabs>
        <w:spacing w:before="240" w:after="40"/>
      </w:pPr>
      <w:r>
        <w:t>Scope</w:t>
      </w:r>
    </w:p>
    <w:p w:rsidR="00446150" w:rsidP="0CA8CF57" w:rsidRDefault="001B06A8" w14:paraId="6DF7B2B9" w14:textId="4A49EE99">
      <w:pPr>
        <w:pStyle w:val="ListParagraph"/>
        <w:numPr>
          <w:ilvl w:val="1"/>
          <w:numId w:val="14"/>
        </w:numPr>
        <w:tabs>
          <w:tab w:val="clear" w:pos="4513"/>
          <w:tab w:val="clear" w:pos="9026"/>
        </w:tabs>
        <w:spacing w:before="40" w:after="40"/>
        <w:ind w:left="567" w:hanging="595"/>
        <w:outlineLvl w:val="0"/>
      </w:pPr>
      <w:r>
        <w:t xml:space="preserve">This policy and its accompanying procedures apply to allegations of misconduct in academic research made against </w:t>
      </w:r>
      <w:r w:rsidR="00A26ED4">
        <w:t xml:space="preserve">employees, </w:t>
      </w:r>
      <w:r w:rsidR="00FF2F28">
        <w:t>researcher</w:t>
      </w:r>
      <w:r w:rsidR="00A26ED4">
        <w:t>s</w:t>
      </w:r>
      <w:r w:rsidR="00FF2F28">
        <w:t xml:space="preserve"> with any </w:t>
      </w:r>
      <w:r w:rsidR="00A26ED4">
        <w:t xml:space="preserve">other </w:t>
      </w:r>
      <w:r w:rsidR="00FF2F28">
        <w:t>form of contract with the University</w:t>
      </w:r>
      <w:r w:rsidR="00265BA3">
        <w:t xml:space="preserve"> </w:t>
      </w:r>
      <w:r>
        <w:t>and others undertaking research on behalf of the University, in the University’s name, or using its facilities. This includes visiting and honorary staff.</w:t>
      </w:r>
      <w:r w:rsidR="00CC4E91">
        <w:t xml:space="preserve"> </w:t>
      </w:r>
      <w:r w:rsidR="008D6994">
        <w:t xml:space="preserve">If it is unclear which category the </w:t>
      </w:r>
      <w:r w:rsidR="000A2C8E">
        <w:t xml:space="preserve">Respondent comes under the decision will be made by the </w:t>
      </w:r>
      <w:r w:rsidR="0019193A">
        <w:t>Pro Vice Chancellor: Research &amp; International</w:t>
      </w:r>
      <w:r w:rsidR="00250061">
        <w:t>.</w:t>
      </w:r>
    </w:p>
    <w:p w:rsidR="00091106" w:rsidP="00091106" w:rsidRDefault="00091106" w14:paraId="44B9042A" w14:textId="207F0A0C">
      <w:pPr>
        <w:pStyle w:val="ListParagraph"/>
        <w:numPr>
          <w:ilvl w:val="1"/>
          <w:numId w:val="14"/>
        </w:numPr>
        <w:tabs>
          <w:tab w:val="clear" w:pos="4513"/>
          <w:tab w:val="clear" w:pos="9026"/>
        </w:tabs>
        <w:spacing w:before="40" w:after="40"/>
        <w:ind w:left="567" w:hanging="595"/>
        <w:outlineLvl w:val="0"/>
      </w:pPr>
      <w:r>
        <w:t xml:space="preserve">The decision on the appropriate procedure in each case shall be taken by the </w:t>
      </w:r>
      <w:r w:rsidR="0019193A">
        <w:t>Pro Vice Chancellor: Research &amp; International</w:t>
      </w:r>
    </w:p>
    <w:p w:rsidR="00091106" w:rsidP="00091106" w:rsidRDefault="00091106" w14:paraId="08E198CD" w14:textId="77777777">
      <w:pPr>
        <w:pStyle w:val="ListParagraph"/>
        <w:numPr>
          <w:ilvl w:val="1"/>
          <w:numId w:val="14"/>
        </w:numPr>
        <w:tabs>
          <w:tab w:val="clear" w:pos="4513"/>
          <w:tab w:val="clear" w:pos="9026"/>
        </w:tabs>
        <w:spacing w:before="40" w:after="40"/>
        <w:ind w:left="567" w:hanging="595"/>
        <w:outlineLvl w:val="0"/>
        <w:rPr/>
      </w:pPr>
      <w:bookmarkStart w:name="_Int_ySVpMogM" w:id="909066352"/>
      <w:r w:rsidR="69F3E755">
        <w:rPr/>
        <w:t>For the purpose of</w:t>
      </w:r>
      <w:bookmarkEnd w:id="909066352"/>
      <w:r w:rsidR="69F3E755">
        <w:rPr/>
        <w:t xml:space="preserve"> this policy the ‘Initiator’ is the individual or nominated individual (if representing a group) who has raised the possibility of suspected research misconduct for this process. It is though recognised that there may not always be a specific initiator.</w:t>
      </w:r>
    </w:p>
    <w:p w:rsidR="00091106" w:rsidP="00091106" w:rsidRDefault="00091106" w14:paraId="51AFA645" w14:textId="77777777">
      <w:pPr>
        <w:pStyle w:val="ListParagraph"/>
        <w:numPr>
          <w:ilvl w:val="1"/>
          <w:numId w:val="14"/>
        </w:numPr>
        <w:tabs>
          <w:tab w:val="clear" w:pos="4513"/>
          <w:tab w:val="clear" w:pos="9026"/>
        </w:tabs>
        <w:spacing w:before="40" w:after="40"/>
        <w:ind w:left="567" w:hanging="595"/>
        <w:outlineLvl w:val="0"/>
        <w:rPr/>
      </w:pPr>
      <w:bookmarkStart w:name="_Int_OOX6xqrD" w:id="306769413"/>
      <w:r w:rsidR="69F3E755">
        <w:rPr/>
        <w:t>For the purpose of</w:t>
      </w:r>
      <w:bookmarkEnd w:id="306769413"/>
      <w:r w:rsidR="69F3E755">
        <w:rPr/>
        <w:t xml:space="preserve"> this policy the ‘Respondent’ or ‘Respondents’ are the individual or group who are suspected or guilty of research misconduct.</w:t>
      </w:r>
    </w:p>
    <w:p w:rsidR="00091106" w:rsidP="00EF63DD" w:rsidRDefault="00091106" w14:paraId="112184FB" w14:textId="63C0A522">
      <w:pPr>
        <w:pStyle w:val="ListParagraph"/>
        <w:numPr>
          <w:ilvl w:val="1"/>
          <w:numId w:val="14"/>
        </w:numPr>
        <w:tabs>
          <w:tab w:val="clear" w:pos="4513"/>
          <w:tab w:val="clear" w:pos="9026"/>
        </w:tabs>
        <w:spacing w:before="40" w:after="40"/>
        <w:ind w:left="567" w:hanging="595"/>
        <w:contextualSpacing w:val="0"/>
        <w:outlineLvl w:val="0"/>
      </w:pPr>
      <w:r>
        <w:t>All references to post-holders should be understood as including the post-holder’s delegate or, in the event of a possible conflict of interest, appropriate alternate.</w:t>
      </w:r>
    </w:p>
    <w:p w:rsidR="001B06A8" w:rsidP="00B959D8" w:rsidRDefault="001B06A8" w14:paraId="4226C673" w14:textId="58851306">
      <w:pPr>
        <w:pStyle w:val="ListParagraph"/>
        <w:numPr>
          <w:ilvl w:val="1"/>
          <w:numId w:val="14"/>
        </w:numPr>
        <w:tabs>
          <w:tab w:val="clear" w:pos="4513"/>
          <w:tab w:val="clear" w:pos="9026"/>
        </w:tabs>
        <w:spacing w:before="40" w:after="40"/>
        <w:ind w:left="567" w:hanging="595"/>
        <w:contextualSpacing w:val="0"/>
        <w:outlineLvl w:val="0"/>
      </w:pPr>
      <w:r w:rsidRPr="001B06A8">
        <w:t>The policy is not time limited: investigations of misconduct against former staff may still be undertaken, provided that the alleged offence was conducted whilst the individual was undertaking research on behalf of the University, in the University’s name, or using its facilities</w:t>
      </w:r>
      <w:r>
        <w:t>.</w:t>
      </w:r>
    </w:p>
    <w:p w:rsidR="00A26ED4" w:rsidP="00AE2250" w:rsidRDefault="00AD290C" w14:paraId="2E9F161C" w14:textId="7E1C1E92">
      <w:pPr>
        <w:pStyle w:val="ListParagraph"/>
        <w:numPr>
          <w:ilvl w:val="1"/>
          <w:numId w:val="14"/>
        </w:numPr>
        <w:tabs>
          <w:tab w:val="clear" w:pos="4513"/>
          <w:tab w:val="clear" w:pos="9026"/>
        </w:tabs>
        <w:spacing w:before="40" w:after="40"/>
        <w:ind w:left="567" w:hanging="595"/>
        <w:contextualSpacing w:val="0"/>
        <w:outlineLvl w:val="0"/>
      </w:pPr>
      <w:r>
        <w:t xml:space="preserve">If following the initial review, a formal procedure needs to be followed for suspected Research misconduct by an employee, the University’s </w:t>
      </w:r>
      <w:hyperlink w:history="1" w:anchor="/50463ff7-e195-4ac0-9767-979e530df34d" r:id="rId12">
        <w:r w:rsidRPr="00AE2250">
          <w:t>Disciplinary Policy &amp; Procedure</w:t>
        </w:r>
      </w:hyperlink>
      <w:r>
        <w:t xml:space="preserve"> (available on the staff intranet) will normally be used.  </w:t>
      </w:r>
    </w:p>
    <w:p w:rsidR="00A14329" w:rsidP="75C79A9E" w:rsidRDefault="00A14329" w14:paraId="5F2F114B" w14:textId="0C062157">
      <w:pPr>
        <w:pStyle w:val="Normal"/>
        <w:tabs>
          <w:tab w:val="clear" w:pos="4513"/>
          <w:tab w:val="clear" w:pos="9026"/>
        </w:tabs>
        <w:spacing w:before="40" w:after="40"/>
        <w:ind w:left="-6"/>
        <w:outlineLvl w:val="0"/>
      </w:pPr>
    </w:p>
    <w:p w:rsidR="001B06A8" w:rsidP="00AD290C" w:rsidRDefault="001B06A8" w14:paraId="0FB33224" w14:textId="1DA357B7">
      <w:pPr>
        <w:pStyle w:val="Heading1"/>
        <w:numPr>
          <w:ilvl w:val="0"/>
          <w:numId w:val="14"/>
        </w:numPr>
      </w:pPr>
      <w:r>
        <w:t>What constitutes research misconduct?</w:t>
      </w:r>
    </w:p>
    <w:p w:rsidRPr="0028295A" w:rsidR="001F0BFD" w:rsidP="00AD290C" w:rsidRDefault="0028295A" w14:paraId="2D6963D3" w14:textId="35744202">
      <w:pPr>
        <w:pStyle w:val="ListParagraph"/>
        <w:numPr>
          <w:ilvl w:val="1"/>
          <w:numId w:val="14"/>
        </w:numPr>
        <w:tabs>
          <w:tab w:val="clear" w:pos="4513"/>
          <w:tab w:val="clear" w:pos="9026"/>
        </w:tabs>
        <w:spacing w:before="40" w:after="40"/>
        <w:ind w:left="567" w:hanging="595"/>
        <w:contextualSpacing w:val="0"/>
        <w:outlineLvl w:val="0"/>
      </w:pPr>
      <w:r w:rsidRPr="0028295A">
        <w:rPr>
          <w:rFonts w:eastAsia="Calibri"/>
          <w:bCs/>
          <w:color w:val="000000"/>
        </w:rPr>
        <w:t xml:space="preserve">In line with the definition set out in the </w:t>
      </w:r>
      <w:hyperlink w:history="1" r:id="rId13">
        <w:r w:rsidRPr="00671187">
          <w:rPr>
            <w:rStyle w:val="Hyperlink"/>
            <w:rFonts w:eastAsia="Calibri"/>
            <w:bCs/>
          </w:rPr>
          <w:t>Concordat</w:t>
        </w:r>
      </w:hyperlink>
      <w:r w:rsidRPr="0028295A">
        <w:rPr>
          <w:rFonts w:eastAsia="Calibri"/>
          <w:bCs/>
          <w:color w:val="000000"/>
        </w:rPr>
        <w:t>, research misconduct is understood to mean (but not to be limited to):</w:t>
      </w:r>
    </w:p>
    <w:p w:rsidR="0028295A" w:rsidP="00AD290C" w:rsidRDefault="0028295A" w14:paraId="7ED41C74" w14:textId="77777777">
      <w:pPr>
        <w:pStyle w:val="ListParagraph"/>
        <w:numPr>
          <w:ilvl w:val="2"/>
          <w:numId w:val="14"/>
        </w:numPr>
        <w:tabs>
          <w:tab w:val="clear" w:pos="4513"/>
          <w:tab w:val="clear" w:pos="9026"/>
        </w:tabs>
        <w:spacing w:before="40" w:after="40"/>
        <w:outlineLvl w:val="0"/>
      </w:pPr>
      <w:r>
        <w:t>fabrication: making up results or other outputs (eg, artefacts) and presenting them as if they were real;</w:t>
      </w:r>
    </w:p>
    <w:p w:rsidR="0028295A" w:rsidP="00AD290C" w:rsidRDefault="0028295A" w14:paraId="2A547E4F" w14:textId="77777777">
      <w:pPr>
        <w:pStyle w:val="ListParagraph"/>
        <w:numPr>
          <w:ilvl w:val="2"/>
          <w:numId w:val="14"/>
        </w:numPr>
        <w:tabs>
          <w:tab w:val="clear" w:pos="4513"/>
          <w:tab w:val="clear" w:pos="9026"/>
        </w:tabs>
        <w:spacing w:before="40" w:after="40"/>
        <w:outlineLvl w:val="0"/>
      </w:pPr>
      <w:r>
        <w:t>falsification: manipulating research processes or changing or omitting data without good cause;</w:t>
      </w:r>
    </w:p>
    <w:p w:rsidR="0028295A" w:rsidP="00AD290C" w:rsidRDefault="0028295A" w14:paraId="067E7365" w14:textId="77777777">
      <w:pPr>
        <w:pStyle w:val="ListParagraph"/>
        <w:numPr>
          <w:ilvl w:val="2"/>
          <w:numId w:val="14"/>
        </w:numPr>
        <w:tabs>
          <w:tab w:val="clear" w:pos="4513"/>
          <w:tab w:val="clear" w:pos="9026"/>
        </w:tabs>
        <w:spacing w:before="40" w:after="40"/>
        <w:outlineLvl w:val="0"/>
      </w:pPr>
      <w:r>
        <w:t>plagiarism: using other people’s material without giving proper credit;</w:t>
      </w:r>
    </w:p>
    <w:p w:rsidR="0028295A" w:rsidP="00AD290C" w:rsidRDefault="0028295A" w14:paraId="57CD4098" w14:textId="6D27FAF2">
      <w:pPr>
        <w:pStyle w:val="ListParagraph"/>
        <w:numPr>
          <w:ilvl w:val="2"/>
          <w:numId w:val="14"/>
        </w:numPr>
        <w:tabs>
          <w:tab w:val="clear" w:pos="4513"/>
          <w:tab w:val="clear" w:pos="9026"/>
        </w:tabs>
        <w:spacing w:before="40" w:after="40"/>
        <w:outlineLvl w:val="0"/>
      </w:pPr>
      <w:r>
        <w:t xml:space="preserve">failure to meet ethical, legal and professional obligations: for </w:t>
      </w:r>
      <w:r w:rsidR="00D553E8">
        <w:t>example,</w:t>
      </w:r>
      <w:r>
        <w:t xml:space="preserve"> failure to declare competing interests; misrepresentation of involvement or authorship; </w:t>
      </w:r>
      <w:r>
        <w:t>misrepresentation of interests; breach of confidentiality; lack of informed consent</w:t>
      </w:r>
      <w:r w:rsidR="5A888307">
        <w:t xml:space="preserve"> </w:t>
      </w:r>
      <w:r w:rsidR="00933443">
        <w:t>and misuse</w:t>
      </w:r>
      <w:r>
        <w:t xml:space="preserve"> of personal data</w:t>
      </w:r>
      <w:r w:rsidR="00B91E09">
        <w:t>;</w:t>
      </w:r>
    </w:p>
    <w:p w:rsidR="002C3263" w:rsidP="00AD290C" w:rsidRDefault="003027CB" w14:paraId="7943E6E8" w14:textId="07A1604E">
      <w:pPr>
        <w:pStyle w:val="ListParagraph"/>
        <w:numPr>
          <w:ilvl w:val="2"/>
          <w:numId w:val="14"/>
        </w:numPr>
        <w:tabs>
          <w:tab w:val="clear" w:pos="4513"/>
          <w:tab w:val="clear" w:pos="9026"/>
        </w:tabs>
        <w:spacing w:before="40" w:after="40"/>
        <w:outlineLvl w:val="0"/>
      </w:pPr>
      <w:r>
        <w:t xml:space="preserve">questionable research </w:t>
      </w:r>
      <w:r w:rsidR="00837142">
        <w:t>practices</w:t>
      </w:r>
      <w:r w:rsidR="003D7AC0">
        <w:t xml:space="preserve"> </w:t>
      </w:r>
      <w:r w:rsidR="005A67E0">
        <w:t xml:space="preserve">(QRP’s) </w:t>
      </w:r>
      <w:r w:rsidR="003D7AC0">
        <w:t xml:space="preserve">may </w:t>
      </w:r>
      <w:r w:rsidR="00F05368">
        <w:t xml:space="preserve">in some instances </w:t>
      </w:r>
      <w:r w:rsidR="003D7AC0">
        <w:t xml:space="preserve">constitute </w:t>
      </w:r>
      <w:r w:rsidR="00921C9A">
        <w:t>research misconduct</w:t>
      </w:r>
      <w:r w:rsidR="00F05368">
        <w:t xml:space="preserve"> rather than poor scholarship depending on the intention and extent</w:t>
      </w:r>
      <w:r w:rsidR="000C5210">
        <w:t>.</w:t>
      </w:r>
      <w:r w:rsidR="00837142">
        <w:t xml:space="preserve"> </w:t>
      </w:r>
      <w:r w:rsidRPr="00837142" w:rsidR="00837142">
        <w:t>HARKing, cherry-picking, </w:t>
      </w:r>
      <w:r w:rsidRPr="00837142" w:rsidR="00837142">
        <w:rPr>
          <w:i/>
          <w:iCs/>
        </w:rPr>
        <w:t>P</w:t>
      </w:r>
      <w:r w:rsidRPr="00837142" w:rsidR="00837142">
        <w:t>-hacking, fishing and data dredging or mining</w:t>
      </w:r>
      <w:r w:rsidR="0077071E">
        <w:t xml:space="preserve"> </w:t>
      </w:r>
      <w:r w:rsidR="000C5210">
        <w:t>are some examples</w:t>
      </w:r>
      <w:r w:rsidR="00CD3F18">
        <w:t>;</w:t>
      </w:r>
    </w:p>
    <w:p w:rsidR="0028295A" w:rsidP="00AD290C" w:rsidRDefault="004067A6" w14:paraId="3C1DA33D" w14:textId="26D52AD6">
      <w:pPr>
        <w:pStyle w:val="ListParagraph"/>
        <w:numPr>
          <w:ilvl w:val="2"/>
          <w:numId w:val="14"/>
        </w:numPr>
        <w:tabs>
          <w:tab w:val="clear" w:pos="4513"/>
          <w:tab w:val="clear" w:pos="9026"/>
        </w:tabs>
        <w:spacing w:before="40" w:after="40"/>
        <w:outlineLvl w:val="0"/>
      </w:pPr>
      <w:r>
        <w:t>failure to seek ethical approval</w:t>
      </w:r>
      <w:r w:rsidR="001079A1">
        <w:t xml:space="preserve"> </w:t>
      </w:r>
      <w:r w:rsidR="001B2EA1">
        <w:t xml:space="preserve">for the research project </w:t>
      </w:r>
      <w:r w:rsidR="001079A1">
        <w:t xml:space="preserve">from the University </w:t>
      </w:r>
      <w:r w:rsidR="001B2EA1">
        <w:t>and/</w:t>
      </w:r>
      <w:r w:rsidR="001079A1">
        <w:t xml:space="preserve">or other </w:t>
      </w:r>
      <w:r w:rsidR="001B2A2D">
        <w:t>a</w:t>
      </w:r>
      <w:r w:rsidR="00D15A47">
        <w:t>ppropriate</w:t>
      </w:r>
      <w:r w:rsidR="001B2A2D">
        <w:t xml:space="preserve"> body (IRAS for example)</w:t>
      </w:r>
      <w:r w:rsidR="00D15A47">
        <w:t xml:space="preserve"> where required</w:t>
      </w:r>
      <w:r w:rsidR="001B2EA1">
        <w:t>, this includes subsequent amendments to the project outside of agreed processes</w:t>
      </w:r>
      <w:r w:rsidR="00A81ED1">
        <w:t xml:space="preserve"> (see </w:t>
      </w:r>
      <w:hyperlink w:history="1" r:id="rId14">
        <w:r w:rsidRPr="322A00A0" w:rsidR="00A81ED1">
          <w:rPr>
            <w:rStyle w:val="Hyperlink"/>
          </w:rPr>
          <w:t xml:space="preserve">Research Ethics </w:t>
        </w:r>
        <w:r w:rsidRPr="322A00A0" w:rsidR="00182BF5">
          <w:rPr>
            <w:rStyle w:val="Hyperlink"/>
          </w:rPr>
          <w:t>Policy</w:t>
        </w:r>
      </w:hyperlink>
      <w:r w:rsidR="00182BF5">
        <w:t>)</w:t>
      </w:r>
      <w:r w:rsidR="001B2A2D">
        <w:t xml:space="preserve">; </w:t>
      </w:r>
      <w:r w:rsidR="00D15A47">
        <w:t xml:space="preserve">research </w:t>
      </w:r>
      <w:r w:rsidR="00864D98">
        <w:t xml:space="preserve">undertaken without written ethical approval for the project </w:t>
      </w:r>
      <w:r w:rsidR="001239CB">
        <w:t xml:space="preserve">prior to commencing the research </w:t>
      </w:r>
      <w:r w:rsidR="000A1CB0">
        <w:t>project</w:t>
      </w:r>
      <w:r w:rsidR="001239CB">
        <w:t>;</w:t>
      </w:r>
      <w:r w:rsidR="00245CD3">
        <w:t xml:space="preserve"> </w:t>
      </w:r>
      <w:r w:rsidR="00182BF5">
        <w:t xml:space="preserve">and </w:t>
      </w:r>
      <w:r w:rsidR="0028295A">
        <w:t>abuse of research subjects or materials;</w:t>
      </w:r>
    </w:p>
    <w:p w:rsidR="00E8292E" w:rsidP="00AD290C" w:rsidRDefault="00052AED" w14:paraId="673B1278" w14:textId="3CBE7421">
      <w:pPr>
        <w:pStyle w:val="ListParagraph"/>
        <w:numPr>
          <w:ilvl w:val="2"/>
          <w:numId w:val="14"/>
        </w:numPr>
        <w:tabs>
          <w:tab w:val="clear" w:pos="4513"/>
          <w:tab w:val="clear" w:pos="9026"/>
        </w:tabs>
        <w:spacing w:before="40" w:after="40"/>
        <w:outlineLvl w:val="0"/>
      </w:pPr>
      <w:r>
        <w:t xml:space="preserve">intentional act/s of deception </w:t>
      </w:r>
      <w:r w:rsidR="00BE59F0">
        <w:t xml:space="preserve">where the intent is to deceive </w:t>
      </w:r>
      <w:r w:rsidR="00DD0F3E">
        <w:t xml:space="preserve">(and this has not been </w:t>
      </w:r>
      <w:r w:rsidR="00307CAD">
        <w:t xml:space="preserve">documented in the </w:t>
      </w:r>
      <w:r w:rsidR="00626550">
        <w:t xml:space="preserve">de-brief </w:t>
      </w:r>
      <w:r w:rsidR="00D02A81">
        <w:t>[</w:t>
      </w:r>
      <w:r w:rsidR="00B64050">
        <w:t xml:space="preserve">see </w:t>
      </w:r>
      <w:hyperlink w:history="1" r:id="rId15">
        <w:r w:rsidRPr="322A00A0" w:rsidR="00B64050">
          <w:rPr>
            <w:rStyle w:val="Hyperlink"/>
          </w:rPr>
          <w:t>Research Ethics Policy</w:t>
        </w:r>
      </w:hyperlink>
      <w:r w:rsidR="00D02A81">
        <w:t>]</w:t>
      </w:r>
      <w:r w:rsidR="00B64050">
        <w:t xml:space="preserve"> a</w:t>
      </w:r>
      <w:r w:rsidR="00626550">
        <w:t xml:space="preserve">nd received written ethical approval) </w:t>
      </w:r>
      <w:r w:rsidR="00BE59F0">
        <w:t>and</w:t>
      </w:r>
      <w:r w:rsidR="009801EF">
        <w:t>/or</w:t>
      </w:r>
      <w:r w:rsidR="00BE59F0">
        <w:t xml:space="preserve"> man</w:t>
      </w:r>
      <w:r w:rsidR="006D546E">
        <w:t>ipulate the research project outcome</w:t>
      </w:r>
      <w:r w:rsidR="00B91E09">
        <w:t>;</w:t>
      </w:r>
      <w:r w:rsidR="006D546E">
        <w:t xml:space="preserve"> </w:t>
      </w:r>
    </w:p>
    <w:p w:rsidRPr="00B77315" w:rsidR="5D094C3C" w:rsidP="00AD290C" w:rsidRDefault="5D094C3C" w14:paraId="2841DBDB" w14:textId="3BE31EEF">
      <w:pPr>
        <w:pStyle w:val="ListParagraph"/>
        <w:numPr>
          <w:ilvl w:val="2"/>
          <w:numId w:val="14"/>
        </w:numPr>
        <w:tabs>
          <w:tab w:val="clear" w:pos="4513"/>
          <w:tab w:val="clear" w:pos="9026"/>
        </w:tabs>
        <w:spacing w:before="40" w:after="40"/>
        <w:outlineLvl w:val="0"/>
      </w:pPr>
      <w:r w:rsidRPr="00B77315">
        <w:t xml:space="preserve">applying for external research grant money without YSJ </w:t>
      </w:r>
      <w:r w:rsidRPr="00B77315" w:rsidR="00FF55D0">
        <w:t xml:space="preserve">Research Office </w:t>
      </w:r>
      <w:r w:rsidRPr="00B77315" w:rsidR="00291C94">
        <w:t xml:space="preserve">(Grants Team) </w:t>
      </w:r>
      <w:r w:rsidRPr="00B77315">
        <w:t>approval</w:t>
      </w:r>
      <w:r w:rsidRPr="00B77315" w:rsidR="00B91E09">
        <w:t xml:space="preserve"> (the Finance Office will refuse to allow the money to be transferred onto YSJ accounts);</w:t>
      </w:r>
    </w:p>
    <w:p w:rsidR="0028295A" w:rsidP="00AD290C" w:rsidRDefault="0028295A" w14:paraId="656099B9" w14:textId="3326E751">
      <w:pPr>
        <w:pStyle w:val="ListParagraph"/>
        <w:numPr>
          <w:ilvl w:val="2"/>
          <w:numId w:val="14"/>
        </w:numPr>
        <w:tabs>
          <w:tab w:val="clear" w:pos="4513"/>
          <w:tab w:val="clear" w:pos="9026"/>
        </w:tabs>
        <w:spacing w:before="40" w:after="40"/>
        <w:contextualSpacing w:val="0"/>
        <w:outlineLvl w:val="0"/>
      </w:pPr>
      <w:r>
        <w:t xml:space="preserve">improper dealing with allegations of misconduct: failing to address </w:t>
      </w:r>
      <w:r w:rsidR="005718F7">
        <w:t>possible infringements</w:t>
      </w:r>
      <w:r>
        <w:t xml:space="preserve"> such as attempts to cover up misconduct and reprisals against whistle</w:t>
      </w:r>
      <w:r w:rsidR="008B25FF">
        <w:t xml:space="preserve"> </w:t>
      </w:r>
      <w:r>
        <w:t>blowers.</w:t>
      </w:r>
    </w:p>
    <w:p w:rsidR="0028295A" w:rsidP="00AD290C" w:rsidRDefault="0028295A" w14:paraId="24680590" w14:textId="5D9A4B30">
      <w:pPr>
        <w:pStyle w:val="ListParagraph"/>
        <w:numPr>
          <w:ilvl w:val="1"/>
          <w:numId w:val="14"/>
        </w:numPr>
        <w:tabs>
          <w:tab w:val="clear" w:pos="4513"/>
          <w:tab w:val="clear" w:pos="9026"/>
        </w:tabs>
        <w:spacing w:before="40" w:after="40"/>
        <w:ind w:left="567" w:hanging="573"/>
        <w:contextualSpacing w:val="0"/>
        <w:outlineLvl w:val="0"/>
      </w:pPr>
      <w:r w:rsidRPr="0028295A">
        <w:t>It does not include honest error or differences in the interpretation or judgement in evaluating research methods or results or misconduct unrelated to the research process.  Similarly</w:t>
      </w:r>
      <w:r>
        <w:t>,</w:t>
      </w:r>
      <w:r w:rsidRPr="0028295A">
        <w:t xml:space="preserve"> it does not include poor research, unless this encompasses the intention to deceive.</w:t>
      </w:r>
    </w:p>
    <w:p w:rsidRPr="0028295A" w:rsidR="0028295A" w:rsidP="00AD290C" w:rsidRDefault="0028295A" w14:paraId="583E0031" w14:textId="11533F26">
      <w:pPr>
        <w:pStyle w:val="ListParagraph"/>
        <w:numPr>
          <w:ilvl w:val="1"/>
          <w:numId w:val="14"/>
        </w:numPr>
        <w:tabs>
          <w:tab w:val="clear" w:pos="4513"/>
          <w:tab w:val="clear" w:pos="9026"/>
        </w:tabs>
        <w:spacing w:before="40" w:after="40"/>
        <w:ind w:left="567" w:hanging="573"/>
        <w:contextualSpacing w:val="0"/>
        <w:outlineLvl w:val="0"/>
      </w:pPr>
      <w:r w:rsidRPr="0028295A">
        <w:t>Anyone with relevant knowledge may be the Initiator of a research misconduct allegation.  The Initiator may be external to the University, although YSJU staff have a particular responsibility to the University to report any concerns that may arise.</w:t>
      </w:r>
    </w:p>
    <w:p w:rsidR="00446150" w:rsidP="00AD290C" w:rsidRDefault="00F77CD4" w14:paraId="52906369" w14:textId="2C436C1A">
      <w:pPr>
        <w:pStyle w:val="Heading1"/>
        <w:numPr>
          <w:ilvl w:val="0"/>
          <w:numId w:val="14"/>
        </w:numPr>
        <w:tabs>
          <w:tab w:val="clear" w:pos="4513"/>
          <w:tab w:val="clear" w:pos="9026"/>
        </w:tabs>
        <w:spacing w:before="240" w:after="40"/>
      </w:pPr>
      <w:r>
        <w:rPr>
          <w:szCs w:val="22"/>
        </w:rPr>
        <w:t>Principles</w:t>
      </w:r>
    </w:p>
    <w:p w:rsidR="00F77CD4" w:rsidP="00AD290C" w:rsidRDefault="00F77CD4" w14:paraId="7CF5B9F8" w14:textId="77777777">
      <w:pPr>
        <w:pStyle w:val="ListParagraph"/>
        <w:numPr>
          <w:ilvl w:val="1"/>
          <w:numId w:val="14"/>
        </w:numPr>
        <w:tabs>
          <w:tab w:val="clear" w:pos="4513"/>
          <w:tab w:val="clear" w:pos="9026"/>
        </w:tabs>
        <w:spacing w:before="40" w:after="40"/>
        <w:ind w:left="567" w:hanging="573"/>
        <w:outlineLvl w:val="0"/>
      </w:pPr>
      <w:r>
        <w:t>The University is committed to procedures that are fair and transparent, and decisions that are reasonable and have regard to law.  The principles of natural justice will be observed, that is to say the Respondent will be fully informed about the allegation and will have the fullest opportunity to reply, and nobody shall be involved in the investigation and decision-making where there is a potential conflict of interest.  Failure to declare a potential conflict of interest is itself an act of misconduct and may be subject to appropriate action.</w:t>
      </w:r>
    </w:p>
    <w:p w:rsidR="00F77CD4" w:rsidP="00AD290C" w:rsidRDefault="00F77CD4" w14:paraId="79EC497D" w14:textId="77777777">
      <w:pPr>
        <w:pStyle w:val="ListParagraph"/>
        <w:numPr>
          <w:ilvl w:val="1"/>
          <w:numId w:val="14"/>
        </w:numPr>
        <w:tabs>
          <w:tab w:val="clear" w:pos="4513"/>
          <w:tab w:val="clear" w:pos="9026"/>
        </w:tabs>
        <w:spacing w:before="40" w:after="40"/>
        <w:ind w:left="567" w:hanging="573"/>
        <w:outlineLvl w:val="0"/>
      </w:pPr>
      <w:r>
        <w:t xml:space="preserve">This procedure shall be implemented with due regard to the need to eliminate discrimination, harassment and victimisation, advancing equality of opportunity, and fostering good relations. The procedure applies equally to all individuals, irrespective of age, disability, gender reassignment, pregnancy or maternity, race, ethnic origin or national identity, religion or belief, sex or sexual orientation. </w:t>
      </w:r>
    </w:p>
    <w:p w:rsidR="00446150" w:rsidP="00AD290C" w:rsidRDefault="00F77CD4" w14:paraId="4FAB5FA6" w14:textId="796311E2">
      <w:pPr>
        <w:pStyle w:val="ListParagraph"/>
        <w:numPr>
          <w:ilvl w:val="1"/>
          <w:numId w:val="14"/>
        </w:numPr>
        <w:tabs>
          <w:tab w:val="clear" w:pos="4513"/>
          <w:tab w:val="clear" w:pos="9026"/>
        </w:tabs>
        <w:spacing w:before="40" w:after="40"/>
        <w:ind w:left="567" w:hanging="573"/>
        <w:contextualSpacing w:val="0"/>
        <w:outlineLvl w:val="0"/>
      </w:pPr>
      <w:r>
        <w:t xml:space="preserve">It is the University’s responsibility to establish that </w:t>
      </w:r>
      <w:r w:rsidR="00CF328E">
        <w:t xml:space="preserve">on balance </w:t>
      </w:r>
      <w:r>
        <w:t>research misconduct is more likely than not to have taken place</w:t>
      </w:r>
      <w:r w:rsidR="002579D9">
        <w:t>.</w:t>
      </w:r>
      <w:r w:rsidR="00064CB0">
        <w:t xml:space="preserve"> </w:t>
      </w:r>
      <w:r w:rsidRPr="00064CB0" w:rsidR="00064CB0">
        <w:t xml:space="preserve">The balance of probability </w:t>
      </w:r>
      <w:r w:rsidR="00CF328E">
        <w:t xml:space="preserve">approach </w:t>
      </w:r>
      <w:r w:rsidRPr="00064CB0" w:rsidR="00064CB0">
        <w:t xml:space="preserve">means that </w:t>
      </w:r>
      <w:r w:rsidR="00F80035">
        <w:t>the University</w:t>
      </w:r>
      <w:r w:rsidRPr="00064CB0" w:rsidR="00064CB0">
        <w:t xml:space="preserve"> is satisfied an event occurred if </w:t>
      </w:r>
      <w:r w:rsidRPr="00064CB0" w:rsidR="00E3305F">
        <w:t>they</w:t>
      </w:r>
      <w:r w:rsidRPr="00064CB0" w:rsidR="00064CB0">
        <w:t xml:space="preserve"> consider that, </w:t>
      </w:r>
      <w:r w:rsidR="00F80035">
        <w:t xml:space="preserve">based </w:t>
      </w:r>
      <w:r w:rsidRPr="00064CB0" w:rsidR="00064CB0">
        <w:t>on the evidence, the occurrence of the event was more likely than not</w:t>
      </w:r>
      <w:r w:rsidR="00F80035">
        <w:t xml:space="preserve"> to have </w:t>
      </w:r>
      <w:r w:rsidR="00CF328E">
        <w:t>taken place.</w:t>
      </w:r>
    </w:p>
    <w:p w:rsidR="00F77CD4" w:rsidP="00F77CD4" w:rsidRDefault="00F77CD4" w14:paraId="02138E8A" w14:textId="001FF221">
      <w:pPr>
        <w:tabs>
          <w:tab w:val="clear" w:pos="4513"/>
          <w:tab w:val="clear" w:pos="9026"/>
        </w:tabs>
        <w:spacing w:before="40" w:after="40"/>
        <w:outlineLvl w:val="0"/>
      </w:pPr>
    </w:p>
    <w:p w:rsidR="00F77CD4" w:rsidP="00AD290C" w:rsidRDefault="00F77CD4" w14:paraId="64987FBA" w14:textId="34466EB6">
      <w:pPr>
        <w:pStyle w:val="Heading1"/>
        <w:numPr>
          <w:ilvl w:val="0"/>
          <w:numId w:val="14"/>
        </w:numPr>
        <w:rPr/>
      </w:pPr>
      <w:r w:rsidR="00F77CD4">
        <w:rPr/>
        <w:t>Confidentiality</w:t>
      </w:r>
    </w:p>
    <w:p w:rsidR="00F77CD4" w:rsidP="75C79A9E" w:rsidRDefault="00F77CD4" w14:paraId="0D120F97" w14:textId="4DF4A7F7">
      <w:pPr>
        <w:pStyle w:val="Normal"/>
        <w:jc w:val="left"/>
      </w:pPr>
      <w:r w:rsidR="4A96B142">
        <w:rPr/>
        <w:t xml:space="preserve">5.1   </w:t>
      </w:r>
      <w:r w:rsidRPr="75C79A9E" w:rsidR="3430A143">
        <w:rPr>
          <w:rFonts w:ascii="Arial" w:hAnsi="Arial" w:eastAsia="Calibri" w:cs="Arial" w:asciiTheme="minorAscii" w:hAnsiTheme="minorAscii" w:eastAsiaTheme="minorAscii" w:cstheme="minorBidi"/>
          <w:color w:val="auto"/>
          <w:sz w:val="22"/>
          <w:szCs w:val="22"/>
          <w:lang w:eastAsia="en-US" w:bidi="ar-SA"/>
        </w:rPr>
        <w:t xml:space="preserve">In all enquiries and in any action taken </w:t>
      </w:r>
      <w:bookmarkStart w:name="_Int_KsGuuKXL" w:id="561251842"/>
      <w:r w:rsidRPr="75C79A9E" w:rsidR="3430A143">
        <w:rPr>
          <w:rFonts w:ascii="Arial" w:hAnsi="Arial" w:eastAsia="Calibri" w:cs="Arial" w:asciiTheme="minorAscii" w:hAnsiTheme="minorAscii" w:eastAsiaTheme="minorAscii" w:cstheme="minorBidi"/>
          <w:color w:val="auto"/>
          <w:sz w:val="22"/>
          <w:szCs w:val="22"/>
          <w:lang w:eastAsia="en-US" w:bidi="ar-SA"/>
        </w:rPr>
        <w:t>as a result of</w:t>
      </w:r>
      <w:bookmarkEnd w:id="561251842"/>
      <w:r w:rsidRPr="75C79A9E" w:rsidR="3430A143">
        <w:rPr>
          <w:rFonts w:ascii="Arial" w:hAnsi="Arial" w:eastAsia="Calibri" w:cs="Arial" w:asciiTheme="minorAscii" w:hAnsiTheme="minorAscii" w:eastAsiaTheme="minorAscii" w:cstheme="minorBidi"/>
          <w:color w:val="auto"/>
          <w:sz w:val="22"/>
          <w:szCs w:val="22"/>
          <w:lang w:eastAsia="en-US" w:bidi="ar-SA"/>
        </w:rPr>
        <w:t xml:space="preserve"> their outcome, due regard should be </w:t>
      </w:r>
      <w:r w:rsidRPr="75C79A9E" w:rsidR="688879F5">
        <w:rPr>
          <w:rFonts w:ascii="Arial" w:hAnsi="Arial" w:eastAsia="Calibri" w:cs="Arial" w:asciiTheme="minorAscii" w:hAnsiTheme="minorAscii" w:eastAsiaTheme="minorAscii" w:cstheme="minorBidi"/>
          <w:color w:val="auto"/>
          <w:sz w:val="22"/>
          <w:szCs w:val="22"/>
          <w:lang w:eastAsia="en-US" w:bidi="ar-SA"/>
        </w:rPr>
        <w:t xml:space="preserve">                </w:t>
      </w:r>
      <w:r w:rsidRPr="75C79A9E" w:rsidR="3430A143">
        <w:rPr>
          <w:rFonts w:ascii="Arial" w:hAnsi="Arial" w:eastAsia="Calibri" w:cs="Arial" w:asciiTheme="minorAscii" w:hAnsiTheme="minorAscii" w:eastAsiaTheme="minorAscii" w:cstheme="minorBidi"/>
          <w:color w:val="auto"/>
          <w:sz w:val="22"/>
          <w:szCs w:val="22"/>
          <w:lang w:eastAsia="en-US" w:bidi="ar-SA"/>
        </w:rPr>
        <w:t>given</w:t>
      </w:r>
      <w:r w:rsidRPr="75C79A9E" w:rsidR="3430A143">
        <w:rPr>
          <w:rFonts w:ascii="Arial" w:hAnsi="Arial" w:eastAsia="Calibri" w:cs="Arial" w:asciiTheme="minorAscii" w:hAnsiTheme="minorAscii" w:eastAsiaTheme="minorAscii" w:cstheme="minorBidi"/>
          <w:color w:val="auto"/>
          <w:sz w:val="22"/>
          <w:szCs w:val="22"/>
          <w:lang w:eastAsia="en-US" w:bidi="ar-SA"/>
        </w:rPr>
        <w:t xml:space="preserve"> to the need to take all reasonable measures:</w:t>
      </w:r>
    </w:p>
    <w:p w:rsidR="00F77CD4" w:rsidP="00AD290C" w:rsidRDefault="00F77CD4" w14:paraId="2D1C5156" w14:textId="77777777">
      <w:pPr>
        <w:pStyle w:val="ListParagraph"/>
        <w:numPr>
          <w:ilvl w:val="2"/>
          <w:numId w:val="14"/>
        </w:numPr>
      </w:pPr>
      <w:r>
        <w:t>To protect researchers against malicious, frivolous or ill-founded allegations of misconduct in research;</w:t>
      </w:r>
    </w:p>
    <w:p w:rsidR="00F77CD4" w:rsidP="00AD290C" w:rsidRDefault="00F77CD4" w14:paraId="32691494" w14:textId="77777777">
      <w:pPr>
        <w:pStyle w:val="ListParagraph"/>
        <w:numPr>
          <w:ilvl w:val="2"/>
          <w:numId w:val="14"/>
        </w:numPr>
      </w:pPr>
      <w:r>
        <w:t>To protect the position and reputation of those alleged to have engaged in misconduct in research when such an allegation is not confirmed;</w:t>
      </w:r>
    </w:p>
    <w:p w:rsidR="00F77CD4" w:rsidP="00AD290C" w:rsidRDefault="00F77CD4" w14:paraId="04473E6C" w14:textId="77777777">
      <w:pPr>
        <w:pStyle w:val="ListParagraph"/>
        <w:numPr>
          <w:ilvl w:val="2"/>
          <w:numId w:val="14"/>
        </w:numPr>
      </w:pPr>
      <w:r>
        <w:t>To protect the position and reputation of those who make allegations of misconduct in research;</w:t>
      </w:r>
    </w:p>
    <w:p w:rsidR="00F77CD4" w:rsidP="00AD290C" w:rsidRDefault="00F77CD4" w14:paraId="2BC6B829" w14:textId="3C3261BE">
      <w:pPr>
        <w:pStyle w:val="ListParagraph"/>
        <w:numPr>
          <w:ilvl w:val="2"/>
          <w:numId w:val="14"/>
        </w:numPr>
        <w:rPr/>
      </w:pPr>
      <w:r w:rsidR="3430A143">
        <w:rPr/>
        <w:t xml:space="preserve">To observe the principle of no-detriment such that neither the person making the allegation of misconduct in research (the Initiator) nor the person against whom such an allegation is made (the Respondent) should suffer solely as a result of the allegation having been made. For the Initiator, this is subject to the proviso that the concern must be a genuine one, </w:t>
      </w:r>
      <w:bookmarkStart w:name="_Int_KRV506do" w:id="1396849470"/>
      <w:r w:rsidR="3430A143">
        <w:rPr/>
        <w:t>whether or not</w:t>
      </w:r>
      <w:bookmarkEnd w:id="1396849470"/>
      <w:r w:rsidR="3430A143">
        <w:rPr/>
        <w:t xml:space="preserve"> it is later found to be substantiated.  Appropriate action will be taken against anyone found to have made a frivolous, vexation or malicious allegation.</w:t>
      </w:r>
    </w:p>
    <w:p w:rsidR="00F77CD4" w:rsidP="00AD290C" w:rsidRDefault="00F77CD4" w14:paraId="33B9D6EF" w14:textId="47E247BD">
      <w:pPr>
        <w:pStyle w:val="ListParagraph"/>
        <w:numPr>
          <w:ilvl w:val="1"/>
          <w:numId w:val="14"/>
        </w:numPr>
        <w:ind w:left="567" w:hanging="573"/>
      </w:pPr>
      <w:r w:rsidRPr="00F77CD4">
        <w:t>With these principles in mind, all parties involved in this procedure, including the Initiator and the Respondent, are bound by confidentiality, except in so far that disclosure is necessary:</w:t>
      </w:r>
    </w:p>
    <w:p w:rsidR="00F77CD4" w:rsidP="00AD290C" w:rsidRDefault="00F77CD4" w14:paraId="699CAD89" w14:textId="7A9A61DA">
      <w:pPr>
        <w:pStyle w:val="ListParagraph"/>
        <w:numPr>
          <w:ilvl w:val="2"/>
          <w:numId w:val="14"/>
        </w:numPr>
      </w:pPr>
      <w:r>
        <w:t xml:space="preserve">In relation to the proceedings, for example, to witnesses, advisers and trade union representatives; or </w:t>
      </w:r>
    </w:p>
    <w:p w:rsidR="00F77CD4" w:rsidP="00AD290C" w:rsidRDefault="00F77CD4" w14:paraId="1A580B71" w14:textId="0FA8E601">
      <w:pPr>
        <w:pStyle w:val="ListParagraph"/>
        <w:numPr>
          <w:ilvl w:val="2"/>
          <w:numId w:val="14"/>
        </w:numPr>
      </w:pPr>
      <w:r>
        <w:t>To satisfy other obligations, such as the duty to inform a funding provider or the home institution of a visiting lecturer; or</w:t>
      </w:r>
    </w:p>
    <w:p w:rsidR="00F77CD4" w:rsidP="00AD290C" w:rsidRDefault="00F77CD4" w14:paraId="3EBBBD40" w14:textId="6C432461">
      <w:pPr>
        <w:pStyle w:val="ListParagraph"/>
        <w:numPr>
          <w:ilvl w:val="2"/>
          <w:numId w:val="14"/>
        </w:numPr>
      </w:pPr>
      <w:r>
        <w:t>To the individual’s manager or supervisor(s) and others within the University who should appropriately be informed of the proceedings.</w:t>
      </w:r>
    </w:p>
    <w:p w:rsidR="00F77CD4" w:rsidP="00AD290C" w:rsidRDefault="00F77CD4" w14:paraId="1A0E5CD6" w14:textId="77777777">
      <w:pPr>
        <w:pStyle w:val="ListParagraph"/>
        <w:numPr>
          <w:ilvl w:val="1"/>
          <w:numId w:val="14"/>
        </w:numPr>
        <w:ind w:left="567" w:hanging="573"/>
      </w:pPr>
      <w:r>
        <w:t>All other disclosures, including to the media, are prohibited.  Breaches in confidentiality shall be considered as a serious disciplinary matter.</w:t>
      </w:r>
    </w:p>
    <w:p w:rsidR="003C1075" w:rsidP="00AD290C" w:rsidRDefault="00B56713" w14:paraId="3B51149B" w14:textId="6AC1B7E8">
      <w:pPr>
        <w:pStyle w:val="ListParagraph"/>
        <w:numPr>
          <w:ilvl w:val="1"/>
          <w:numId w:val="14"/>
        </w:numPr>
        <w:ind w:left="567" w:hanging="573"/>
        <w:rPr/>
      </w:pPr>
      <w:r w:rsidR="75AB867A">
        <w:rPr/>
        <w:t xml:space="preserve">Anonymous </w:t>
      </w:r>
      <w:r w:rsidR="7078D8FD">
        <w:rPr/>
        <w:t>allegations</w:t>
      </w:r>
      <w:r w:rsidR="75AB867A">
        <w:rPr/>
        <w:t xml:space="preserve"> are generally not accommodated through this procedure due to the challenges posed by anonymity. Investigating becomes difficult, hindering a fair right of reply and impeding the provision of appropriate resolutions.  However, in exceptional cases, an anonymous </w:t>
      </w:r>
      <w:r w:rsidR="3ECE1B47">
        <w:rPr/>
        <w:t xml:space="preserve">allegation </w:t>
      </w:r>
      <w:r w:rsidR="75AB867A">
        <w:rPr/>
        <w:t xml:space="preserve">may be considered if the </w:t>
      </w:r>
      <w:r w:rsidR="2BFB0009">
        <w:rPr/>
        <w:t>I</w:t>
      </w:r>
      <w:r w:rsidR="46C31C78">
        <w:rPr/>
        <w:t xml:space="preserve">nitiator </w:t>
      </w:r>
      <w:r w:rsidR="75AB867A">
        <w:rPr/>
        <w:t>presents a compelling case supported by evidence. The decision to process such a</w:t>
      </w:r>
      <w:r w:rsidR="46C31C78">
        <w:rPr/>
        <w:t xml:space="preserve">n </w:t>
      </w:r>
      <w:bookmarkStart w:name="_Int_S3n4kNsl" w:id="1880576721"/>
      <w:r w:rsidR="46C31C78">
        <w:rPr/>
        <w:t>allegation</w:t>
      </w:r>
      <w:r w:rsidR="75AB867A">
        <w:rPr/>
        <w:t xml:space="preserve"> rests</w:t>
      </w:r>
      <w:bookmarkEnd w:id="1880576721"/>
      <w:r w:rsidR="75AB867A">
        <w:rPr/>
        <w:t xml:space="preserve"> with the </w:t>
      </w:r>
      <w:r w:rsidR="23A569C8">
        <w:rPr/>
        <w:t>Pro Vice Chancellor: Research &amp; International</w:t>
      </w:r>
      <w:r w:rsidR="63AA03CF">
        <w:rPr/>
        <w:t>.</w:t>
      </w:r>
    </w:p>
    <w:p w:rsidR="00D00A93" w:rsidP="00AD290C" w:rsidRDefault="00D00A93" w14:paraId="76354AB0" w14:textId="77777777">
      <w:pPr>
        <w:pStyle w:val="ListParagraph"/>
        <w:numPr>
          <w:ilvl w:val="1"/>
          <w:numId w:val="14"/>
        </w:numPr>
        <w:ind w:left="567" w:hanging="573"/>
      </w:pPr>
      <w:r>
        <w:t xml:space="preserve">Where appropriate, for example where misconduct is believed to be widespread or encouraged at senior levels, allegations by staff, students and governors of the University may be considered under the University’s </w:t>
      </w:r>
      <w:hyperlink w:history="1" r:id="rId16">
        <w:r w:rsidRPr="00F77CD4">
          <w:rPr>
            <w:rStyle w:val="Hyperlink"/>
          </w:rPr>
          <w:t>Whistleblowing Policy</w:t>
        </w:r>
      </w:hyperlink>
      <w:r>
        <w:t>.</w:t>
      </w:r>
    </w:p>
    <w:p w:rsidR="00F77CD4" w:rsidP="00F77CD4" w:rsidRDefault="00F77CD4" w14:paraId="4A78650D" w14:textId="65BE760D"/>
    <w:p w:rsidRPr="008B0F84" w:rsidR="006C4536" w:rsidP="00AD290C" w:rsidRDefault="006C4536" w14:paraId="6E7E7802" w14:textId="21F524A6">
      <w:pPr>
        <w:pStyle w:val="Heading1"/>
        <w:numPr>
          <w:ilvl w:val="0"/>
          <w:numId w:val="14"/>
        </w:numPr>
        <w:rPr>
          <w:b w:val="0"/>
        </w:rPr>
      </w:pPr>
      <w:r w:rsidRPr="00FF55D0">
        <w:t>Support for Initiators and Respondents</w:t>
      </w:r>
    </w:p>
    <w:p w:rsidRPr="006C4536" w:rsidR="00B82EF0" w:rsidP="006C4536" w:rsidRDefault="00B82EF0" w14:paraId="320BF42A" w14:textId="77777777">
      <w:pPr>
        <w:rPr>
          <w:b/>
          <w:bCs/>
        </w:rPr>
      </w:pPr>
    </w:p>
    <w:p w:rsidR="006C4536" w:rsidP="006C4536" w:rsidRDefault="006C4536" w14:paraId="04CEC46A" w14:textId="77777777">
      <w:pPr>
        <w:rPr>
          <w:b/>
          <w:bCs/>
        </w:rPr>
      </w:pPr>
      <w:r w:rsidRPr="006C4536">
        <w:rPr>
          <w:b/>
          <w:bCs/>
        </w:rPr>
        <w:t>Support for staff (any researcher with any form of contract with the University)</w:t>
      </w:r>
    </w:p>
    <w:p w:rsidRPr="006C4536" w:rsidR="00B82EF0" w:rsidP="006C4536" w:rsidRDefault="00B82EF0" w14:paraId="79DE6E46" w14:textId="77777777">
      <w:pPr>
        <w:rPr>
          <w:b/>
          <w:bCs/>
        </w:rPr>
      </w:pPr>
    </w:p>
    <w:p w:rsidRPr="006C4536" w:rsidR="006C4536" w:rsidP="00D078CF" w:rsidRDefault="005E179C" w14:paraId="5B7F5D10" w14:textId="505C9FA4">
      <w:pPr>
        <w:numPr>
          <w:ilvl w:val="1"/>
          <w:numId w:val="22"/>
        </w:numPr>
        <w:ind w:left="579" w:hanging="573"/>
        <w:contextualSpacing/>
      </w:pPr>
      <w:r w:rsidRPr="005E179C">
        <w:t>Staff are encouraged to speak to their line manager, in the first instance, if they have questions or require further support regarding this process. </w:t>
      </w:r>
    </w:p>
    <w:p w:rsidRPr="006C4536" w:rsidR="006C4536" w:rsidP="00D078CF" w:rsidRDefault="005E179C" w14:paraId="120C1751" w14:textId="183C47E3">
      <w:pPr>
        <w:numPr>
          <w:ilvl w:val="1"/>
          <w:numId w:val="22"/>
        </w:numPr>
        <w:ind w:left="579" w:hanging="573"/>
        <w:contextualSpacing/>
      </w:pPr>
      <w:r w:rsidRPr="005E179C">
        <w:t xml:space="preserve">Where staff feel unable to contact their line manager or more senior line manager, then they should </w:t>
      </w:r>
      <w:hyperlink w:tgtFrame="_blank" w:history="1" r:id="rId17">
        <w:r w:rsidRPr="005E179C">
          <w:rPr>
            <w:rStyle w:val="Hyperlink"/>
          </w:rPr>
          <w:t>HROD@yorksj.ac.uk</w:t>
        </w:r>
      </w:hyperlink>
      <w:r w:rsidRPr="005E179C">
        <w:t xml:space="preserve"> for guidance. </w:t>
      </w:r>
    </w:p>
    <w:p w:rsidRPr="006C4536" w:rsidR="006C4536" w:rsidP="00D078CF" w:rsidRDefault="005E179C" w14:paraId="6712DE53" w14:textId="39E15572">
      <w:pPr>
        <w:numPr>
          <w:ilvl w:val="1"/>
          <w:numId w:val="22"/>
        </w:numPr>
        <w:ind w:left="579" w:hanging="573"/>
        <w:contextualSpacing/>
      </w:pPr>
      <w:r w:rsidRPr="005E179C">
        <w:t xml:space="preserve">Staff also have access to a range of additional sources of welfare advice and support, including the Employee Assistance Programme, Wellbeing Champions, and Trade Unions. Details of which can be found on the </w:t>
      </w:r>
      <w:hyperlink w:tgtFrame="_blank" w:history="1" r:id="rId18">
        <w:r w:rsidRPr="005E179C">
          <w:rPr>
            <w:rStyle w:val="Hyperlink"/>
          </w:rPr>
          <w:t>Health and wellbeing</w:t>
        </w:r>
      </w:hyperlink>
      <w:r w:rsidRPr="005E179C">
        <w:t> intranet page. </w:t>
      </w:r>
    </w:p>
    <w:p w:rsidR="006C4536" w:rsidP="006C4536" w:rsidRDefault="006C4536" w14:paraId="59E810A9" w14:textId="77777777">
      <w:pPr>
        <w:rPr>
          <w:b/>
          <w:bCs/>
        </w:rPr>
      </w:pPr>
    </w:p>
    <w:p w:rsidRPr="00187A18" w:rsidR="009058CC" w:rsidP="009058CC" w:rsidRDefault="009058CC" w14:paraId="3FF22825" w14:textId="77777777">
      <w:pPr>
        <w:rPr>
          <w:b/>
          <w:bCs/>
        </w:rPr>
      </w:pPr>
      <w:r w:rsidRPr="00187A18">
        <w:rPr>
          <w:b/>
          <w:bCs/>
        </w:rPr>
        <w:t xml:space="preserve">External support guidance </w:t>
      </w:r>
      <w:r>
        <w:rPr>
          <w:b/>
          <w:bCs/>
        </w:rPr>
        <w:t>for initiators</w:t>
      </w:r>
    </w:p>
    <w:p w:rsidRPr="009058CC" w:rsidR="009058CC" w:rsidP="009058CC" w:rsidRDefault="009058CC" w14:paraId="1A5D09B6" w14:textId="77777777">
      <w:pPr>
        <w:contextualSpacing/>
        <w:rPr>
          <w:b/>
          <w:bCs/>
        </w:rPr>
      </w:pPr>
    </w:p>
    <w:p w:rsidR="0050020A" w:rsidP="75C79A9E" w:rsidRDefault="0050020A" w14:paraId="23B985FD" w14:textId="22FB0F65">
      <w:pPr>
        <w:numPr>
          <w:ilvl w:val="1"/>
          <w:numId w:val="22"/>
        </w:numPr>
        <w:spacing/>
        <w:ind w:left="579" w:hanging="573"/>
        <w:contextualSpacing w:val="1"/>
        <w:rPr/>
      </w:pPr>
      <w:r w:rsidR="003D3394">
        <w:rPr/>
        <w:t>A</w:t>
      </w:r>
      <w:r w:rsidR="003D3394">
        <w:rPr/>
        <w:t>dditional</w:t>
      </w:r>
      <w:r w:rsidR="003D3394">
        <w:rPr/>
        <w:t xml:space="preserve"> support on reporting </w:t>
      </w:r>
      <w:r w:rsidR="00541039">
        <w:rPr/>
        <w:t>suspected research misconduct and preparing to report suspected misconduct</w:t>
      </w:r>
      <w:r w:rsidR="00183C8A">
        <w:rPr/>
        <w:t xml:space="preserve">, can be found in the </w:t>
      </w:r>
      <w:hyperlink r:id="R33b2ca1af06845bc">
        <w:r w:rsidRPr="75C79A9E" w:rsidR="00183C8A">
          <w:rPr>
            <w:rStyle w:val="Hyperlink"/>
          </w:rPr>
          <w:t>U</w:t>
        </w:r>
        <w:r w:rsidRPr="75C79A9E" w:rsidR="003152FE">
          <w:rPr>
            <w:rStyle w:val="Hyperlink"/>
          </w:rPr>
          <w:t>K</w:t>
        </w:r>
        <w:r w:rsidRPr="75C79A9E" w:rsidR="00183C8A">
          <w:rPr>
            <w:rStyle w:val="Hyperlink"/>
          </w:rPr>
          <w:t>RIO Reporting research misconduct</w:t>
        </w:r>
      </w:hyperlink>
      <w:r w:rsidR="00183C8A">
        <w:rPr/>
        <w:t xml:space="preserve"> guidance document.</w:t>
      </w:r>
    </w:p>
    <w:p w:rsidR="75C79A9E" w:rsidP="75C79A9E" w:rsidRDefault="75C79A9E" w14:paraId="5CD8340C" w14:textId="74729F52">
      <w:pPr>
        <w:pStyle w:val="Normal"/>
      </w:pPr>
    </w:p>
    <w:p w:rsidR="0050020A" w:rsidP="00AD290C" w:rsidRDefault="0050020A" w14:paraId="6E623B25" w14:textId="0739BF15">
      <w:pPr>
        <w:pStyle w:val="Heading1"/>
        <w:numPr>
          <w:ilvl w:val="0"/>
          <w:numId w:val="14"/>
        </w:numPr>
      </w:pPr>
      <w:r w:rsidRPr="0050020A">
        <w:t>Record Keeping, Monitoring and review</w:t>
      </w:r>
    </w:p>
    <w:p w:rsidR="0050020A" w:rsidP="64960950" w:rsidRDefault="0050020A" w14:paraId="07C2DA51" w14:textId="77777777">
      <w:pPr>
        <w:pStyle w:val="ListParagraph"/>
        <w:numPr>
          <w:ilvl w:val="1"/>
          <w:numId w:val="14"/>
        </w:numPr>
        <w:ind w:left="567" w:hanging="573"/>
        <w:rPr>
          <w:color w:val="auto"/>
        </w:rPr>
      </w:pPr>
      <w:r w:rsidR="7A252FCC">
        <w:rPr/>
        <w:t>The University will keep and dispose of all records relating to case of research misconduct in accordance with its records man</w:t>
      </w:r>
      <w:r w:rsidRPr="64960950" w:rsidR="7A252FCC">
        <w:rPr>
          <w:color w:val="auto"/>
        </w:rPr>
        <w:t xml:space="preserve">agement policy. </w:t>
      </w:r>
    </w:p>
    <w:p w:rsidR="0050020A" w:rsidP="00AD290C" w:rsidRDefault="0050020A" w14:paraId="4D644D7D" w14:textId="0DE340CC">
      <w:pPr>
        <w:pStyle w:val="ListParagraph"/>
        <w:numPr>
          <w:ilvl w:val="1"/>
          <w:numId w:val="14"/>
        </w:numPr>
        <w:ind w:left="567" w:hanging="573"/>
        <w:rPr/>
      </w:pPr>
      <w:r w:rsidRPr="64960950" w:rsidR="7A252FCC">
        <w:rPr>
          <w:color w:val="auto"/>
        </w:rPr>
        <w:t>A report on research misconduct cases</w:t>
      </w:r>
      <w:r w:rsidRPr="64960950" w:rsidR="6A67C7D7">
        <w:rPr>
          <w:color w:val="auto"/>
        </w:rPr>
        <w:t xml:space="preserve"> among</w:t>
      </w:r>
      <w:r w:rsidRPr="64960950" w:rsidR="6A67C7D7">
        <w:rPr>
          <w:color w:val="auto"/>
        </w:rPr>
        <w:t xml:space="preserve"> staff</w:t>
      </w:r>
      <w:r w:rsidRPr="64960950" w:rsidR="7A252FCC">
        <w:rPr>
          <w:color w:val="auto"/>
        </w:rPr>
        <w:t xml:space="preserve"> and their</w:t>
      </w:r>
      <w:r w:rsidRPr="64960950" w:rsidR="0E5F3DF5">
        <w:rPr>
          <w:color w:val="auto"/>
        </w:rPr>
        <w:t xml:space="preserve"> </w:t>
      </w:r>
      <w:r w:rsidRPr="64960950" w:rsidR="7A252FCC">
        <w:rPr>
          <w:color w:val="auto"/>
        </w:rPr>
        <w:t xml:space="preserve">outcomes will be produced annually and submitted to </w:t>
      </w:r>
      <w:r w:rsidRPr="64960950" w:rsidR="6A67C7D7">
        <w:rPr>
          <w:color w:val="auto"/>
        </w:rPr>
        <w:t xml:space="preserve">the </w:t>
      </w:r>
      <w:r w:rsidRPr="64960950" w:rsidR="6A67C7D7">
        <w:rPr>
          <w:color w:val="auto"/>
        </w:rPr>
        <w:t>University Research Ethics and Integrity Committee</w:t>
      </w:r>
      <w:r w:rsidRPr="64960950" w:rsidR="6A67C7D7">
        <w:rPr>
          <w:color w:val="auto"/>
        </w:rPr>
        <w:t xml:space="preserve"> and University Research Committee</w:t>
      </w:r>
      <w:r w:rsidRPr="64960950" w:rsidR="06FF756D">
        <w:rPr>
          <w:color w:val="auto"/>
        </w:rPr>
        <w:t xml:space="preserve">. </w:t>
      </w:r>
      <w:r w:rsidR="06FF756D">
        <w:rPr/>
        <w:t>I</w:t>
      </w:r>
      <w:r w:rsidR="15B34225">
        <w:rPr/>
        <w:t>t will</w:t>
      </w:r>
      <w:r w:rsidR="7A252FCC">
        <w:rPr/>
        <w:t xml:space="preserve"> then </w:t>
      </w:r>
      <w:r w:rsidR="15B34225">
        <w:rPr/>
        <w:t xml:space="preserve">be </w:t>
      </w:r>
      <w:r w:rsidR="7A252FCC">
        <w:rPr/>
        <w:t xml:space="preserve">provided to Academic Board and Board of Governors. </w:t>
      </w:r>
    </w:p>
    <w:p w:rsidR="00C14166" w:rsidRDefault="00C14166" w14:paraId="353CE1F1" w14:textId="14143CC7">
      <w:pPr>
        <w:tabs>
          <w:tab w:val="clear" w:pos="4513"/>
          <w:tab w:val="clear" w:pos="9026"/>
        </w:tabs>
        <w:spacing w:after="160" w:line="259" w:lineRule="auto"/>
      </w:pPr>
      <w:r>
        <w:br w:type="page"/>
      </w:r>
    </w:p>
    <w:p w:rsidR="00C14166" w:rsidP="00C14166" w:rsidRDefault="00C14166" w14:paraId="608B8540" w14:textId="2418D085">
      <w:pPr>
        <w:pStyle w:val="Title"/>
      </w:pPr>
      <w:r>
        <w:t>Procedure</w:t>
      </w:r>
    </w:p>
    <w:p w:rsidRPr="0050020A" w:rsidR="00C14166" w:rsidP="00C14166" w:rsidRDefault="00C14166" w14:paraId="676C6AA5" w14:textId="77777777"/>
    <w:p w:rsidRPr="00946B2E" w:rsidR="00946B2E" w:rsidP="00AD290C" w:rsidRDefault="00946B2E" w14:paraId="1578CE76" w14:textId="77777777">
      <w:pPr>
        <w:pStyle w:val="Heading1"/>
        <w:numPr>
          <w:ilvl w:val="0"/>
          <w:numId w:val="14"/>
        </w:numPr>
      </w:pPr>
      <w:r w:rsidRPr="00946B2E">
        <w:t>Allegations of Research Misconduct</w:t>
      </w:r>
    </w:p>
    <w:p w:rsidRPr="0018261B" w:rsidR="00946B2E" w:rsidP="00AD290C" w:rsidRDefault="00946B2E" w14:paraId="79BF3995" w14:textId="2CDFBCF7">
      <w:pPr>
        <w:pStyle w:val="ListParagraph"/>
        <w:numPr>
          <w:ilvl w:val="1"/>
          <w:numId w:val="14"/>
        </w:numPr>
        <w:autoSpaceDE w:val="0"/>
        <w:autoSpaceDN w:val="0"/>
        <w:adjustRightInd w:val="0"/>
        <w:ind w:left="567" w:hanging="573"/>
        <w:rPr>
          <w:rFonts w:eastAsia="Calibri"/>
        </w:rPr>
      </w:pPr>
      <w:r w:rsidRPr="0CA8CF57">
        <w:rPr>
          <w:rFonts w:eastAsia="Calibri"/>
        </w:rPr>
        <w:t>Any allegation of misconduct in academic research should be submitted to the</w:t>
      </w:r>
      <w:r w:rsidR="0019193A">
        <w:t xml:space="preserve"> Pro Vice Chancellor: Research &amp; International </w:t>
      </w:r>
      <w:r w:rsidRPr="0CA8CF57">
        <w:rPr>
          <w:rFonts w:eastAsia="Calibri"/>
        </w:rPr>
        <w:t xml:space="preserve">in writing and be accompanied by any supporting evidence that is available to the Initiator. </w:t>
      </w:r>
    </w:p>
    <w:p w:rsidRPr="0018261B" w:rsidR="00946B2E" w:rsidP="00AD290C" w:rsidRDefault="00946B2E" w14:paraId="3810EF7B" w14:textId="0FA2FD0A">
      <w:pPr>
        <w:pStyle w:val="ListParagraph"/>
        <w:numPr>
          <w:ilvl w:val="1"/>
          <w:numId w:val="14"/>
        </w:numPr>
        <w:autoSpaceDE w:val="0"/>
        <w:autoSpaceDN w:val="0"/>
        <w:adjustRightInd w:val="0"/>
        <w:ind w:left="567" w:hanging="573"/>
        <w:rPr>
          <w:rFonts w:eastAsia="Calibri"/>
        </w:rPr>
      </w:pPr>
      <w:r w:rsidRPr="0CA8CF57">
        <w:rPr>
          <w:rFonts w:eastAsia="Calibri"/>
        </w:rPr>
        <w:t xml:space="preserve">Upon receipt of an allegation, the </w:t>
      </w:r>
      <w:r w:rsidR="0019193A">
        <w:t xml:space="preserve">Pro Vice Chancellor: Research &amp; International </w:t>
      </w:r>
      <w:r w:rsidRPr="0CA8CF57">
        <w:rPr>
          <w:rFonts w:eastAsia="Calibri"/>
        </w:rPr>
        <w:t xml:space="preserve">will acknowledge receipt to the Initiator (normally within five working days of the allegation first arising) and notify the Respondent that an allegation has been received, along with details of the allegation.  </w:t>
      </w:r>
    </w:p>
    <w:p w:rsidRPr="0018261B" w:rsidR="00946B2E" w:rsidP="00AD290C" w:rsidRDefault="00946B2E" w14:paraId="7CC02051" w14:textId="49D20A88">
      <w:pPr>
        <w:pStyle w:val="ListParagraph"/>
        <w:numPr>
          <w:ilvl w:val="1"/>
          <w:numId w:val="14"/>
        </w:numPr>
        <w:autoSpaceDE w:val="0"/>
        <w:autoSpaceDN w:val="0"/>
        <w:adjustRightInd w:val="0"/>
        <w:ind w:left="567" w:hanging="573"/>
        <w:rPr>
          <w:rFonts w:eastAsia="Calibri"/>
        </w:rPr>
      </w:pPr>
      <w:r w:rsidRPr="64960950" w:rsidR="68CFED8D">
        <w:rPr>
          <w:rFonts w:eastAsia="Calibri"/>
        </w:rPr>
        <w:t xml:space="preserve">The </w:t>
      </w:r>
      <w:r w:rsidR="23A569C8">
        <w:rPr/>
        <w:t xml:space="preserve">Pro Vice Chancellor: Research &amp; International </w:t>
      </w:r>
      <w:r w:rsidRPr="64960950" w:rsidR="68CFED8D">
        <w:rPr>
          <w:rFonts w:eastAsia="Calibri"/>
        </w:rPr>
        <w:t>will take</w:t>
      </w:r>
      <w:r w:rsidRPr="64960950" w:rsidR="0E5F3DF5">
        <w:rPr>
          <w:rFonts w:eastAsia="Calibri"/>
        </w:rPr>
        <w:t xml:space="preserve"> </w:t>
      </w:r>
      <w:r w:rsidRPr="64960950" w:rsidR="68CFED8D">
        <w:rPr>
          <w:rFonts w:eastAsia="Calibri"/>
        </w:rPr>
        <w:t xml:space="preserve">advice from relevant areas of the University on which procedure should apply and </w:t>
      </w:r>
      <w:bookmarkStart w:name="_Int_SXiaI9LP" w:id="1295414432"/>
      <w:r w:rsidRPr="64960950" w:rsidR="68CFED8D">
        <w:rPr>
          <w:rFonts w:eastAsia="Calibri"/>
        </w:rPr>
        <w:t>make a decision</w:t>
      </w:r>
      <w:bookmarkEnd w:id="1295414432"/>
      <w:r w:rsidRPr="64960950" w:rsidR="68CFED8D">
        <w:rPr>
          <w:rFonts w:eastAsia="Calibri"/>
        </w:rPr>
        <w:t xml:space="preserve"> accordingly.</w:t>
      </w:r>
      <w:r w:rsidRPr="64960950" w:rsidR="191AC582">
        <w:rPr>
          <w:rFonts w:eastAsia="Calibri"/>
        </w:rPr>
        <w:t xml:space="preserve"> </w:t>
      </w:r>
      <w:r w:rsidRPr="64960950" w:rsidR="191AC582">
        <w:rPr>
          <w:rFonts w:eastAsia="Calibri"/>
          <w:color w:val="auto"/>
        </w:rPr>
        <w:t xml:space="preserve">This includes the use of Research Misconduct Policy (Research Students) and </w:t>
      </w:r>
      <w:r w:rsidRPr="64960950" w:rsidR="68CFED8D">
        <w:rPr>
          <w:rFonts w:eastAsia="Calibri"/>
          <w:color w:val="auto"/>
        </w:rPr>
        <w:t>staff disciplinary procedures, as alternatives to this research misconduct procedure</w:t>
      </w:r>
      <w:r w:rsidRPr="64960950" w:rsidR="68CFED8D">
        <w:rPr>
          <w:rFonts w:eastAsia="Calibri"/>
          <w:color w:val="auto"/>
        </w:rPr>
        <w:t xml:space="preserve">. </w:t>
      </w:r>
      <w:r w:rsidRPr="64960950" w:rsidR="68CFED8D">
        <w:rPr>
          <w:rFonts w:eastAsia="Calibri"/>
        </w:rPr>
        <w:t xml:space="preserve">The </w:t>
      </w:r>
      <w:r w:rsidR="23A569C8">
        <w:rPr/>
        <w:t xml:space="preserve">Pro Vice Chancellor: Research &amp; International </w:t>
      </w:r>
      <w:r w:rsidRPr="64960950" w:rsidR="68CFED8D">
        <w:rPr>
          <w:rFonts w:eastAsia="Calibri"/>
        </w:rPr>
        <w:t>will notify the Initiator and the Respondent of the chosen procedure and provide information about the procedure.</w:t>
      </w:r>
    </w:p>
    <w:p w:rsidRPr="0018261B" w:rsidR="00946B2E" w:rsidP="00AD290C" w:rsidRDefault="00946B2E" w14:paraId="71A4AD12" w14:textId="397046B7">
      <w:pPr>
        <w:pStyle w:val="ListParagraph"/>
        <w:numPr>
          <w:ilvl w:val="1"/>
          <w:numId w:val="14"/>
        </w:numPr>
        <w:autoSpaceDE w:val="0"/>
        <w:autoSpaceDN w:val="0"/>
        <w:adjustRightInd w:val="0"/>
        <w:ind w:left="567" w:hanging="573"/>
        <w:rPr>
          <w:rFonts w:eastAsia="Calibri"/>
          <w:shd w:val="clear" w:color="auto" w:fill="FFFFFF"/>
        </w:rPr>
      </w:pPr>
      <w:r w:rsidRPr="0018261B" w:rsidR="68CFED8D">
        <w:rPr>
          <w:rFonts w:eastAsia="Calibri"/>
        </w:rPr>
        <w:t xml:space="preserve"> A reasonable </w:t>
      </w:r>
      <w:bookmarkStart w:name="_Int_LqO0r8xM" w:id="1127373584"/>
      <w:r w:rsidRPr="64960950" w:rsidR="68CFED8D">
        <w:rPr>
          <w:rFonts w:eastAsia="Calibri"/>
        </w:rPr>
        <w:t>period of time</w:t>
      </w:r>
      <w:bookmarkEnd w:id="1127373584"/>
      <w:r w:rsidRPr="64960950" w:rsidR="68CFED8D">
        <w:rPr>
          <w:rFonts w:eastAsia="Calibri"/>
        </w:rPr>
        <w:t xml:space="preserve"> to informally investigate and resolve the matter will be identified (</w:t>
      </w:r>
      <w:r w:rsidRPr="0018261B" w:rsidR="68CFED8D">
        <w:rPr>
          <w:rFonts w:eastAsia="Calibri"/>
          <w:shd w:val="clear" w:color="auto" w:fill="FFFFFF"/>
        </w:rPr>
        <w:t xml:space="preserve">normally 4-6 weeks) and will be communicated to the Initiator and Respondent.  They will be kept informed if the </w:t>
      </w:r>
      <w:r w:rsidRPr="0019193A" w:rsidR="23A569C8">
        <w:rPr/>
        <w:t>Pro Vice Chancellor: Research &amp; International</w:t>
      </w:r>
      <w:r w:rsidR="23A569C8">
        <w:rPr/>
        <w:t xml:space="preserve"> </w:t>
      </w:r>
      <w:r w:rsidRPr="0018261B" w:rsidR="68CFED8D">
        <w:rPr>
          <w:rFonts w:eastAsia="Calibri"/>
          <w:shd w:val="clear" w:color="auto" w:fill="FFFFFF"/>
        </w:rPr>
        <w:t>finds that it is necessary to extend the period.</w:t>
      </w:r>
    </w:p>
    <w:p w:rsidRPr="0018261B" w:rsidR="00946B2E" w:rsidP="00AD290C" w:rsidRDefault="00946B2E" w14:paraId="5590903C" w14:textId="3CEA874D">
      <w:pPr>
        <w:pStyle w:val="ListParagraph"/>
        <w:numPr>
          <w:ilvl w:val="1"/>
          <w:numId w:val="14"/>
        </w:numPr>
        <w:ind w:left="567" w:hanging="573"/>
        <w:rPr>
          <w:rFonts w:eastAsia="Calibri"/>
          <w:shd w:val="clear" w:color="auto" w:fill="FFFFFF"/>
        </w:rPr>
      </w:pPr>
      <w:r w:rsidRPr="0018261B" w:rsidR="68CFED8D">
        <w:rPr>
          <w:rFonts w:eastAsia="Calibri"/>
          <w:shd w:val="clear" w:color="auto" w:fill="FFFFFF"/>
        </w:rPr>
        <w:t xml:space="preserve">The </w:t>
      </w:r>
      <w:r w:rsidRPr="0019193A" w:rsidR="23A569C8">
        <w:rPr/>
        <w:t>Pro Vice Chancellor: Research &amp; International</w:t>
      </w:r>
      <w:r w:rsidR="23A569C8">
        <w:rPr/>
        <w:t xml:space="preserve"> </w:t>
      </w:r>
      <w:r w:rsidRPr="0018261B" w:rsidR="68CFED8D">
        <w:rPr>
          <w:rFonts w:eastAsia="Calibri"/>
          <w:shd w:val="clear" w:color="auto" w:fill="FFFFFF"/>
        </w:rPr>
        <w:t>will</w:t>
      </w:r>
      <w:r w:rsidR="0E5F3DF5">
        <w:rPr>
          <w:rFonts w:eastAsia="Calibri"/>
          <w:shd w:val="clear" w:color="auto" w:fill="FFFFFF"/>
        </w:rPr>
        <w:t xml:space="preserve"> </w:t>
      </w:r>
      <w:r w:rsidRPr="0018261B" w:rsidR="68CFED8D">
        <w:rPr>
          <w:rFonts w:eastAsia="Calibri"/>
          <w:shd w:val="clear" w:color="auto" w:fill="FFFFFF"/>
        </w:rPr>
        <w:t xml:space="preserve">inform any external bodies to whom the University has a duty to disclose that an allegation of research misconduct is being investigated.  These may include, for example, a funding provider or the home institution of a visiting lecturer. </w:t>
      </w:r>
      <w:r w:rsidR="5132BD36">
        <w:rPr>
          <w:rFonts w:eastAsia="Calibri"/>
          <w:shd w:val="clear" w:color="auto" w:fill="FFFFFF"/>
        </w:rPr>
        <w:t xml:space="preserve">This will </w:t>
      </w:r>
      <w:r w:rsidR="62CE8540">
        <w:rPr>
          <w:rFonts w:eastAsia="Calibri"/>
          <w:shd w:val="clear" w:color="auto" w:fill="FFFFFF"/>
        </w:rPr>
        <w:t xml:space="preserve">usually </w:t>
      </w:r>
      <w:r w:rsidR="5132BD36">
        <w:rPr>
          <w:rFonts w:eastAsia="Calibri"/>
          <w:shd w:val="clear" w:color="auto" w:fill="FFFFFF"/>
        </w:rPr>
        <w:t xml:space="preserve">fall within the </w:t>
      </w:r>
      <w:bookmarkStart w:name="_Int_YXeK3zl9" w:id="698980881"/>
      <w:r w:rsidRPr="64960950" w:rsidR="5132BD36">
        <w:rPr>
          <w:rFonts w:eastAsia="Calibri"/>
        </w:rPr>
        <w:t>4-6 week</w:t>
      </w:r>
      <w:bookmarkEnd w:id="698980881"/>
      <w:r w:rsidRPr="64960950" w:rsidR="5132BD36">
        <w:rPr>
          <w:rFonts w:eastAsia="Calibri"/>
        </w:rPr>
        <w:t xml:space="preserve"> timescale </w:t>
      </w:r>
      <w:r w:rsidR="62CE8540">
        <w:rPr>
          <w:rFonts w:eastAsia="Calibri"/>
          <w:shd w:val="clear" w:color="auto" w:fill="FFFFFF"/>
        </w:rPr>
        <w:t xml:space="preserve">as </w:t>
      </w:r>
      <w:r w:rsidR="53D7B306">
        <w:rPr>
          <w:rFonts w:eastAsia="Calibri"/>
          <w:shd w:val="clear" w:color="auto" w:fill="FFFFFF"/>
        </w:rPr>
        <w:t xml:space="preserve">set out </w:t>
      </w:r>
      <w:r w:rsidR="419DCC61">
        <w:rPr>
          <w:rFonts w:eastAsia="Calibri"/>
          <w:shd w:val="clear" w:color="auto" w:fill="FFFFFF"/>
        </w:rPr>
        <w:t xml:space="preserve">under </w:t>
      </w:r>
      <w:r w:rsidR="63698E9A">
        <w:rPr>
          <w:rFonts w:eastAsia="Calibri"/>
          <w:shd w:val="clear" w:color="auto" w:fill="FFFFFF"/>
        </w:rPr>
        <w:t>9</w:t>
      </w:r>
      <w:r w:rsidR="419DCC61">
        <w:rPr>
          <w:rFonts w:eastAsia="Calibri"/>
          <w:shd w:val="clear" w:color="auto" w:fill="FFFFFF"/>
        </w:rPr>
        <w:t>.4</w:t>
      </w:r>
      <w:r w:rsidR="62CE8540">
        <w:rPr>
          <w:rFonts w:eastAsia="Calibri"/>
          <w:shd w:val="clear" w:color="auto" w:fill="FFFFFF"/>
        </w:rPr>
        <w:t>.</w:t>
      </w:r>
    </w:p>
    <w:p w:rsidRPr="0018261B" w:rsidR="00946B2E" w:rsidP="00AD290C" w:rsidRDefault="00946B2E" w14:paraId="25FA4203" w14:textId="56F3827B">
      <w:pPr>
        <w:pStyle w:val="ListParagraph"/>
        <w:numPr>
          <w:ilvl w:val="1"/>
          <w:numId w:val="14"/>
        </w:numPr>
        <w:ind w:left="567" w:hanging="573"/>
        <w:rPr>
          <w:rFonts w:eastAsia="Calibri"/>
          <w:shd w:val="clear" w:color="auto" w:fill="FFFFFF"/>
        </w:rPr>
      </w:pPr>
      <w:r w:rsidRPr="0018261B">
        <w:rPr>
          <w:rFonts w:eastAsia="Calibri"/>
          <w:shd w:val="clear" w:color="auto" w:fill="FFFFFF"/>
        </w:rPr>
        <w:t>The</w:t>
      </w:r>
      <w:r w:rsidRPr="0018261B" w:rsidR="1CAB0201">
        <w:rPr>
          <w:rFonts w:eastAsia="Calibri"/>
          <w:shd w:val="clear" w:color="auto" w:fill="FFFFFF"/>
        </w:rPr>
        <w:t xml:space="preserve"> </w:t>
      </w:r>
      <w:r w:rsidRPr="0019193A" w:rsidR="0019193A">
        <w:t>Pro Vice Chancellor: Research &amp; International</w:t>
      </w:r>
      <w:r w:rsidR="0019193A">
        <w:t xml:space="preserve"> </w:t>
      </w:r>
      <w:r w:rsidRPr="0018261B">
        <w:rPr>
          <w:rFonts w:eastAsia="Calibri"/>
          <w:shd w:val="clear" w:color="auto" w:fill="FFFFFF"/>
        </w:rPr>
        <w:t>will make it clear to all parties that at this stage the allegation is still to be investigated and should not yet be considered as proven.</w:t>
      </w:r>
    </w:p>
    <w:p w:rsidR="00946B2E" w:rsidP="00AD290C" w:rsidRDefault="00946B2E" w14:paraId="521A6E85" w14:textId="54FC08F3">
      <w:pPr>
        <w:pStyle w:val="ListParagraph"/>
        <w:numPr>
          <w:ilvl w:val="1"/>
          <w:numId w:val="14"/>
        </w:numPr>
        <w:ind w:left="567" w:hanging="573"/>
      </w:pPr>
      <w:r w:rsidRPr="0018261B">
        <w:rPr>
          <w:rFonts w:eastAsia="Calibri"/>
          <w:shd w:val="clear" w:color="auto" w:fill="FFFFFF"/>
        </w:rPr>
        <w:t>Where the allegations concern situations that require</w:t>
      </w:r>
      <w:r w:rsidR="00D94FBF">
        <w:rPr>
          <w:rFonts w:eastAsia="Calibri"/>
          <w:shd w:val="clear" w:color="auto" w:fill="FFFFFF"/>
        </w:rPr>
        <w:t xml:space="preserve"> </w:t>
      </w:r>
      <w:r w:rsidRPr="0018261B">
        <w:rPr>
          <w:rFonts w:eastAsia="Calibri"/>
          <w:shd w:val="clear" w:color="auto" w:fill="FFFFFF"/>
        </w:rPr>
        <w:t xml:space="preserve">immediate action to prevent further risk or harm to staff, participants or other persons, suffering to animals or negative environmental consequences (where this might contravene the law or fall below good practice), then the </w:t>
      </w:r>
      <w:r w:rsidRPr="0019193A" w:rsidR="0019193A">
        <w:t>Pro Vice Chancellor: Research &amp; International</w:t>
      </w:r>
      <w:r w:rsidR="0019193A">
        <w:t xml:space="preserve"> </w:t>
      </w:r>
      <w:r w:rsidRPr="0018261B">
        <w:rPr>
          <w:rFonts w:eastAsia="Calibri"/>
          <w:shd w:val="clear" w:color="auto" w:fill="FFFFFF"/>
        </w:rPr>
        <w:t>will take immediate appropriate action to ensure that any such potential or actual danger/illegal activity/risk is prevented/eliminated.</w:t>
      </w:r>
      <w:r w:rsidRPr="0018261B">
        <w:t xml:space="preserve"> </w:t>
      </w:r>
    </w:p>
    <w:p w:rsidR="0018261B" w:rsidP="0018261B" w:rsidRDefault="0018261B" w14:paraId="67851A64" w14:textId="0CC18886"/>
    <w:p w:rsidR="005F1572" w:rsidP="00213269" w:rsidRDefault="005F1572" w14:paraId="4DB526A3" w14:textId="77777777">
      <w:pPr>
        <w:pStyle w:val="ListParagraph"/>
        <w:ind w:left="567"/>
      </w:pPr>
    </w:p>
    <w:p w:rsidR="002B50F2" w:rsidP="002B50F2" w:rsidRDefault="002B50F2" w14:paraId="48D56A9F" w14:textId="35A24BE6">
      <w:pPr>
        <w:pStyle w:val="Heading1"/>
        <w:numPr>
          <w:ilvl w:val="0"/>
          <w:numId w:val="14"/>
        </w:numPr>
      </w:pPr>
      <w:r>
        <w:t xml:space="preserve">Reasonable </w:t>
      </w:r>
      <w:r w:rsidR="00B8318E">
        <w:t>a</w:t>
      </w:r>
      <w:r>
        <w:t>djustments</w:t>
      </w:r>
      <w:r w:rsidR="00B8318E">
        <w:t xml:space="preserve"> and protected characteristics</w:t>
      </w:r>
    </w:p>
    <w:p w:rsidR="002B50F2" w:rsidP="00E8111C" w:rsidRDefault="00D41343" w14:paraId="18808E9F" w14:textId="6E13018F">
      <w:pPr>
        <w:pStyle w:val="ListParagraph"/>
        <w:numPr>
          <w:ilvl w:val="1"/>
          <w:numId w:val="14"/>
        </w:numPr>
        <w:ind w:left="567" w:hanging="573"/>
      </w:pPr>
      <w:r>
        <w:t>T</w:t>
      </w:r>
      <w:r w:rsidRPr="00D41343">
        <w:t>hose involved will not discriminate against employees because of a protected characteristic and will make any reasonable adjustments to the process to remove any disadvantage faced by an employee with a</w:t>
      </w:r>
      <w:r w:rsidR="0023630A">
        <w:t xml:space="preserve"> protected characteristic</w:t>
      </w:r>
      <w:r>
        <w:t>.</w:t>
      </w:r>
    </w:p>
    <w:p w:rsidR="00593B52" w:rsidP="00E8111C" w:rsidRDefault="0023630A" w14:paraId="3EF93CC2" w14:textId="421C7A2E">
      <w:pPr>
        <w:pStyle w:val="ListParagraph"/>
        <w:numPr>
          <w:ilvl w:val="1"/>
          <w:numId w:val="14"/>
        </w:numPr>
        <w:ind w:left="567" w:hanging="573"/>
      </w:pPr>
      <w:r>
        <w:t>Respondents</w:t>
      </w:r>
      <w:r w:rsidR="00593B52">
        <w:t xml:space="preserve"> will be invited to advise of </w:t>
      </w:r>
      <w:r w:rsidR="00D63705">
        <w:t xml:space="preserve">any specific adjustments required to meet their </w:t>
      </w:r>
      <w:r>
        <w:t>needs;</w:t>
      </w:r>
      <w:r w:rsidR="00D63705">
        <w:t xml:space="preserve"> this will include but is not limited to:</w:t>
      </w:r>
    </w:p>
    <w:p w:rsidR="00D63705" w:rsidP="00D63705" w:rsidRDefault="00FF2B0A" w14:paraId="67673070" w14:textId="449166D7">
      <w:pPr>
        <w:pStyle w:val="ListParagraph"/>
        <w:numPr>
          <w:ilvl w:val="2"/>
          <w:numId w:val="14"/>
        </w:numPr>
      </w:pPr>
      <w:r>
        <w:t xml:space="preserve">The </w:t>
      </w:r>
      <w:r w:rsidRPr="00FF2B0A">
        <w:t>preferred title, name and contact details</w:t>
      </w:r>
      <w:r w:rsidR="003373C2">
        <w:t xml:space="preserve"> of the respondent/s</w:t>
      </w:r>
    </w:p>
    <w:p w:rsidR="003373C2" w:rsidP="00D63705" w:rsidRDefault="003373C2" w14:paraId="4D322B3F" w14:textId="51778FDD">
      <w:pPr>
        <w:pStyle w:val="ListParagraph"/>
        <w:numPr>
          <w:ilvl w:val="2"/>
          <w:numId w:val="14"/>
        </w:numPr>
      </w:pPr>
      <w:r>
        <w:t xml:space="preserve">Potential </w:t>
      </w:r>
      <w:r w:rsidR="00675A2A">
        <w:t>conflicts of interest</w:t>
      </w:r>
    </w:p>
    <w:p w:rsidR="00675A2A" w:rsidP="00D63705" w:rsidRDefault="00B42623" w14:paraId="5A95DD55" w14:textId="3064ED5C">
      <w:pPr>
        <w:pStyle w:val="ListParagraph"/>
        <w:numPr>
          <w:ilvl w:val="2"/>
          <w:numId w:val="14"/>
        </w:numPr>
      </w:pPr>
      <w:r>
        <w:t>Specific requirements relating to disability, p</w:t>
      </w:r>
      <w:r w:rsidRPr="00213269">
        <w:t>regnancy</w:t>
      </w:r>
      <w:r w:rsidR="0023630A">
        <w:t xml:space="preserve">, </w:t>
      </w:r>
      <w:r w:rsidRPr="00213269">
        <w:t>maternity</w:t>
      </w:r>
      <w:r w:rsidRPr="00B42623">
        <w:t> </w:t>
      </w:r>
      <w:r>
        <w:t>and religion or belief</w:t>
      </w:r>
    </w:p>
    <w:p w:rsidR="00B42623" w:rsidP="00B42623" w:rsidRDefault="00B42623" w14:paraId="46BB6AD6" w14:textId="77777777">
      <w:pPr>
        <w:pStyle w:val="ListParagraph"/>
        <w:ind w:left="1588"/>
      </w:pPr>
    </w:p>
    <w:p w:rsidR="00B110BF" w:rsidP="00213269" w:rsidRDefault="00F273DA" w14:paraId="1AFD5A43" w14:textId="35D62037">
      <w:pPr>
        <w:pStyle w:val="ListParagraph"/>
        <w:ind w:left="1134"/>
      </w:pPr>
      <w:r>
        <w:t xml:space="preserve">The University will make every effort to support requests for reasonable adjustments </w:t>
      </w:r>
      <w:r w:rsidR="003953F3">
        <w:t>but cannot always guarantee this.</w:t>
      </w:r>
    </w:p>
    <w:p w:rsidR="004802B7" w:rsidP="008B69DF" w:rsidRDefault="008B69DF" w14:paraId="31C644AD" w14:textId="4BDCCC3D">
      <w:pPr>
        <w:pStyle w:val="Heading1"/>
      </w:pPr>
    </w:p>
    <w:p w:rsidR="75C79A9E" w:rsidP="75C79A9E" w:rsidRDefault="75C79A9E" w14:paraId="5FC2066A" w14:textId="7CD2158B">
      <w:pPr>
        <w:pStyle w:val="Normal"/>
      </w:pPr>
    </w:p>
    <w:p w:rsidR="75C79A9E" w:rsidP="75C79A9E" w:rsidRDefault="75C79A9E" w14:paraId="261D7B97" w14:textId="4FA19FEA">
      <w:pPr>
        <w:pStyle w:val="Normal"/>
      </w:pPr>
    </w:p>
    <w:p w:rsidRPr="0018261B" w:rsidR="0018261B" w:rsidP="75C79A9E" w:rsidRDefault="0018261B" w14:paraId="779F38B2" w14:textId="72241DC6">
      <w:pPr>
        <w:pStyle w:val="Heading1"/>
        <w:numPr>
          <w:ilvl w:val="0"/>
          <w:numId w:val="14"/>
        </w:numPr>
        <w:suppressLineNumbers w:val="0"/>
        <w:spacing w:before="0" w:beforeAutospacing="off" w:after="0" w:afterAutospacing="off" w:line="240" w:lineRule="auto"/>
        <w:ind w:left="720" w:right="0" w:hanging="720"/>
        <w:jc w:val="left"/>
        <w:rPr/>
      </w:pPr>
      <w:r w:rsidR="0E5F4321">
        <w:rPr/>
        <w:t>Initial Review</w:t>
      </w:r>
    </w:p>
    <w:p w:rsidR="009E78BA" w:rsidP="00A25740" w:rsidRDefault="0018261B" w14:paraId="6270805B" w14:textId="5546C158">
      <w:pPr>
        <w:pStyle w:val="ListParagraph"/>
        <w:numPr>
          <w:ilvl w:val="1"/>
          <w:numId w:val="14"/>
        </w:numPr>
        <w:ind w:left="567" w:hanging="573"/>
        <w:rPr/>
      </w:pPr>
      <w:r w:rsidR="0E5F4321">
        <w:rPr/>
        <w:t xml:space="preserve">As soon as is practicable, the </w:t>
      </w:r>
      <w:r w:rsidR="23A569C8">
        <w:rPr/>
        <w:t xml:space="preserve">Pro Vice Chancellor: Research &amp; International </w:t>
      </w:r>
      <w:r w:rsidR="0E5F4321">
        <w:rPr/>
        <w:t xml:space="preserve">will carry out an initial review of the allegation. </w:t>
      </w:r>
      <w:bookmarkStart w:name="_Int_hfbS4klP" w:id="2094602413"/>
      <w:r w:rsidR="0E5F4321">
        <w:rPr/>
        <w:t>In order to</w:t>
      </w:r>
      <w:bookmarkEnd w:id="2094602413"/>
      <w:r w:rsidR="0E5F4321">
        <w:rPr/>
        <w:t xml:space="preserve"> support </w:t>
      </w:r>
      <w:bookmarkStart w:name="_Int_R5uVRtxC" w:id="1265350937"/>
      <w:r w:rsidR="0E5F4321">
        <w:rPr/>
        <w:t>this</w:t>
      </w:r>
      <w:bookmarkEnd w:id="1265350937"/>
      <w:r w:rsidR="0E5F4321">
        <w:rPr/>
        <w:t xml:space="preserve"> review the </w:t>
      </w:r>
      <w:r w:rsidR="23A569C8">
        <w:rPr/>
        <w:t>Pro Vice Chancellor: Research &amp; International</w:t>
      </w:r>
      <w:r w:rsidR="79ECFCEC">
        <w:rPr/>
        <w:t xml:space="preserve"> </w:t>
      </w:r>
      <w:r w:rsidR="0E5F4321">
        <w:rPr/>
        <w:t>may in confidence:</w:t>
      </w:r>
    </w:p>
    <w:p w:rsidR="0018261B" w:rsidP="00A25740" w:rsidRDefault="0018261B" w14:paraId="14E7A6F8" w14:textId="22557648">
      <w:pPr>
        <w:pStyle w:val="ListParagraph"/>
        <w:numPr>
          <w:ilvl w:val="2"/>
          <w:numId w:val="14"/>
        </w:numPr>
        <w:rPr/>
      </w:pPr>
      <w:r w:rsidR="0018261B">
        <w:rPr/>
        <w:t xml:space="preserve">Consider the evidence and if </w:t>
      </w:r>
      <w:r w:rsidR="0063339D">
        <w:rPr/>
        <w:t>necessary,</w:t>
      </w:r>
      <w:r w:rsidR="0018261B">
        <w:rPr/>
        <w:t xml:space="preserve"> invite additional evidence from the Initiator and any other such persons or bodies the </w:t>
      </w:r>
      <w:r w:rsidR="0019193A">
        <w:rPr/>
        <w:t xml:space="preserve">Pro Vice Chancellor: Research &amp; International </w:t>
      </w:r>
      <w:r w:rsidR="0018261B">
        <w:rPr/>
        <w:t>deems appropriate, to clarify any matters considered to be potentially relevant;</w:t>
      </w:r>
    </w:p>
    <w:p w:rsidR="0018261B" w:rsidP="00A25740" w:rsidRDefault="0018261B" w14:paraId="2D046BA2" w14:textId="3245ECAD">
      <w:pPr>
        <w:pStyle w:val="ListParagraph"/>
        <w:numPr>
          <w:ilvl w:val="2"/>
          <w:numId w:val="14"/>
        </w:numPr>
        <w:rPr/>
      </w:pPr>
      <w:r w:rsidR="0018261B">
        <w:rPr/>
        <w:t xml:space="preserve">Invite the Respondent to respond with written comments to the allegation and to any points of clarification as the </w:t>
      </w:r>
      <w:r w:rsidR="0019193A">
        <w:rPr/>
        <w:t>Pro Vice Chancellor: Research &amp; International</w:t>
      </w:r>
      <w:r w:rsidR="0019193A">
        <w:rPr/>
        <w:t xml:space="preserve"> </w:t>
      </w:r>
      <w:r w:rsidR="0018261B">
        <w:rPr/>
        <w:t>considers necessary and relevant;</w:t>
      </w:r>
    </w:p>
    <w:p w:rsidRPr="0018261B" w:rsidR="0018261B" w:rsidP="00A25740" w:rsidRDefault="0018261B" w14:paraId="136A64CC" w14:textId="2F2BD544">
      <w:pPr>
        <w:pStyle w:val="ListParagraph"/>
        <w:numPr>
          <w:ilvl w:val="2"/>
          <w:numId w:val="14"/>
        </w:numPr>
      </w:pPr>
      <w:r>
        <w:t>Seek advice from Human Resources</w:t>
      </w:r>
      <w:r w:rsidR="0063141E">
        <w:t xml:space="preserve"> where the respondent also works for the University in any capacity</w:t>
      </w:r>
      <w:r>
        <w:t>.</w:t>
      </w:r>
    </w:p>
    <w:p w:rsidR="0018261B" w:rsidP="00A25740" w:rsidRDefault="0018261B" w14:paraId="53B2ED76" w14:textId="39A665FF">
      <w:pPr>
        <w:pStyle w:val="ListParagraph"/>
        <w:numPr>
          <w:ilvl w:val="1"/>
          <w:numId w:val="14"/>
        </w:numPr>
        <w:ind w:left="567" w:hanging="573"/>
      </w:pPr>
      <w:r>
        <w:t xml:space="preserve">As part of this initial review, the </w:t>
      </w:r>
      <w:r w:rsidR="0019193A">
        <w:t>Pro Vice Chancellor: Research &amp; International</w:t>
      </w:r>
      <w:r w:rsidR="005306D4">
        <w:t xml:space="preserve"> </w:t>
      </w:r>
      <w:r>
        <w:t xml:space="preserve">may convene a Screening Panel to consider the evidence. This Panel would normally comprise of two individuals from within the University (with appropriate expertise and seniority), although an individual from outside the University may be included where the University deems it appropriate.  The </w:t>
      </w:r>
      <w:r w:rsidR="0019193A">
        <w:t xml:space="preserve">Pro Vice Chancellor: Research &amp; International </w:t>
      </w:r>
      <w:r>
        <w:t>shall nominate one to act as Chair.</w:t>
      </w:r>
    </w:p>
    <w:p w:rsidR="0018261B" w:rsidP="00A25740" w:rsidRDefault="0018261B" w14:paraId="0D8C0BF4" w14:textId="009DDE03">
      <w:pPr>
        <w:pStyle w:val="ListParagraph"/>
        <w:numPr>
          <w:ilvl w:val="1"/>
          <w:numId w:val="14"/>
        </w:numPr>
        <w:ind w:left="567" w:hanging="573"/>
      </w:pPr>
      <w:r>
        <w:t>On reaching its conclusion the Panel will report in writing to the</w:t>
      </w:r>
      <w:r w:rsidR="0019193A">
        <w:t xml:space="preserve"> Pro Vice Chancellor: Research &amp; International </w:t>
      </w:r>
      <w:r>
        <w:t>recommending one of the following courses of action, and giving reasons:</w:t>
      </w:r>
    </w:p>
    <w:p w:rsidR="0018261B" w:rsidP="00A25740" w:rsidRDefault="0018261B" w14:paraId="373EE470" w14:textId="0F7A87DF">
      <w:pPr>
        <w:pStyle w:val="ListParagraph"/>
        <w:numPr>
          <w:ilvl w:val="2"/>
          <w:numId w:val="14"/>
        </w:numPr>
      </w:pPr>
      <w:r>
        <w:t>That the allegation should be dismissed; or</w:t>
      </w:r>
    </w:p>
    <w:p w:rsidR="0018261B" w:rsidP="00A25740" w:rsidRDefault="0018261B" w14:paraId="42C8EBB1" w14:textId="76152B79">
      <w:pPr>
        <w:pStyle w:val="ListParagraph"/>
        <w:numPr>
          <w:ilvl w:val="2"/>
          <w:numId w:val="14"/>
        </w:numPr>
      </w:pPr>
      <w:r>
        <w:t>That the allegation should be addressed through non-disciplinary action such as education and training and in consultation with appropriate others.  As part of this informal approach, the Respondent must be advised in writing of any conditions required to be met, that such conduct is inappropriate and must not occur again. Allegations dealt with informally would not normally form the basis of subsequent formal disciplinary action. However, failure to meet any conditions issued during the informal process may lead to the instigation of disciplinary action; or</w:t>
      </w:r>
    </w:p>
    <w:p w:rsidR="0018261B" w:rsidP="00A25740" w:rsidRDefault="0018261B" w14:paraId="6D103788" w14:textId="0A7D1E3C">
      <w:pPr>
        <w:pStyle w:val="ListParagraph"/>
        <w:numPr>
          <w:ilvl w:val="2"/>
          <w:numId w:val="14"/>
        </w:numPr>
        <w:rPr/>
      </w:pPr>
      <w:r w:rsidR="0018261B">
        <w:rPr/>
        <w:t>That there should be a formal hearing under the research misconduct procedure as set out below; or</w:t>
      </w:r>
    </w:p>
    <w:p w:rsidRPr="00FE10A8" w:rsidR="00FE10A8" w:rsidP="00A25740" w:rsidRDefault="0018261B" w14:paraId="3209654E" w14:textId="2C3912F2">
      <w:pPr>
        <w:pStyle w:val="ListParagraph"/>
        <w:numPr>
          <w:ilvl w:val="2"/>
          <w:numId w:val="14"/>
        </w:numPr>
        <w:rPr/>
      </w:pPr>
      <w:r w:rsidR="00FE10A8">
        <w:rPr/>
        <w:t xml:space="preserve">That there should be a formal hearing under the University’s </w:t>
      </w:r>
      <w:hyperlink r:id="R1b669b1538b141fa">
        <w:r w:rsidRPr="75C79A9E" w:rsidR="00FE10A8">
          <w:rPr>
            <w:rStyle w:val="Hyperlink"/>
          </w:rPr>
          <w:t>Disciplinary Policy &amp; Procedure</w:t>
        </w:r>
      </w:hyperlink>
      <w:r w:rsidR="00FE10A8">
        <w:rPr/>
        <w:t xml:space="preserve"> (employees); or </w:t>
      </w:r>
    </w:p>
    <w:p w:rsidRPr="00FE10A8" w:rsidR="00FE10A8" w:rsidP="00FE10A8" w:rsidRDefault="00FE10A8" w14:paraId="2D8036E8" w14:textId="77777777">
      <w:pPr>
        <w:pStyle w:val="ListParagraph"/>
        <w:ind w:left="1588"/>
      </w:pPr>
      <w:r w:rsidRPr="00FE10A8">
        <w:t xml:space="preserve">That the matter should be referred to another procedure, i.e. the </w:t>
      </w:r>
      <w:hyperlink w:tgtFrame="_blank" w:history="1" r:id="rId21">
        <w:r w:rsidRPr="00FE10A8">
          <w:rPr>
            <w:rStyle w:val="Hyperlink"/>
          </w:rPr>
          <w:t>Academic Misconduct Procedure</w:t>
        </w:r>
      </w:hyperlink>
      <w:r w:rsidRPr="00FE10A8">
        <w:t>. </w:t>
      </w:r>
    </w:p>
    <w:p w:rsidR="0018261B" w:rsidP="00A25740" w:rsidRDefault="0018261B" w14:paraId="7F6E76BB" w14:textId="4565D443"/>
    <w:p w:rsidR="0018261B" w:rsidP="00A25740" w:rsidRDefault="0018261B" w14:paraId="5EEF3D57" w14:textId="54FB3777">
      <w:pPr>
        <w:pStyle w:val="ListParagraph"/>
        <w:numPr>
          <w:ilvl w:val="1"/>
          <w:numId w:val="14"/>
        </w:numPr>
        <w:ind w:left="567" w:hanging="573"/>
      </w:pPr>
      <w:r>
        <w:t xml:space="preserve">The </w:t>
      </w:r>
      <w:r w:rsidR="0019193A">
        <w:t xml:space="preserve">Pro Vice Chancellor: Research &amp; International </w:t>
      </w:r>
      <w:r>
        <w:t>will</w:t>
      </w:r>
      <w:r w:rsidR="005306D4">
        <w:t xml:space="preserve"> </w:t>
      </w:r>
      <w:r>
        <w:t>notify the Initiator and the Respondent in writing of the decision and may also notify any other persons or bodies as deemed to be appropriate</w:t>
      </w:r>
      <w:r w:rsidR="00941868">
        <w:t xml:space="preserve"> </w:t>
      </w:r>
      <w:r w:rsidR="00CC3D01">
        <w:t>within 5 working days.</w:t>
      </w:r>
      <w:r>
        <w:t xml:space="preserve"> </w:t>
      </w:r>
    </w:p>
    <w:p w:rsidR="0018261B" w:rsidP="00A25740" w:rsidRDefault="0018261B" w14:paraId="396A7DA7" w14:textId="51456FE7">
      <w:pPr>
        <w:pStyle w:val="ListParagraph"/>
        <w:numPr>
          <w:ilvl w:val="1"/>
          <w:numId w:val="14"/>
        </w:numPr>
        <w:ind w:left="567" w:hanging="573"/>
      </w:pPr>
      <w:r>
        <w:t>A Respondent who is dissatisfied with the outcome of</w:t>
      </w:r>
      <w:r w:rsidR="005306D4">
        <w:t xml:space="preserve"> </w:t>
      </w:r>
      <w:r>
        <w:t>the Screening Panel may appeal to the Vice Chancellor</w:t>
      </w:r>
      <w:r w:rsidRPr="0CA8CF57" w:rsidR="002D7261">
        <w:rPr>
          <w:rFonts w:eastAsia="Calibri"/>
        </w:rPr>
        <w:t xml:space="preserve"> </w:t>
      </w:r>
      <w:r>
        <w:t xml:space="preserve">in writing within 10 working days of the letter from the </w:t>
      </w:r>
      <w:r w:rsidR="0019193A">
        <w:t>Pro Vice Chancellor: Research &amp; International</w:t>
      </w:r>
      <w:r w:rsidRPr="0CA8CF57" w:rsidR="00AB4E3D">
        <w:rPr>
          <w:rFonts w:eastAsia="Calibri"/>
        </w:rPr>
        <w:t xml:space="preserve">. </w:t>
      </w:r>
      <w:r>
        <w:t>The Vice Chancellor will review the case and make a final decision on whether the matter should be referred to a formal hearing.</w:t>
      </w:r>
    </w:p>
    <w:p w:rsidR="0018261B" w:rsidP="0018261B" w:rsidRDefault="0018261B" w14:paraId="3CE57EA6" w14:textId="51A642E9"/>
    <w:p w:rsidR="0018261B" w:rsidP="75C79A9E" w:rsidRDefault="0018261B" w14:paraId="7261BEA1" w14:textId="10600A89">
      <w:pPr>
        <w:pStyle w:val="Heading1"/>
        <w:numPr>
          <w:ilvl w:val="0"/>
          <w:numId w:val="14"/>
        </w:numPr>
        <w:ind w:left="720" w:hanging="720"/>
        <w:rPr/>
      </w:pPr>
      <w:r w:rsidR="0018261B">
        <w:rPr/>
        <w:t>Formal hearing</w:t>
      </w:r>
      <w:r w:rsidR="009443CC">
        <w:rPr/>
        <w:t xml:space="preserve"> </w:t>
      </w:r>
    </w:p>
    <w:p w:rsidR="0018261B" w:rsidP="00A25740" w:rsidRDefault="0018261B" w14:paraId="79488BC4" w14:textId="35B45F25">
      <w:pPr>
        <w:pStyle w:val="ListParagraph"/>
        <w:numPr>
          <w:ilvl w:val="1"/>
          <w:numId w:val="14"/>
        </w:numPr>
        <w:ind w:left="567" w:hanging="573"/>
      </w:pPr>
      <w:r>
        <w:t xml:space="preserve">Where a formal </w:t>
      </w:r>
      <w:r w:rsidR="00C36EC8">
        <w:t xml:space="preserve">Research Misconduct </w:t>
      </w:r>
      <w:r>
        <w:t xml:space="preserve">hearing is instigated, the </w:t>
      </w:r>
      <w:r w:rsidR="0019193A">
        <w:t xml:space="preserve">Pro Vice Chancellor: Research &amp; International </w:t>
      </w:r>
      <w:r>
        <w:t>will appoint a Hearing Panel consisting of a Chair and two members with appropriate expertise and seniority to deal with the matter. An individual from outside the University may serve on the Panel where the University deems it appropriate.  To ensure fairness, an individual may not be a member of both the Screening Panel and the formal Hearing Panel.</w:t>
      </w:r>
    </w:p>
    <w:p w:rsidR="0018261B" w:rsidP="00A25740" w:rsidRDefault="0018261B" w14:paraId="3EB6A9FB" w14:textId="18E81F01">
      <w:pPr>
        <w:pStyle w:val="ListParagraph"/>
        <w:numPr>
          <w:ilvl w:val="1"/>
          <w:numId w:val="14"/>
        </w:numPr>
        <w:ind w:left="567" w:hanging="573"/>
      </w:pPr>
      <w:r>
        <w:t>Subject to the principles set out above and within the</w:t>
      </w:r>
      <w:r w:rsidR="005306D4">
        <w:t xml:space="preserve"> </w:t>
      </w:r>
      <w:r>
        <w:t xml:space="preserve">framework laid down by these Procedures, the Hearing Panel will determine the conduct of its investigation. </w:t>
      </w:r>
    </w:p>
    <w:p w:rsidR="0018261B" w:rsidP="00A25740" w:rsidRDefault="0018261B" w14:paraId="281D30C9" w14:textId="0BA88532">
      <w:pPr>
        <w:pStyle w:val="ListParagraph"/>
        <w:numPr>
          <w:ilvl w:val="1"/>
          <w:numId w:val="14"/>
        </w:numPr>
        <w:ind w:left="567" w:hanging="573"/>
      </w:pPr>
      <w:r>
        <w:t xml:space="preserve">The Hearing Panel will invite the Initiator, Respondent, and any other parties it sees fit to the hearing. </w:t>
      </w:r>
    </w:p>
    <w:p w:rsidR="0018261B" w:rsidP="00A25740" w:rsidRDefault="0018261B" w14:paraId="3467EEF1" w14:textId="572D5D85">
      <w:pPr>
        <w:pStyle w:val="ListParagraph"/>
        <w:numPr>
          <w:ilvl w:val="1"/>
          <w:numId w:val="14"/>
        </w:numPr>
        <w:ind w:left="567" w:hanging="573"/>
      </w:pPr>
      <w:r>
        <w:t>The Respondent will be provided with all evidence to</w:t>
      </w:r>
      <w:r w:rsidR="005306D4">
        <w:t xml:space="preserve"> </w:t>
      </w:r>
      <w:r>
        <w:t>be considered at the Hearing at least 5 working days in advance of the hearing.  The Respondent may provide a response and/or additional evidence in writing before the hearing or orally at the hearing.</w:t>
      </w:r>
    </w:p>
    <w:p w:rsidR="0018261B" w:rsidP="00A25740" w:rsidRDefault="0018261B" w14:paraId="33FD8123" w14:textId="60FE0835">
      <w:pPr>
        <w:pStyle w:val="ListParagraph"/>
        <w:numPr>
          <w:ilvl w:val="1"/>
          <w:numId w:val="14"/>
        </w:numPr>
        <w:ind w:left="567" w:hanging="573"/>
        <w:rPr/>
      </w:pPr>
      <w:r w:rsidR="0E5F4321">
        <w:rPr/>
        <w:t xml:space="preserve">At the discretion of the </w:t>
      </w:r>
      <w:r w:rsidR="23A569C8">
        <w:rPr/>
        <w:t xml:space="preserve">Pro Vice Chancellor: Research &amp; International </w:t>
      </w:r>
      <w:r w:rsidR="0E5F4321">
        <w:rPr/>
        <w:t xml:space="preserve">parties may participate by </w:t>
      </w:r>
      <w:r w:rsidR="03E9DEC0">
        <w:rPr/>
        <w:t>videoconference</w:t>
      </w:r>
      <w:r w:rsidR="0E5F4321">
        <w:rPr/>
        <w:t xml:space="preserve"> rather than in person</w:t>
      </w:r>
      <w:r w:rsidR="13ADB438">
        <w:rPr/>
        <w:t xml:space="preserve">, if this </w:t>
      </w:r>
      <w:r w:rsidR="06E8BF4D">
        <w:rPr/>
        <w:t>is required by the Respondent t</w:t>
      </w:r>
      <w:r w:rsidR="203617AD">
        <w:rPr/>
        <w:t>he request should be made at least three days in advance of the meeting</w:t>
      </w:r>
      <w:r w:rsidR="527B578A">
        <w:rPr/>
        <w:t>.</w:t>
      </w:r>
      <w:r w:rsidR="75A4D613">
        <w:rPr/>
        <w:t xml:space="preserve"> If approved</w:t>
      </w:r>
      <w:r w:rsidR="4B90BA66">
        <w:rPr/>
        <w:t xml:space="preserve">, the </w:t>
      </w:r>
      <w:r w:rsidR="22B02B10">
        <w:rPr/>
        <w:t xml:space="preserve">Respondent </w:t>
      </w:r>
      <w:r w:rsidR="39DFA124">
        <w:rPr/>
        <w:t xml:space="preserve">is not permitted to record the meeting </w:t>
      </w:r>
      <w:r w:rsidR="1E65308D">
        <w:rPr/>
        <w:t xml:space="preserve">and will be advised of this by the </w:t>
      </w:r>
      <w:bookmarkStart w:name="_Int_lWt7vFwj" w:id="381771417"/>
      <w:r w:rsidR="1E65308D">
        <w:rPr/>
        <w:t>Panel</w:t>
      </w:r>
      <w:r w:rsidR="6B37F3C6">
        <w:rPr/>
        <w:t>,</w:t>
      </w:r>
      <w:r w:rsidR="1E65308D">
        <w:rPr/>
        <w:t xml:space="preserve"> </w:t>
      </w:r>
      <w:r w:rsidR="39DFA124">
        <w:rPr/>
        <w:t>and</w:t>
      </w:r>
      <w:bookmarkEnd w:id="381771417"/>
      <w:r w:rsidR="39DFA124">
        <w:rPr/>
        <w:t xml:space="preserve"> is required to have their camera turned </w:t>
      </w:r>
      <w:r w:rsidR="1E65308D">
        <w:rPr/>
        <w:t>on when requested</w:t>
      </w:r>
      <w:r w:rsidR="524E0C94">
        <w:rPr/>
        <w:t>.</w:t>
      </w:r>
    </w:p>
    <w:p w:rsidR="0018261B" w:rsidP="00A25740" w:rsidRDefault="0018261B" w14:paraId="5709A729" w14:textId="77777777">
      <w:pPr>
        <w:pStyle w:val="ListParagraph"/>
        <w:numPr>
          <w:ilvl w:val="1"/>
          <w:numId w:val="14"/>
        </w:numPr>
        <w:ind w:left="567" w:hanging="573"/>
        <w:rPr/>
      </w:pPr>
      <w:r w:rsidR="0E5F4321">
        <w:rPr/>
        <w:t xml:space="preserve">Where an Initiator or Respondent does not appear before the Hearing Panel, the Panel reserves the right to </w:t>
      </w:r>
      <w:bookmarkStart w:name="_Int_DEfz0nYU" w:id="1558562733"/>
      <w:r w:rsidR="0E5F4321">
        <w:rPr/>
        <w:t>make a decision</w:t>
      </w:r>
      <w:bookmarkEnd w:id="1558562733"/>
      <w:r w:rsidR="0E5F4321">
        <w:rPr/>
        <w:t xml:space="preserve"> in their absence, drawing such conclusions as it deems appropriate.</w:t>
      </w:r>
    </w:p>
    <w:p w:rsidR="0018261B" w:rsidP="00A25740" w:rsidRDefault="0018261B" w14:paraId="5C82EACF" w14:textId="03A477E4">
      <w:pPr>
        <w:pStyle w:val="ListParagraph"/>
        <w:numPr>
          <w:ilvl w:val="1"/>
          <w:numId w:val="14"/>
        </w:numPr>
        <w:ind w:left="567" w:hanging="573"/>
      </w:pPr>
      <w:r>
        <w:t>The Respondent has the right to be present during</w:t>
      </w:r>
      <w:r w:rsidR="005306D4">
        <w:t xml:space="preserve"> </w:t>
      </w:r>
      <w:r>
        <w:t xml:space="preserve">the presentation of any evidence during the </w:t>
      </w:r>
      <w:r w:rsidR="0063339D">
        <w:t>hearing and</w:t>
      </w:r>
      <w:r>
        <w:t xml:space="preserve"> has the right to reply.  Once it deems that all the relevant evidence has been presented, the Hearing Panel will ask all parties to withdraw.  It will deliberate and will issue its final decision in writing, as soon as possible after the hearing, and normally within 10 working days.</w:t>
      </w:r>
    </w:p>
    <w:p w:rsidRPr="004A0056" w:rsidR="004A0056" w:rsidP="004D09FD" w:rsidRDefault="004A0056" w14:paraId="72EDA18A" w14:textId="12D0E633">
      <w:pPr>
        <w:pStyle w:val="ListParagraph"/>
        <w:numPr>
          <w:ilvl w:val="1"/>
          <w:numId w:val="14"/>
        </w:numPr>
        <w:ind w:left="567" w:hanging="573"/>
      </w:pPr>
      <w:r w:rsidRPr="004D09FD">
        <w:t xml:space="preserve">A copy of the </w:t>
      </w:r>
      <w:r w:rsidRPr="004A0056">
        <w:t>outcome letter will be sent to the Head of HR or relevant operational head, where the individual also carries out work for the University, to consider whether any further action is required. </w:t>
      </w:r>
    </w:p>
    <w:p w:rsidR="004A0056" w:rsidP="00E474D3" w:rsidRDefault="004A0056" w14:paraId="60D12B91" w14:textId="77777777">
      <w:pPr>
        <w:pStyle w:val="ListParagraph"/>
        <w:ind w:left="567"/>
      </w:pPr>
    </w:p>
    <w:p w:rsidR="00B959D8" w:rsidP="00B959D8" w:rsidRDefault="00B959D8" w14:paraId="46B4ADCE" w14:textId="6ECC00A0"/>
    <w:p w:rsidR="00B959D8" w:rsidP="75C79A9E" w:rsidRDefault="00B959D8" w14:paraId="2340F310" w14:textId="5450139B">
      <w:pPr>
        <w:pStyle w:val="Heading1"/>
        <w:numPr>
          <w:ilvl w:val="0"/>
          <w:numId w:val="14"/>
        </w:numPr>
        <w:ind w:left="720" w:hanging="720"/>
        <w:rPr/>
      </w:pPr>
      <w:r w:rsidR="00B959D8">
        <w:rPr/>
        <w:t xml:space="preserve">Actions </w:t>
      </w:r>
    </w:p>
    <w:p w:rsidR="007C4E73" w:rsidP="00A25740" w:rsidRDefault="007C4E73" w14:paraId="14BB226A" w14:textId="288522DA">
      <w:pPr>
        <w:pStyle w:val="ListParagraph"/>
        <w:numPr>
          <w:ilvl w:val="1"/>
          <w:numId w:val="14"/>
        </w:numPr>
        <w:ind w:left="567" w:hanging="573"/>
      </w:pPr>
      <w:r>
        <w:t>The Hearing Panel will decide whether the allegation</w:t>
      </w:r>
      <w:r w:rsidR="00DE4814">
        <w:t xml:space="preserve"> </w:t>
      </w:r>
      <w:r>
        <w:t>should be dismissed or upheld, in full or in part, and giving reasons for its conclusions.</w:t>
      </w:r>
    </w:p>
    <w:p w:rsidR="007C4E73" w:rsidP="00A25740" w:rsidRDefault="007C4E73" w14:paraId="6307AB52" w14:textId="5D69459F">
      <w:pPr>
        <w:pStyle w:val="ListParagraph"/>
        <w:numPr>
          <w:ilvl w:val="1"/>
          <w:numId w:val="14"/>
        </w:numPr>
        <w:ind w:left="567" w:hanging="573"/>
        <w:rPr/>
      </w:pPr>
      <w:r w:rsidR="42991B38">
        <w:rPr/>
        <w:t xml:space="preserve">The </w:t>
      </w:r>
      <w:r w:rsidR="72CF60A4">
        <w:rPr/>
        <w:t xml:space="preserve">Hearing </w:t>
      </w:r>
      <w:r w:rsidR="42991B38">
        <w:rPr/>
        <w:t xml:space="preserve">Panel </w:t>
      </w:r>
      <w:r w:rsidRPr="64960950" w:rsidR="2FE0DC18">
        <w:rPr>
          <w:color w:val="auto"/>
        </w:rPr>
        <w:t xml:space="preserve">will </w:t>
      </w:r>
      <w:r w:rsidRPr="64960950" w:rsidR="42991B38">
        <w:rPr>
          <w:color w:val="auto"/>
        </w:rPr>
        <w:t xml:space="preserve">decide on </w:t>
      </w:r>
      <w:r w:rsidRPr="64960950" w:rsidR="2FE0DC18">
        <w:rPr>
          <w:color w:val="auto"/>
        </w:rPr>
        <w:t xml:space="preserve">the </w:t>
      </w:r>
      <w:r w:rsidRPr="64960950" w:rsidR="42991B38">
        <w:rPr>
          <w:color w:val="auto"/>
        </w:rPr>
        <w:t xml:space="preserve">appropriate </w:t>
      </w:r>
      <w:r w:rsidR="42991B38">
        <w:rPr/>
        <w:t>actions to be taken based on the findings. These may include (but are not limited to) the following actions:</w:t>
      </w:r>
    </w:p>
    <w:p w:rsidR="007C4E73" w:rsidP="00A25740" w:rsidRDefault="007C4E73" w14:paraId="1BD5DF2B" w14:textId="77777777">
      <w:pPr>
        <w:pStyle w:val="ListParagraph"/>
        <w:numPr>
          <w:ilvl w:val="2"/>
          <w:numId w:val="14"/>
        </w:numPr>
      </w:pPr>
      <w:r>
        <w:t>Retraction or correction of published research materials;</w:t>
      </w:r>
    </w:p>
    <w:p w:rsidR="007C4E73" w:rsidP="00A25740" w:rsidRDefault="007C4E73" w14:paraId="6CF1F7A5" w14:textId="0A38E71D">
      <w:pPr>
        <w:pStyle w:val="ListParagraph"/>
        <w:numPr>
          <w:ilvl w:val="2"/>
          <w:numId w:val="14"/>
        </w:numPr>
      </w:pPr>
      <w:r>
        <w:t xml:space="preserve">Withdrawal and/or repayment of </w:t>
      </w:r>
      <w:r w:rsidR="003D4C82">
        <w:t xml:space="preserve">external grant </w:t>
      </w:r>
      <w:r>
        <w:t>funding</w:t>
      </w:r>
      <w:r w:rsidR="00FA5EAB">
        <w:t xml:space="preserve">. </w:t>
      </w:r>
      <w:r w:rsidR="00241362">
        <w:t>The Hearing Panel</w:t>
      </w:r>
      <w:r w:rsidR="00EA7A7A">
        <w:t xml:space="preserve">, </w:t>
      </w:r>
      <w:r w:rsidR="00511DCE">
        <w:t xml:space="preserve">in liaison with the Research Office Grants Team, </w:t>
      </w:r>
      <w:r w:rsidR="003C3F29">
        <w:t>will contact the funding body</w:t>
      </w:r>
      <w:r w:rsidR="0062690F">
        <w:t xml:space="preserve"> </w:t>
      </w:r>
      <w:r w:rsidR="00D57556">
        <w:t xml:space="preserve">within </w:t>
      </w:r>
      <w:r w:rsidR="00447443">
        <w:t>1</w:t>
      </w:r>
      <w:r w:rsidR="00D57556">
        <w:t>0 working</w:t>
      </w:r>
      <w:r w:rsidR="00447443">
        <w:t xml:space="preserve"> days </w:t>
      </w:r>
      <w:r w:rsidR="00D57556">
        <w:t>of</w:t>
      </w:r>
      <w:r w:rsidR="00447443">
        <w:t xml:space="preserve"> the Formal Hearing </w:t>
      </w:r>
      <w:r w:rsidR="006E06C6">
        <w:t>to</w:t>
      </w:r>
      <w:r w:rsidR="00241362">
        <w:t xml:space="preserve"> make this as a recommendation</w:t>
      </w:r>
      <w:r w:rsidR="006D742D">
        <w:t xml:space="preserve">, the final decision </w:t>
      </w:r>
      <w:r w:rsidR="006E06C6">
        <w:t>lies with the funding body</w:t>
      </w:r>
      <w:r w:rsidR="004100F6">
        <w:t>;</w:t>
      </w:r>
    </w:p>
    <w:p w:rsidR="0097363B" w:rsidP="00A25740" w:rsidRDefault="0097363B" w14:paraId="596846B2" w14:textId="1F64A4FD">
      <w:pPr>
        <w:pStyle w:val="ListParagraph"/>
        <w:numPr>
          <w:ilvl w:val="2"/>
          <w:numId w:val="14"/>
        </w:numPr>
      </w:pPr>
      <w:r>
        <w:t xml:space="preserve">Withdrawal and/or repayment of </w:t>
      </w:r>
      <w:r w:rsidR="00E55FC1">
        <w:t>quality-related research</w:t>
      </w:r>
      <w:r>
        <w:t xml:space="preserve"> funding. The Hearing Panel, in liaison with the Research Offi</w:t>
      </w:r>
      <w:r w:rsidR="009F5626">
        <w:t>cer – REF Policy &amp; Delivery</w:t>
      </w:r>
      <w:r>
        <w:t xml:space="preserve">, will contact </w:t>
      </w:r>
      <w:r w:rsidR="004B0AAB">
        <w:t>the appropr</w:t>
      </w:r>
      <w:r w:rsidR="0072154E">
        <w:t>iate UK higher education funding body</w:t>
      </w:r>
      <w:r>
        <w:t xml:space="preserve"> within 10 working days of the Formal Hearing to make this as a recommendation, the final decision lies with the funding body;</w:t>
      </w:r>
    </w:p>
    <w:p w:rsidR="007C4E73" w:rsidP="00A25740" w:rsidRDefault="007C4E73" w14:paraId="04CD7FD1" w14:textId="77777777">
      <w:pPr>
        <w:pStyle w:val="ListParagraph"/>
        <w:numPr>
          <w:ilvl w:val="2"/>
          <w:numId w:val="14"/>
        </w:numPr>
      </w:pPr>
      <w:r>
        <w:t>Notification of misconduct to external bodies, including funding bodies, regulatory and professional bodies;</w:t>
      </w:r>
    </w:p>
    <w:p w:rsidR="007C4E73" w:rsidP="00A25740" w:rsidRDefault="007C4E73" w14:paraId="4086627F" w14:textId="77777777">
      <w:pPr>
        <w:pStyle w:val="ListParagraph"/>
        <w:numPr>
          <w:ilvl w:val="2"/>
          <w:numId w:val="14"/>
        </w:numPr>
      </w:pPr>
      <w:r>
        <w:t>Education, training and supervision arrangements;</w:t>
      </w:r>
    </w:p>
    <w:p w:rsidRPr="00B77315" w:rsidR="003733BF" w:rsidP="00FD4F73" w:rsidRDefault="007C4E73" w14:paraId="087B3D1A" w14:textId="2FB016B3">
      <w:pPr>
        <w:pStyle w:val="ListParagraph"/>
        <w:numPr>
          <w:ilvl w:val="2"/>
          <w:numId w:val="14"/>
        </w:numPr>
      </w:pPr>
      <w:r>
        <w:t xml:space="preserve">Where research misconduct is identified in work submitted as the basis of an award, the award may be retrospectively revoked, subject to the approval of the </w:t>
      </w:r>
      <w:r w:rsidR="000C0374">
        <w:t>Assessment Board</w:t>
      </w:r>
      <w:r w:rsidR="0063339D">
        <w:t>.</w:t>
      </w:r>
    </w:p>
    <w:p w:rsidR="007C4E73" w:rsidP="007C4E73" w:rsidRDefault="007C4E73" w14:paraId="05C7823C" w14:textId="77777777"/>
    <w:p w:rsidR="007C4E73" w:rsidP="75C79A9E" w:rsidRDefault="007C4E73" w14:paraId="5CA03F64" w14:textId="28FBED57">
      <w:pPr>
        <w:pStyle w:val="Heading1"/>
        <w:numPr>
          <w:ilvl w:val="0"/>
          <w:numId w:val="14"/>
        </w:numPr>
        <w:ind w:left="720" w:hanging="720"/>
        <w:rPr/>
      </w:pPr>
      <w:r w:rsidR="007C4E73">
        <w:rPr/>
        <w:t>Right to appeal</w:t>
      </w:r>
      <w:r w:rsidR="007C4E73">
        <w:rPr/>
        <w:t xml:space="preserve"> </w:t>
      </w:r>
    </w:p>
    <w:p w:rsidR="007C4E73" w:rsidP="00A25740" w:rsidRDefault="007C4E73" w14:paraId="44E953CB" w14:textId="5E38D290">
      <w:pPr>
        <w:pStyle w:val="ListParagraph"/>
        <w:numPr>
          <w:ilvl w:val="1"/>
          <w:numId w:val="14"/>
        </w:numPr>
        <w:ind w:left="567" w:hanging="573"/>
      </w:pPr>
      <w:r>
        <w:t xml:space="preserve">Respondents who are dissatisfied with the outcome </w:t>
      </w:r>
      <w:r w:rsidR="009630C9">
        <w:t>h</w:t>
      </w:r>
      <w:r>
        <w:t xml:space="preserve">ave the right to appeal to the Vice Chancellor. The appeal should be submitted within ten working days from the date on the outcome letter.  </w:t>
      </w:r>
    </w:p>
    <w:p w:rsidR="007C4E73" w:rsidP="00A25740" w:rsidRDefault="007C4E73" w14:paraId="32DA0DE9" w14:textId="77777777">
      <w:pPr>
        <w:pStyle w:val="ListParagraph"/>
        <w:numPr>
          <w:ilvl w:val="1"/>
          <w:numId w:val="14"/>
        </w:numPr>
        <w:ind w:left="567" w:hanging="573"/>
      </w:pPr>
      <w:r>
        <w:t>Grounds for appeal are as follows:</w:t>
      </w:r>
    </w:p>
    <w:p w:rsidR="00F64598" w:rsidP="00A25740" w:rsidRDefault="00F64598" w14:paraId="3A1136C3" w14:textId="77777777">
      <w:pPr>
        <w:pStyle w:val="ListParagraph"/>
        <w:numPr>
          <w:ilvl w:val="2"/>
          <w:numId w:val="14"/>
        </w:numPr>
      </w:pPr>
      <w:r>
        <w:t>The decision of the Hearing Panel was unreasonable in the light of the evidence available;</w:t>
      </w:r>
    </w:p>
    <w:p w:rsidR="00F64598" w:rsidP="00A25740" w:rsidRDefault="00F64598" w14:paraId="4D7D0064" w14:textId="77777777">
      <w:pPr>
        <w:pStyle w:val="ListParagraph"/>
        <w:numPr>
          <w:ilvl w:val="2"/>
          <w:numId w:val="14"/>
        </w:numPr>
      </w:pPr>
      <w:r>
        <w:t>The procedure of the hearing was deficient in a way which materially prejudiced the case;</w:t>
      </w:r>
    </w:p>
    <w:p w:rsidR="007C4E73" w:rsidP="00A25740" w:rsidRDefault="00F64598" w14:paraId="0AACD3FF" w14:textId="36CE01A8">
      <w:pPr>
        <w:pStyle w:val="ListParagraph"/>
        <w:numPr>
          <w:ilvl w:val="2"/>
          <w:numId w:val="14"/>
        </w:numPr>
        <w:rPr/>
      </w:pPr>
      <w:r w:rsidR="00F64598">
        <w:rPr/>
        <w:t>New evidence has arisen that means the Panel decision should be reconsidered</w:t>
      </w:r>
      <w:r w:rsidR="51B2A649">
        <w:rPr/>
        <w:t>;</w:t>
      </w:r>
    </w:p>
    <w:p w:rsidR="51B2A649" w:rsidP="60792343" w:rsidRDefault="51B2A649" w14:paraId="43266B93" w14:textId="4B566689">
      <w:pPr>
        <w:pStyle w:val="ListParagraph"/>
        <w:numPr>
          <w:ilvl w:val="2"/>
          <w:numId w:val="14"/>
        </w:numPr>
        <w:rPr/>
      </w:pPr>
      <w:r w:rsidRPr="60792343" w:rsidR="51B2A649">
        <w:rPr>
          <w:noProof w:val="0"/>
          <w:lang w:val="en-GB"/>
        </w:rPr>
        <w:t xml:space="preserve">The Initiator can also appeal the findings. Where an appeal is possible, then a further process will take place, managed by someone other than the Delegated Representative, to conduct a review or rehearing of the investigation. The outcome of this stage will be final.  </w:t>
      </w:r>
    </w:p>
    <w:p w:rsidR="00F64598" w:rsidP="00A25740" w:rsidRDefault="00F64598" w14:paraId="035F7DF2" w14:textId="1A27C435">
      <w:pPr>
        <w:pStyle w:val="ListParagraph"/>
        <w:numPr>
          <w:ilvl w:val="1"/>
          <w:numId w:val="14"/>
        </w:numPr>
        <w:ind w:left="567" w:hanging="573"/>
        <w:rPr/>
      </w:pPr>
      <w:r w:rsidR="0D0932F3">
        <w:rPr/>
        <w:t xml:space="preserve">Appeals will be reviewed by the Vice </w:t>
      </w:r>
      <w:bookmarkStart w:name="_Int_HHf96c0r" w:id="2091323648"/>
      <w:r w:rsidR="0D0932F3">
        <w:rPr/>
        <w:t>Chancellor</w:t>
      </w:r>
      <w:bookmarkEnd w:id="2091323648"/>
      <w:r w:rsidRPr="64960950" w:rsidR="1D0CF90D">
        <w:rPr>
          <w:rFonts w:eastAsia="Calibri"/>
        </w:rPr>
        <w:t xml:space="preserve"> </w:t>
      </w:r>
      <w:r w:rsidR="0D0932F3">
        <w:rPr/>
        <w:t xml:space="preserve">and this decision will be final </w:t>
      </w:r>
      <w:bookmarkStart w:name="_Int_2Vv2WTbi" w:id="424641783"/>
      <w:r w:rsidR="0D0932F3">
        <w:rPr/>
        <w:t>with regard to</w:t>
      </w:r>
      <w:bookmarkEnd w:id="424641783"/>
      <w:r w:rsidR="0D0932F3">
        <w:rPr/>
        <w:t xml:space="preserve"> York St John University procedures.  This review will normally limit itself to the written material relating to the case at all previous stages.  However, the Vice Chancellor</w:t>
      </w:r>
      <w:r w:rsidRPr="64960950" w:rsidR="1D0CF90D">
        <w:rPr>
          <w:rFonts w:eastAsia="Calibri"/>
        </w:rPr>
        <w:t xml:space="preserve"> </w:t>
      </w:r>
      <w:r w:rsidR="0D0932F3">
        <w:rPr/>
        <w:t xml:space="preserve">reserves the discretion to interview the Respondent and/or other relevant individuals.  </w:t>
      </w:r>
    </w:p>
    <w:p w:rsidR="007C4E73" w:rsidP="00A25740" w:rsidRDefault="00F64598" w14:paraId="51DBEE1E" w14:textId="2408B121">
      <w:pPr>
        <w:pStyle w:val="ListParagraph"/>
        <w:numPr>
          <w:ilvl w:val="1"/>
          <w:numId w:val="14"/>
        </w:numPr>
        <w:ind w:left="567" w:hanging="573"/>
      </w:pPr>
      <w:r>
        <w:t xml:space="preserve">The outcome will be communicated in writing as soon </w:t>
      </w:r>
      <w:r w:rsidR="008C0B43">
        <w:t>a</w:t>
      </w:r>
      <w:r>
        <w:t>s possible</w:t>
      </w:r>
      <w:r w:rsidR="007C4E73">
        <w:t>.</w:t>
      </w:r>
    </w:p>
    <w:p w:rsidR="007C4E73" w:rsidP="007C4E73" w:rsidRDefault="007C4E73" w14:paraId="7D4AE92F" w14:textId="77777777"/>
    <w:p w:rsidR="009E78BA" w:rsidP="00EB3594" w:rsidRDefault="009E78BA" w14:paraId="3AFC75E0" w14:textId="00CE9910"/>
    <w:p w:rsidRPr="00EB3594" w:rsidR="00F64598" w:rsidP="00EB3594" w:rsidRDefault="00F64598" w14:paraId="10D2A23A" w14:textId="77777777"/>
    <w:tbl>
      <w:tblPr>
        <w:tblStyle w:val="TableGrid"/>
        <w:tblW w:w="0" w:type="auto"/>
        <w:tblBorders>
          <w:top w:val="single" w:color="7C7D7F" w:sz="4" w:space="0"/>
          <w:left w:val="single" w:color="7C7D7F" w:sz="4" w:space="0"/>
          <w:bottom w:val="single" w:color="7C7D7F" w:sz="4" w:space="0"/>
          <w:right w:val="single" w:color="7C7D7F" w:sz="4" w:space="0"/>
          <w:insideH w:val="none" w:color="auto" w:sz="0" w:space="0"/>
          <w:insideV w:val="none" w:color="auto" w:sz="0" w:space="0"/>
        </w:tblBorders>
        <w:tblLook w:val="04A0" w:firstRow="1" w:lastRow="0" w:firstColumn="1" w:lastColumn="0" w:noHBand="0" w:noVBand="1"/>
      </w:tblPr>
      <w:tblGrid>
        <w:gridCol w:w="1501"/>
        <w:gridCol w:w="8235"/>
      </w:tblGrid>
      <w:tr w:rsidRPr="00174A88" w:rsidR="00446150" w:rsidTr="00BF1EF9" w14:paraId="4FB6F2DC" w14:textId="77777777">
        <w:tc>
          <w:tcPr>
            <w:tcW w:w="1526" w:type="dxa"/>
            <w:tcMar>
              <w:top w:w="57" w:type="dxa"/>
              <w:bottom w:w="57" w:type="dxa"/>
            </w:tcMar>
          </w:tcPr>
          <w:p w:rsidRPr="004169BC" w:rsidR="00446150" w:rsidP="00BF1EF9" w:rsidRDefault="00446150" w14:paraId="676575F8" w14:textId="77777777">
            <w:pPr>
              <w:pStyle w:val="VersionControl"/>
              <w:rPr>
                <w:rStyle w:val="Emphasis"/>
                <w:b w:val="0"/>
                <w:iCs w:val="0"/>
              </w:rPr>
            </w:pPr>
            <w:r w:rsidRPr="004169BC">
              <w:rPr>
                <w:rStyle w:val="Emphasis"/>
              </w:rPr>
              <w:t>Associated links:</w:t>
            </w:r>
          </w:p>
        </w:tc>
        <w:tc>
          <w:tcPr>
            <w:tcW w:w="9156" w:type="dxa"/>
            <w:tcMar>
              <w:top w:w="57" w:type="dxa"/>
              <w:bottom w:w="57" w:type="dxa"/>
            </w:tcMar>
          </w:tcPr>
          <w:p w:rsidRPr="004169BC" w:rsidR="00EB3594" w:rsidP="00EB39A9" w:rsidRDefault="00EB3594" w14:paraId="3A6BAC1F" w14:textId="0242DA03">
            <w:pPr>
              <w:pStyle w:val="VersionControl"/>
              <w:rPr>
                <w:rStyle w:val="Hyperlink"/>
              </w:rPr>
            </w:pPr>
          </w:p>
        </w:tc>
      </w:tr>
    </w:tbl>
    <w:p w:rsidR="00446150" w:rsidP="00446150" w:rsidRDefault="00446150" w14:paraId="388FB458" w14:textId="77777777"/>
    <w:p w:rsidRPr="00334FAF" w:rsidR="00446150" w:rsidP="00446150" w:rsidRDefault="00446150" w14:paraId="7C066650" w14:textId="77777777">
      <w:pPr>
        <w:pStyle w:val="Heading2"/>
      </w:pPr>
      <w:r w:rsidRPr="00334FAF">
        <w:t xml:space="preserve">Version </w:t>
      </w:r>
      <w:r>
        <w:t>c</w:t>
      </w:r>
      <w:r w:rsidRPr="00334FAF">
        <w:t xml:space="preserve">ontrol </w:t>
      </w:r>
      <w:r>
        <w:t>s</w:t>
      </w:r>
      <w:r w:rsidRPr="00334FAF">
        <w:t>tatement</w:t>
      </w:r>
    </w:p>
    <w:tbl>
      <w:tblPr>
        <w:tblStyle w:val="TableGrid"/>
        <w:tblW w:w="0" w:type="auto"/>
        <w:tblLook w:val="04A0" w:firstRow="1" w:lastRow="0" w:firstColumn="1" w:lastColumn="0" w:noHBand="0" w:noVBand="1"/>
      </w:tblPr>
      <w:tblGrid>
        <w:gridCol w:w="2237"/>
        <w:gridCol w:w="7499"/>
      </w:tblGrid>
      <w:tr w:rsidRPr="00334FAF" w:rsidR="00446150" w:rsidTr="04F31803" w14:paraId="33EA841C" w14:textId="77777777">
        <w:tc>
          <w:tcPr>
            <w:tcW w:w="2376" w:type="dxa"/>
            <w:tcMar/>
            <w:vAlign w:val="center"/>
          </w:tcPr>
          <w:p w:rsidRPr="00A7121B" w:rsidR="00446150" w:rsidP="00BF1EF9" w:rsidRDefault="00446150" w14:paraId="1C8FFCCE" w14:textId="77777777">
            <w:pPr>
              <w:pStyle w:val="VersionControl"/>
              <w:rPr>
                <w:rStyle w:val="Emphasis"/>
                <w:b w:val="0"/>
                <w:iCs w:val="0"/>
              </w:rPr>
            </w:pPr>
            <w:r w:rsidRPr="00A7121B">
              <w:rPr>
                <w:rStyle w:val="Emphasis"/>
              </w:rPr>
              <w:t>Policy reference code:</w:t>
            </w:r>
          </w:p>
        </w:tc>
        <w:tc>
          <w:tcPr>
            <w:tcW w:w="8306" w:type="dxa"/>
            <w:tcMar/>
            <w:vAlign w:val="center"/>
          </w:tcPr>
          <w:p w:rsidRPr="00334FAF" w:rsidR="00446150" w:rsidP="00BF1EF9" w:rsidRDefault="00446150" w14:paraId="5AE23A7C" w14:textId="13CD2097">
            <w:pPr>
              <w:pStyle w:val="VersionControl"/>
            </w:pPr>
          </w:p>
        </w:tc>
      </w:tr>
      <w:tr w:rsidRPr="00334FAF" w:rsidR="00446150" w:rsidTr="04F31803" w14:paraId="7B5D90C0" w14:textId="77777777">
        <w:tc>
          <w:tcPr>
            <w:tcW w:w="2376" w:type="dxa"/>
            <w:tcMar/>
            <w:vAlign w:val="center"/>
          </w:tcPr>
          <w:p w:rsidRPr="00334FAF" w:rsidR="00446150" w:rsidP="00BF1EF9" w:rsidRDefault="00446150" w14:paraId="46DAF093" w14:textId="77777777">
            <w:pPr>
              <w:pStyle w:val="VersionControl"/>
            </w:pPr>
            <w:r w:rsidRPr="00334FAF">
              <w:t>Version:</w:t>
            </w:r>
          </w:p>
        </w:tc>
        <w:tc>
          <w:tcPr>
            <w:tcW w:w="8306" w:type="dxa"/>
            <w:tcMar/>
            <w:vAlign w:val="center"/>
          </w:tcPr>
          <w:p w:rsidRPr="00334FAF" w:rsidR="00446150" w:rsidP="00BF1EF9" w:rsidRDefault="3BCC52B8" w14:paraId="584C1F67" w14:textId="791F5797">
            <w:pPr>
              <w:pStyle w:val="VersionControl"/>
            </w:pPr>
            <w:r>
              <w:t>7</w:t>
            </w:r>
          </w:p>
        </w:tc>
      </w:tr>
      <w:tr w:rsidRPr="00334FAF" w:rsidR="00446150" w:rsidTr="04F31803" w14:paraId="4CE314CC" w14:textId="77777777">
        <w:tc>
          <w:tcPr>
            <w:tcW w:w="2376" w:type="dxa"/>
            <w:tcMar/>
            <w:vAlign w:val="center"/>
          </w:tcPr>
          <w:p w:rsidRPr="00334FAF" w:rsidR="00446150" w:rsidP="00BF1EF9" w:rsidRDefault="00446150" w14:paraId="4F8709E3" w14:textId="77777777">
            <w:pPr>
              <w:pStyle w:val="VersionControl"/>
            </w:pPr>
            <w:r w:rsidRPr="00334FAF">
              <w:t>Document title:</w:t>
            </w:r>
          </w:p>
        </w:tc>
        <w:tc>
          <w:tcPr>
            <w:tcW w:w="8306" w:type="dxa"/>
            <w:tcMar/>
            <w:vAlign w:val="center"/>
          </w:tcPr>
          <w:p w:rsidRPr="00334FAF" w:rsidR="00446150" w:rsidP="00BF1EF9" w:rsidRDefault="00F64598" w14:paraId="0A93384A" w14:textId="61450257">
            <w:pPr>
              <w:pStyle w:val="VersionControl"/>
            </w:pPr>
            <w:r>
              <w:t>Research Misconduct Policy and Procedure</w:t>
            </w:r>
          </w:p>
        </w:tc>
      </w:tr>
      <w:tr w:rsidRPr="00334FAF" w:rsidR="00446150" w:rsidTr="04F31803" w14:paraId="165412B3" w14:textId="77777777">
        <w:tc>
          <w:tcPr>
            <w:tcW w:w="2376" w:type="dxa"/>
            <w:tcMar/>
            <w:vAlign w:val="center"/>
          </w:tcPr>
          <w:p w:rsidRPr="00334FAF" w:rsidR="00446150" w:rsidP="00BF1EF9" w:rsidRDefault="00446150" w14:paraId="3EA1AC81" w14:textId="77777777">
            <w:pPr>
              <w:pStyle w:val="VersionControl"/>
            </w:pPr>
            <w:r w:rsidRPr="00334FAF">
              <w:t>Author role and department:</w:t>
            </w:r>
          </w:p>
        </w:tc>
        <w:tc>
          <w:tcPr>
            <w:tcW w:w="8306" w:type="dxa"/>
            <w:tcMar/>
            <w:vAlign w:val="center"/>
          </w:tcPr>
          <w:p w:rsidRPr="00334FAF" w:rsidR="00446150" w:rsidP="00BF1EF9" w:rsidRDefault="63EE5673" w14:paraId="5B6394E6" w14:textId="2813D585">
            <w:pPr>
              <w:pStyle w:val="VersionControl"/>
            </w:pPr>
            <w:r>
              <w:t>Research Office</w:t>
            </w:r>
          </w:p>
        </w:tc>
      </w:tr>
      <w:tr w:rsidRPr="00334FAF" w:rsidR="00446150" w:rsidTr="04F31803" w14:paraId="5E0C4746" w14:textId="77777777">
        <w:tc>
          <w:tcPr>
            <w:tcW w:w="2376" w:type="dxa"/>
            <w:tcMar/>
            <w:vAlign w:val="center"/>
          </w:tcPr>
          <w:p w:rsidRPr="00334FAF" w:rsidR="00446150" w:rsidP="00BF1EF9" w:rsidRDefault="00446150" w14:paraId="325E1A05" w14:textId="77777777">
            <w:pPr>
              <w:pStyle w:val="VersionControl"/>
            </w:pPr>
            <w:r w:rsidRPr="00334FAF">
              <w:t>Approved date:</w:t>
            </w:r>
          </w:p>
        </w:tc>
        <w:tc>
          <w:tcPr>
            <w:tcW w:w="8306" w:type="dxa"/>
            <w:tcMar/>
            <w:vAlign w:val="center"/>
          </w:tcPr>
          <w:p w:rsidRPr="00334FAF" w:rsidR="00446150" w:rsidP="00BF1EF9" w:rsidRDefault="003D39F4" w14:paraId="5F19061C" w14:textId="6799D870">
            <w:pPr>
              <w:pStyle w:val="VersionControl"/>
            </w:pPr>
            <w:r>
              <w:t>300925</w:t>
            </w:r>
          </w:p>
        </w:tc>
      </w:tr>
      <w:tr w:rsidRPr="00334FAF" w:rsidR="00446150" w:rsidTr="04F31803" w14:paraId="75F9298C" w14:textId="77777777">
        <w:tc>
          <w:tcPr>
            <w:tcW w:w="2376" w:type="dxa"/>
            <w:tcMar/>
            <w:vAlign w:val="center"/>
          </w:tcPr>
          <w:p w:rsidRPr="00334FAF" w:rsidR="00446150" w:rsidP="00BF1EF9" w:rsidRDefault="00446150" w14:paraId="18171FE0" w14:textId="77777777">
            <w:pPr>
              <w:pStyle w:val="VersionControl"/>
            </w:pPr>
            <w:r w:rsidRPr="00334FAF">
              <w:t>Approved by:</w:t>
            </w:r>
          </w:p>
        </w:tc>
        <w:tc>
          <w:tcPr>
            <w:tcW w:w="8306" w:type="dxa"/>
            <w:tcMar/>
            <w:vAlign w:val="center"/>
          </w:tcPr>
          <w:p w:rsidRPr="00334FAF" w:rsidR="00446150" w:rsidP="00BF1EF9" w:rsidRDefault="45FA721D" w14:paraId="4A2E86E0" w14:textId="1489B79E">
            <w:pPr>
              <w:pStyle w:val="VersionControl"/>
            </w:pPr>
            <w:r w:rsidR="45FA721D">
              <w:rPr/>
              <w:t>UREISC</w:t>
            </w:r>
            <w:r w:rsidR="4DCC4B75">
              <w:rPr/>
              <w:t xml:space="preserve"> 18/03/2026 and URC 20/05/2026</w:t>
            </w:r>
          </w:p>
        </w:tc>
      </w:tr>
      <w:tr w:rsidRPr="00334FAF" w:rsidR="00446150" w:rsidTr="04F31803" w14:paraId="6B0EFDF3" w14:textId="77777777">
        <w:tc>
          <w:tcPr>
            <w:tcW w:w="2376" w:type="dxa"/>
            <w:tcBorders>
              <w:bottom w:val="single" w:color="auto" w:sz="4" w:space="0"/>
            </w:tcBorders>
            <w:tcMar/>
            <w:vAlign w:val="center"/>
          </w:tcPr>
          <w:p w:rsidRPr="00334FAF" w:rsidR="00446150" w:rsidP="00BF1EF9" w:rsidRDefault="00446150" w14:paraId="72BBC875" w14:textId="77777777">
            <w:pPr>
              <w:pStyle w:val="VersionControl"/>
            </w:pPr>
            <w:r w:rsidRPr="00334FAF">
              <w:t>Equality analysis undertaken:</w:t>
            </w:r>
          </w:p>
        </w:tc>
        <w:tc>
          <w:tcPr>
            <w:tcW w:w="8306" w:type="dxa"/>
            <w:tcMar/>
            <w:vAlign w:val="center"/>
          </w:tcPr>
          <w:p w:rsidRPr="00334FAF" w:rsidR="00446150" w:rsidP="00BF1EF9" w:rsidRDefault="00790CA4" w14:paraId="29062039" w14:textId="3E197CC8">
            <w:pPr>
              <w:pStyle w:val="VersionControl"/>
            </w:pPr>
            <w:hyperlink w:history="1" r:id="rId22">
              <w:r w:rsidRPr="003D39F4">
                <w:rPr>
                  <w:rStyle w:val="Hyperlink"/>
                </w:rPr>
                <w:t>Yes</w:t>
              </w:r>
            </w:hyperlink>
          </w:p>
        </w:tc>
      </w:tr>
    </w:tbl>
    <w:p w:rsidRPr="006E67B2" w:rsidR="00446150" w:rsidP="00446150" w:rsidRDefault="00446150" w14:paraId="2F41BA80" w14:textId="77777777"/>
    <w:p w:rsidR="00446150" w:rsidRDefault="00446150" w14:paraId="015A2F49" w14:textId="6CE49844">
      <w:pPr>
        <w:tabs>
          <w:tab w:val="clear" w:pos="4513"/>
          <w:tab w:val="clear" w:pos="9026"/>
        </w:tabs>
        <w:spacing w:after="160" w:line="259" w:lineRule="auto"/>
      </w:pPr>
    </w:p>
    <w:sectPr w:rsidR="00446150" w:rsidSect="00981E36">
      <w:headerReference w:type="even" r:id="rId23"/>
      <w:headerReference w:type="default" r:id="rId24"/>
      <w:footerReference w:type="even" r:id="rId25"/>
      <w:footerReference w:type="default" r:id="rId26"/>
      <w:headerReference w:type="first" r:id="rId27"/>
      <w:footerReference w:type="first" r:id="rId28"/>
      <w:pgSz w:w="11906" w:h="16838" w:orient="portrait"/>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E9F" w:rsidP="00A06FE6" w:rsidRDefault="00616E9F" w14:paraId="2E64E8EA" w14:textId="77777777">
      <w:r>
        <w:separator/>
      </w:r>
    </w:p>
  </w:endnote>
  <w:endnote w:type="continuationSeparator" w:id="0">
    <w:p w:rsidR="00616E9F" w:rsidP="00A06FE6" w:rsidRDefault="00616E9F" w14:paraId="1838F588" w14:textId="77777777">
      <w:r>
        <w:continuationSeparator/>
      </w:r>
    </w:p>
  </w:endnote>
  <w:endnote w:type="continuationNotice" w:id="1">
    <w:p w:rsidR="00616E9F" w:rsidRDefault="00616E9F" w14:paraId="3BF24EB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3B6" w:rsidRDefault="00E243B6" w14:paraId="481A4DD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547614"/>
      <w:docPartObj>
        <w:docPartGallery w:val="Page Numbers (Bottom of Page)"/>
        <w:docPartUnique/>
      </w:docPartObj>
    </w:sdtPr>
    <w:sdtEndPr/>
    <w:sdtContent>
      <w:sdt>
        <w:sdtPr>
          <w:id w:val="-1769616900"/>
          <w:docPartObj>
            <w:docPartGallery w:val="Page Numbers (Top of Page)"/>
            <w:docPartUnique/>
          </w:docPartObj>
        </w:sdtPr>
        <w:sdtEndPr/>
        <w:sdtContent>
          <w:p w:rsidRPr="00DA57A5" w:rsidR="001E3352" w:rsidP="00946B2E" w:rsidRDefault="00946B2E" w14:paraId="5C792F8F" w14:textId="5866BAC5">
            <w:pPr>
              <w:pStyle w:val="Footer"/>
              <w:ind w:right="248"/>
              <w:rPr>
                <w:color w:val="A6A6A6" w:themeColor="background1" w:themeShade="A6"/>
              </w:rPr>
            </w:pPr>
            <w:r w:rsidRPr="00B27E69">
              <w:rPr>
                <w:sz w:val="18"/>
                <w:szCs w:val="18"/>
              </w:rPr>
              <w:t>Research Misconduct Policy and Procedure</w:t>
            </w:r>
            <w:r w:rsidRPr="00117A11">
              <w:t xml:space="preserve"> </w:t>
            </w:r>
            <w:r>
              <w:tab/>
            </w:r>
            <w:r>
              <w:tab/>
            </w:r>
            <w:r w:rsidRPr="00117A11" w:rsidR="001E3352">
              <w:t xml:space="preserve">Page </w:t>
            </w:r>
            <w:r w:rsidRPr="00117A11" w:rsidR="001E3352">
              <w:rPr>
                <w:bCs/>
                <w:sz w:val="24"/>
                <w:szCs w:val="24"/>
              </w:rPr>
              <w:fldChar w:fldCharType="begin"/>
            </w:r>
            <w:r w:rsidRPr="00117A11" w:rsidR="001E3352">
              <w:rPr>
                <w:bCs/>
              </w:rPr>
              <w:instrText xml:space="preserve"> PAGE </w:instrText>
            </w:r>
            <w:r w:rsidRPr="00117A11" w:rsidR="001E3352">
              <w:rPr>
                <w:bCs/>
                <w:sz w:val="24"/>
                <w:szCs w:val="24"/>
              </w:rPr>
              <w:fldChar w:fldCharType="separate"/>
            </w:r>
            <w:r w:rsidRPr="00117A11" w:rsidR="001E3352">
              <w:rPr>
                <w:bCs/>
                <w:noProof/>
              </w:rPr>
              <w:t>2</w:t>
            </w:r>
            <w:r w:rsidRPr="00117A11" w:rsidR="001E3352">
              <w:rPr>
                <w:bCs/>
                <w:sz w:val="24"/>
                <w:szCs w:val="24"/>
              </w:rPr>
              <w:fldChar w:fldCharType="end"/>
            </w:r>
            <w:r w:rsidRPr="00117A11" w:rsidR="001E3352">
              <w:t xml:space="preserve"> of </w:t>
            </w:r>
            <w:r w:rsidRPr="00117A11" w:rsidR="001E3352">
              <w:rPr>
                <w:bCs/>
                <w:sz w:val="24"/>
                <w:szCs w:val="24"/>
              </w:rPr>
              <w:fldChar w:fldCharType="begin"/>
            </w:r>
            <w:r w:rsidRPr="00117A11" w:rsidR="001E3352">
              <w:rPr>
                <w:bCs/>
              </w:rPr>
              <w:instrText xml:space="preserve"> NUMPAGES  </w:instrText>
            </w:r>
            <w:r w:rsidRPr="00117A11" w:rsidR="001E3352">
              <w:rPr>
                <w:bCs/>
                <w:sz w:val="24"/>
                <w:szCs w:val="24"/>
              </w:rPr>
              <w:fldChar w:fldCharType="separate"/>
            </w:r>
            <w:r w:rsidRPr="00117A11" w:rsidR="001E3352">
              <w:rPr>
                <w:bCs/>
                <w:noProof/>
              </w:rPr>
              <w:t>2</w:t>
            </w:r>
            <w:r w:rsidRPr="00117A11" w:rsidR="001E3352">
              <w:rPr>
                <w:bCs/>
                <w:sz w:val="24"/>
                <w:szCs w:val="24"/>
              </w:rPr>
              <w:fldChar w:fldCharType="end"/>
            </w:r>
          </w:p>
        </w:sdtContent>
      </w:sdt>
    </w:sdtContent>
  </w:sdt>
  <w:p w:rsidR="001E3352" w:rsidRDefault="001E3352" w14:paraId="302262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862229"/>
      <w:docPartObj>
        <w:docPartGallery w:val="Page Numbers (Bottom of Page)"/>
        <w:docPartUnique/>
      </w:docPartObj>
    </w:sdtPr>
    <w:sdtEndPr/>
    <w:sdtContent>
      <w:sdt>
        <w:sdtPr>
          <w:id w:val="788315914"/>
          <w:docPartObj>
            <w:docPartGallery w:val="Page Numbers (Top of Page)"/>
            <w:docPartUnique/>
          </w:docPartObj>
        </w:sdtPr>
        <w:sdtEndPr/>
        <w:sdtContent>
          <w:p w:rsidR="001E3352" w:rsidP="00B27E69" w:rsidRDefault="00B27E69" w14:paraId="5913CB30" w14:textId="3DB29F66">
            <w:pPr>
              <w:pStyle w:val="Footer"/>
              <w:ind w:right="248"/>
            </w:pPr>
            <w:r w:rsidRPr="00B27E69">
              <w:rPr>
                <w:sz w:val="18"/>
                <w:szCs w:val="18"/>
              </w:rPr>
              <w:t>Research Misconduct Policy and Procedure</w:t>
            </w:r>
            <w:r>
              <w:tab/>
            </w:r>
            <w:r>
              <w:tab/>
            </w:r>
            <w:r w:rsidRPr="00117A11" w:rsidR="001E3352">
              <w:t xml:space="preserve">Page </w:t>
            </w:r>
            <w:r w:rsidRPr="00117A11" w:rsidR="001E3352">
              <w:rPr>
                <w:bCs/>
                <w:sz w:val="24"/>
                <w:szCs w:val="24"/>
              </w:rPr>
              <w:fldChar w:fldCharType="begin"/>
            </w:r>
            <w:r w:rsidRPr="00117A11" w:rsidR="001E3352">
              <w:rPr>
                <w:bCs/>
              </w:rPr>
              <w:instrText xml:space="preserve"> PAGE </w:instrText>
            </w:r>
            <w:r w:rsidRPr="00117A11" w:rsidR="001E3352">
              <w:rPr>
                <w:bCs/>
                <w:sz w:val="24"/>
                <w:szCs w:val="24"/>
              </w:rPr>
              <w:fldChar w:fldCharType="separate"/>
            </w:r>
            <w:r w:rsidRPr="00117A11" w:rsidR="001E3352">
              <w:rPr>
                <w:bCs/>
                <w:noProof/>
              </w:rPr>
              <w:t>2</w:t>
            </w:r>
            <w:r w:rsidRPr="00117A11" w:rsidR="001E3352">
              <w:rPr>
                <w:bCs/>
                <w:sz w:val="24"/>
                <w:szCs w:val="24"/>
              </w:rPr>
              <w:fldChar w:fldCharType="end"/>
            </w:r>
            <w:r w:rsidRPr="00117A11" w:rsidR="001E3352">
              <w:t xml:space="preserve"> of </w:t>
            </w:r>
            <w:r w:rsidRPr="00117A11" w:rsidR="001E3352">
              <w:rPr>
                <w:bCs/>
                <w:sz w:val="24"/>
                <w:szCs w:val="24"/>
              </w:rPr>
              <w:fldChar w:fldCharType="begin"/>
            </w:r>
            <w:r w:rsidRPr="00117A11" w:rsidR="001E3352">
              <w:rPr>
                <w:bCs/>
              </w:rPr>
              <w:instrText xml:space="preserve"> NUMPAGES  </w:instrText>
            </w:r>
            <w:r w:rsidRPr="00117A11" w:rsidR="001E3352">
              <w:rPr>
                <w:bCs/>
                <w:sz w:val="24"/>
                <w:szCs w:val="24"/>
              </w:rPr>
              <w:fldChar w:fldCharType="separate"/>
            </w:r>
            <w:r w:rsidRPr="00117A11" w:rsidR="001E3352">
              <w:rPr>
                <w:bCs/>
                <w:noProof/>
              </w:rPr>
              <w:t>2</w:t>
            </w:r>
            <w:r w:rsidRPr="00117A11" w:rsidR="001E3352">
              <w:rPr>
                <w:bCs/>
                <w:sz w:val="24"/>
                <w:szCs w:val="24"/>
              </w:rPr>
              <w:fldChar w:fldCharType="end"/>
            </w:r>
          </w:p>
        </w:sdtContent>
      </w:sdt>
    </w:sdtContent>
  </w:sdt>
  <w:p w:rsidR="001E3352" w:rsidRDefault="001E3352" w14:paraId="6766D63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E9F" w:rsidP="00A06FE6" w:rsidRDefault="00616E9F" w14:paraId="279D6C96" w14:textId="77777777">
      <w:r>
        <w:separator/>
      </w:r>
    </w:p>
  </w:footnote>
  <w:footnote w:type="continuationSeparator" w:id="0">
    <w:p w:rsidR="00616E9F" w:rsidP="00A06FE6" w:rsidRDefault="00616E9F" w14:paraId="1AABF659" w14:textId="77777777">
      <w:r>
        <w:continuationSeparator/>
      </w:r>
    </w:p>
  </w:footnote>
  <w:footnote w:type="continuationNotice" w:id="1">
    <w:p w:rsidR="00616E9F" w:rsidRDefault="00616E9F" w14:paraId="44EECFF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3B6" w:rsidRDefault="00E243B6" w14:paraId="246747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46150" w:rsidR="001E3352" w:rsidP="00446150" w:rsidRDefault="00552F2B" w14:paraId="3DABE4CC" w14:textId="4FF7F518">
    <w:pPr>
      <w:pStyle w:val="Header"/>
    </w:pPr>
    <w:r>
      <w:rPr>
        <w:noProof/>
        <w:lang w:eastAsia="en-GB"/>
      </w:rPr>
      <w:drawing>
        <wp:anchor distT="0" distB="0" distL="114300" distR="114300" simplePos="0" relativeHeight="251659264" behindDoc="1" locked="0" layoutInCell="1" allowOverlap="1" wp14:anchorId="18F65801" wp14:editId="0AF97053">
          <wp:simplePos x="0" y="0"/>
          <wp:positionH relativeFrom="column">
            <wp:posOffset>4768326</wp:posOffset>
          </wp:positionH>
          <wp:positionV relativeFrom="paragraph">
            <wp:posOffset>-441353</wp:posOffset>
          </wp:positionV>
          <wp:extent cx="2072579" cy="876300"/>
          <wp:effectExtent l="0" t="0" r="0" b="0"/>
          <wp:wrapTight wrapText="bothSides">
            <wp:wrapPolygon edited="0">
              <wp:start x="5561" y="1878"/>
              <wp:lineTo x="0" y="6104"/>
              <wp:lineTo x="0" y="13148"/>
              <wp:lineTo x="5561" y="17843"/>
              <wp:lineTo x="5561" y="19722"/>
              <wp:lineTo x="20653" y="19722"/>
              <wp:lineTo x="21249" y="15965"/>
              <wp:lineTo x="20455" y="14087"/>
              <wp:lineTo x="17277" y="10330"/>
              <wp:lineTo x="16483" y="7983"/>
              <wp:lineTo x="14100" y="1878"/>
              <wp:lineTo x="5561" y="1878"/>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2579" cy="876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AC5" w:rsidP="00200AC5" w:rsidRDefault="00200AC5" w14:paraId="259FFBE2" w14:textId="430FEDBB">
    <w:r w:rsidRPr="00117A11">
      <w:t xml:space="preserve">[Paper </w:t>
    </w:r>
    <w:r w:rsidR="000F3F2E">
      <w:t>2</w:t>
    </w:r>
    <w:r w:rsidRPr="00117A11">
      <w:t>]</w:t>
    </w:r>
  </w:p>
  <w:p w:rsidR="00200AC5" w:rsidRDefault="00200AC5" w14:paraId="494AAE3A" w14:textId="77777777">
    <w:pPr>
      <w:pStyle w:val="Header"/>
    </w:pPr>
  </w:p>
</w:hdr>
</file>

<file path=word/intelligence2.xml><?xml version="1.0" encoding="utf-8"?>
<int2:intelligence xmlns:int2="http://schemas.microsoft.com/office/intelligence/2020/intelligence">
  <int2:observations>
    <int2:textHash int2:hashCode="vAAvzZFVelmtkY" int2:id="YrODBJYX">
      <int2:state int2:type="spell" int2:value="Rejected"/>
    </int2:textHash>
    <int2:bookmark int2:bookmarkName="_Int_2Vv2WTbi" int2:invalidationBookmarkName="" int2:hashCode="iDhG48yymgb3lG" int2:id="uhVBY7zu">
      <int2:state int2:type="style" int2:value="Rejected"/>
    </int2:bookmark>
    <int2:bookmark int2:bookmarkName="_Int_HHf96c0r" int2:invalidationBookmarkName="" int2:hashCode="PRu95Y46bkmoYp" int2:id="2PR9FgLg">
      <int2:state int2:type="gram" int2:value="Rejected"/>
    </int2:bookmark>
    <int2:bookmark int2:bookmarkName="_Int_DEfz0nYU" int2:invalidationBookmarkName="" int2:hashCode="sJ0IuCSomVftAu" int2:id="9v6llhea">
      <int2:state int2:type="style" int2:value="Rejected"/>
    </int2:bookmark>
    <int2:bookmark int2:bookmarkName="_Int_lWt7vFwj" int2:invalidationBookmarkName="" int2:hashCode="3kHA32MdArXlX1" int2:id="JZslDWqM">
      <int2:state int2:type="gram" int2:value="Rejected"/>
    </int2:bookmark>
    <int2:bookmark int2:bookmarkName="_Int_LqO0r8xM" int2:invalidationBookmarkName="" int2:hashCode="PP+Hh7LqQ7YUGl" int2:id="Htdi7bNl">
      <int2:state int2:type="style" int2:value="Rejected"/>
    </int2:bookmark>
    <int2:bookmark int2:bookmarkName="_Int_KRV506do" int2:invalidationBookmarkName="" int2:hashCode="0GYf/LRGEYcRtn" int2:id="Wx4l3m9k">
      <int2:state int2:type="style" int2:value="Rejected"/>
    </int2:bookmark>
    <int2:bookmark int2:bookmarkName="_Int_S3n4kNsl" int2:invalidationBookmarkName="" int2:hashCode="hjPHmAVse0ojG8" int2:id="9LrLxZCe">
      <int2:state int2:type="gram" int2:value="Rejected"/>
    </int2:bookmark>
    <int2:bookmark int2:bookmarkName="_Int_KsGuuKXL" int2:invalidationBookmarkName="" int2:hashCode="VRd/LyDcPFdCnc" int2:id="Gzwz8emX">
      <int2:state int2:type="style" int2:value="Rejected"/>
    </int2:bookmark>
    <int2:bookmark int2:bookmarkName="_Int_OOX6xqrD" int2:invalidationBookmarkName="" int2:hashCode="hPnRm2HuZsf69b" int2:id="tiL8xjLx">
      <int2:state int2:type="style" int2:value="Rejected"/>
    </int2:bookmark>
    <int2:bookmark int2:bookmarkName="_Int_ySVpMogM" int2:invalidationBookmarkName="" int2:hashCode="hPnRm2HuZsf69b" int2:id="oRs61H7w">
      <int2:state int2:type="style" int2:value="Rejected"/>
    </int2:bookmark>
    <int2:bookmark int2:bookmarkName="_Int_SXiaI9LP" int2:invalidationBookmarkName="" int2:hashCode="sJ0IuCSomVftAu" int2:id="501ZprHD">
      <int2:state int2:type="style" int2:value="Rejected"/>
    </int2:bookmark>
    <int2:bookmark int2:bookmarkName="_Int_YXeK3zl9" int2:invalidationBookmarkName="" int2:hashCode="bR6TJJPhKtEaoH" int2:id="Pbts58uE">
      <int2:state int2:type="gram" int2:value="Rejected"/>
    </int2:bookmark>
    <int2:bookmark int2:bookmarkName="_Int_hfbS4klP" int2:invalidationBookmarkName="" int2:hashCode="3KKjJeR/dxf+gy" int2:id="5HAq6tM2">
      <int2:state int2:type="style" int2:value="Rejected"/>
    </int2:bookmark>
    <int2:bookmark int2:bookmarkName="_Int_R5uVRtxC" int2:invalidationBookmarkName="" int2:hashCode="wlQ//zv6bxRMLw" int2:id="NDkYFbG6">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56F8"/>
    <w:multiLevelType w:val="multilevel"/>
    <w:tmpl w:val="809EA2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E7951"/>
    <w:multiLevelType w:val="multilevel"/>
    <w:tmpl w:val="B826246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D69168C"/>
    <w:multiLevelType w:val="hybridMultilevel"/>
    <w:tmpl w:val="B678B8B6"/>
    <w:lvl w:ilvl="0" w:tplc="18D29756">
      <w:start w:val="1"/>
      <w:numFmt w:val="decimal"/>
      <w:pStyle w:val="Ctterepparaheading"/>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53537"/>
    <w:multiLevelType w:val="hybridMultilevel"/>
    <w:tmpl w:val="C0144994"/>
    <w:lvl w:ilvl="0" w:tplc="774E8EE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904239"/>
    <w:multiLevelType w:val="hybridMultilevel"/>
    <w:tmpl w:val="CEB23440"/>
    <w:lvl w:ilvl="0" w:tplc="ECCCF2F2">
      <w:start w:val="1"/>
      <w:numFmt w:val="lowerLetter"/>
      <w:lvlText w:val="%1)"/>
      <w:lvlJc w:val="left"/>
      <w:pPr>
        <w:ind w:left="360" w:hanging="360"/>
      </w:pPr>
      <w:rPr>
        <w:b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70F15C4"/>
    <w:multiLevelType w:val="hybridMultilevel"/>
    <w:tmpl w:val="81648016"/>
    <w:lvl w:ilvl="0" w:tplc="520266BA">
      <w:start w:val="1"/>
      <w:numFmt w:val="decimal"/>
      <w:lvlText w:val="%1."/>
      <w:lvlJc w:val="left"/>
      <w:pPr>
        <w:ind w:left="720" w:hanging="360"/>
      </w:pPr>
    </w:lvl>
    <w:lvl w:ilvl="1" w:tplc="8940CE0E">
      <w:start w:val="1"/>
      <w:numFmt w:val="lowerLetter"/>
      <w:lvlText w:val="%2."/>
      <w:lvlJc w:val="left"/>
      <w:pPr>
        <w:ind w:left="1440" w:hanging="360"/>
      </w:pPr>
    </w:lvl>
    <w:lvl w:ilvl="2" w:tplc="7BC6B624">
      <w:start w:val="1"/>
      <w:numFmt w:val="lowerRoman"/>
      <w:lvlText w:val="%3."/>
      <w:lvlJc w:val="right"/>
      <w:pPr>
        <w:ind w:left="2160" w:hanging="180"/>
      </w:pPr>
    </w:lvl>
    <w:lvl w:ilvl="3" w:tplc="31C4B2A8">
      <w:start w:val="1"/>
      <w:numFmt w:val="decimal"/>
      <w:lvlText w:val="%4."/>
      <w:lvlJc w:val="left"/>
      <w:pPr>
        <w:ind w:left="2880" w:hanging="360"/>
      </w:pPr>
    </w:lvl>
    <w:lvl w:ilvl="4" w:tplc="4BDA5728">
      <w:start w:val="1"/>
      <w:numFmt w:val="lowerLetter"/>
      <w:lvlText w:val="%5."/>
      <w:lvlJc w:val="left"/>
      <w:pPr>
        <w:ind w:left="3600" w:hanging="360"/>
      </w:pPr>
    </w:lvl>
    <w:lvl w:ilvl="5" w:tplc="FCC25D68">
      <w:start w:val="1"/>
      <w:numFmt w:val="lowerRoman"/>
      <w:lvlText w:val="%6."/>
      <w:lvlJc w:val="right"/>
      <w:pPr>
        <w:ind w:left="4320" w:hanging="180"/>
      </w:pPr>
    </w:lvl>
    <w:lvl w:ilvl="6" w:tplc="B650D008">
      <w:start w:val="1"/>
      <w:numFmt w:val="decimal"/>
      <w:lvlText w:val="%7."/>
      <w:lvlJc w:val="left"/>
      <w:pPr>
        <w:ind w:left="5040" w:hanging="360"/>
      </w:pPr>
    </w:lvl>
    <w:lvl w:ilvl="7" w:tplc="56FA1F8C">
      <w:start w:val="1"/>
      <w:numFmt w:val="lowerLetter"/>
      <w:lvlText w:val="%8."/>
      <w:lvlJc w:val="left"/>
      <w:pPr>
        <w:ind w:left="5760" w:hanging="360"/>
      </w:pPr>
    </w:lvl>
    <w:lvl w:ilvl="8" w:tplc="B9905526">
      <w:start w:val="1"/>
      <w:numFmt w:val="lowerRoman"/>
      <w:lvlText w:val="%9."/>
      <w:lvlJc w:val="right"/>
      <w:pPr>
        <w:ind w:left="6480" w:hanging="180"/>
      </w:pPr>
    </w:lvl>
  </w:abstractNum>
  <w:abstractNum w:abstractNumId="6" w15:restartNumberingAfterBreak="0">
    <w:nsid w:val="29E8FC12"/>
    <w:multiLevelType w:val="hybridMultilevel"/>
    <w:tmpl w:val="BFF0146C"/>
    <w:lvl w:ilvl="0" w:tplc="D0109DAA">
      <w:start w:val="1"/>
      <w:numFmt w:val="lowerLetter"/>
      <w:lvlText w:val="b)"/>
      <w:lvlJc w:val="left"/>
      <w:pPr>
        <w:ind w:left="720" w:hanging="360"/>
      </w:pPr>
    </w:lvl>
    <w:lvl w:ilvl="1" w:tplc="25CECC88">
      <w:start w:val="1"/>
      <w:numFmt w:val="lowerLetter"/>
      <w:lvlText w:val="%2."/>
      <w:lvlJc w:val="left"/>
      <w:pPr>
        <w:ind w:left="1440" w:hanging="360"/>
      </w:pPr>
    </w:lvl>
    <w:lvl w:ilvl="2" w:tplc="F82C30D8">
      <w:start w:val="1"/>
      <w:numFmt w:val="lowerRoman"/>
      <w:lvlText w:val="%3."/>
      <w:lvlJc w:val="right"/>
      <w:pPr>
        <w:ind w:left="2160" w:hanging="180"/>
      </w:pPr>
    </w:lvl>
    <w:lvl w:ilvl="3" w:tplc="40A8ECF2">
      <w:start w:val="1"/>
      <w:numFmt w:val="decimal"/>
      <w:lvlText w:val="%4."/>
      <w:lvlJc w:val="left"/>
      <w:pPr>
        <w:ind w:left="2880" w:hanging="360"/>
      </w:pPr>
    </w:lvl>
    <w:lvl w:ilvl="4" w:tplc="AEA22B74">
      <w:start w:val="1"/>
      <w:numFmt w:val="lowerLetter"/>
      <w:lvlText w:val="%5."/>
      <w:lvlJc w:val="left"/>
      <w:pPr>
        <w:ind w:left="3600" w:hanging="360"/>
      </w:pPr>
    </w:lvl>
    <w:lvl w:ilvl="5" w:tplc="4B3E0586">
      <w:start w:val="1"/>
      <w:numFmt w:val="lowerRoman"/>
      <w:lvlText w:val="%6."/>
      <w:lvlJc w:val="right"/>
      <w:pPr>
        <w:ind w:left="4320" w:hanging="180"/>
      </w:pPr>
    </w:lvl>
    <w:lvl w:ilvl="6" w:tplc="4B263F3C">
      <w:start w:val="1"/>
      <w:numFmt w:val="decimal"/>
      <w:lvlText w:val="%7."/>
      <w:lvlJc w:val="left"/>
      <w:pPr>
        <w:ind w:left="5040" w:hanging="360"/>
      </w:pPr>
    </w:lvl>
    <w:lvl w:ilvl="7" w:tplc="75548D36">
      <w:start w:val="1"/>
      <w:numFmt w:val="lowerLetter"/>
      <w:lvlText w:val="%8."/>
      <w:lvlJc w:val="left"/>
      <w:pPr>
        <w:ind w:left="5760" w:hanging="360"/>
      </w:pPr>
    </w:lvl>
    <w:lvl w:ilvl="8" w:tplc="EC809B0E">
      <w:start w:val="1"/>
      <w:numFmt w:val="lowerRoman"/>
      <w:lvlText w:val="%9."/>
      <w:lvlJc w:val="right"/>
      <w:pPr>
        <w:ind w:left="6480" w:hanging="180"/>
      </w:pPr>
    </w:lvl>
  </w:abstractNum>
  <w:abstractNum w:abstractNumId="7" w15:restartNumberingAfterBreak="0">
    <w:nsid w:val="2FFC1869"/>
    <w:multiLevelType w:val="multilevel"/>
    <w:tmpl w:val="0D3C009A"/>
    <w:numStyleLink w:val="RegulationStyle"/>
  </w:abstractNum>
  <w:abstractNum w:abstractNumId="8" w15:restartNumberingAfterBreak="0">
    <w:nsid w:val="30A30D7C"/>
    <w:multiLevelType w:val="hybridMultilevel"/>
    <w:tmpl w:val="E55A5CA6"/>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6B029DDC">
      <w:start w:val="1"/>
      <w:numFmt w:val="lowerLetter"/>
      <w:lvlText w:val="(%3)"/>
      <w:lvlJc w:val="left"/>
      <w:pPr>
        <w:ind w:left="3240" w:hanging="180"/>
      </w:pPr>
      <w:rPr>
        <w:rFonts w:hint="default"/>
      </w:r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1745994"/>
    <w:multiLevelType w:val="hybridMultilevel"/>
    <w:tmpl w:val="78E20F1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B55537"/>
    <w:multiLevelType w:val="hybridMultilevel"/>
    <w:tmpl w:val="36302F8E"/>
    <w:lvl w:ilvl="0" w:tplc="DE04F988">
      <w:start w:val="1"/>
      <w:numFmt w:val="lowerLetter"/>
      <w:lvlText w:val="%1)"/>
      <w:lvlJc w:val="left"/>
      <w:pPr>
        <w:ind w:left="360" w:hanging="360"/>
      </w:pPr>
    </w:lvl>
    <w:lvl w:ilvl="1" w:tplc="8894F89A">
      <w:start w:val="1"/>
      <w:numFmt w:val="lowerLetter"/>
      <w:lvlText w:val="%2."/>
      <w:lvlJc w:val="left"/>
      <w:pPr>
        <w:ind w:left="1080" w:hanging="360"/>
      </w:pPr>
    </w:lvl>
    <w:lvl w:ilvl="2" w:tplc="DAE0870E">
      <w:start w:val="1"/>
      <w:numFmt w:val="lowerRoman"/>
      <w:lvlText w:val="%3."/>
      <w:lvlJc w:val="right"/>
      <w:pPr>
        <w:ind w:left="1800" w:hanging="180"/>
      </w:pPr>
    </w:lvl>
    <w:lvl w:ilvl="3" w:tplc="9852161E">
      <w:start w:val="1"/>
      <w:numFmt w:val="decimal"/>
      <w:lvlText w:val="%4."/>
      <w:lvlJc w:val="left"/>
      <w:pPr>
        <w:ind w:left="2520" w:hanging="360"/>
      </w:pPr>
    </w:lvl>
    <w:lvl w:ilvl="4" w:tplc="E50A7728">
      <w:start w:val="1"/>
      <w:numFmt w:val="lowerLetter"/>
      <w:lvlText w:val="%5."/>
      <w:lvlJc w:val="left"/>
      <w:pPr>
        <w:ind w:left="3240" w:hanging="360"/>
      </w:pPr>
    </w:lvl>
    <w:lvl w:ilvl="5" w:tplc="C516780E">
      <w:start w:val="1"/>
      <w:numFmt w:val="lowerRoman"/>
      <w:lvlText w:val="%6."/>
      <w:lvlJc w:val="right"/>
      <w:pPr>
        <w:ind w:left="3960" w:hanging="180"/>
      </w:pPr>
    </w:lvl>
    <w:lvl w:ilvl="6" w:tplc="2C9A9D68">
      <w:start w:val="1"/>
      <w:numFmt w:val="decimal"/>
      <w:lvlText w:val="%7."/>
      <w:lvlJc w:val="left"/>
      <w:pPr>
        <w:ind w:left="4680" w:hanging="360"/>
      </w:pPr>
    </w:lvl>
    <w:lvl w:ilvl="7" w:tplc="42868D06">
      <w:start w:val="1"/>
      <w:numFmt w:val="lowerLetter"/>
      <w:lvlText w:val="%8."/>
      <w:lvlJc w:val="left"/>
      <w:pPr>
        <w:ind w:left="5400" w:hanging="360"/>
      </w:pPr>
    </w:lvl>
    <w:lvl w:ilvl="8" w:tplc="BE544D0E">
      <w:start w:val="1"/>
      <w:numFmt w:val="lowerRoman"/>
      <w:lvlText w:val="%9."/>
      <w:lvlJc w:val="right"/>
      <w:pPr>
        <w:ind w:left="6120" w:hanging="180"/>
      </w:pPr>
    </w:lvl>
  </w:abstractNum>
  <w:abstractNum w:abstractNumId="11" w15:restartNumberingAfterBreak="0">
    <w:nsid w:val="35D272B6"/>
    <w:multiLevelType w:val="multilevel"/>
    <w:tmpl w:val="0D3C00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left"/>
      <w:pPr>
        <w:ind w:left="1588" w:hanging="45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0B04E8"/>
    <w:multiLevelType w:val="hybridMultilevel"/>
    <w:tmpl w:val="E29618C0"/>
    <w:lvl w:ilvl="0" w:tplc="774E8EE4">
      <w:start w:val="1"/>
      <w:numFmt w:val="decimal"/>
      <w:lvlText w:val="%1."/>
      <w:lvlJc w:val="left"/>
      <w:pPr>
        <w:ind w:left="360" w:hanging="360"/>
      </w:pPr>
      <w:rPr>
        <w:b/>
        <w:color w:val="A6A6A6" w:themeColor="background1" w:themeShade="A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C920DD"/>
    <w:multiLevelType w:val="hybridMultilevel"/>
    <w:tmpl w:val="877AD076"/>
    <w:lvl w:ilvl="0" w:tplc="20DC0840">
      <w:start w:val="1"/>
      <w:numFmt w:val="decimal"/>
      <w:lvlText w:val="%1."/>
      <w:lvlJc w:val="left"/>
      <w:pPr>
        <w:ind w:left="502" w:hanging="360"/>
      </w:pPr>
      <w:rPr>
        <w:rFonts w:hint="default"/>
        <w:color w:val="auto"/>
      </w:rPr>
    </w:lvl>
    <w:lvl w:ilvl="1" w:tplc="C1266888">
      <w:start w:val="1"/>
      <w:numFmt w:val="lowerLetter"/>
      <w:lvlText w:val="%2)"/>
      <w:lvlJc w:val="left"/>
      <w:pPr>
        <w:ind w:left="1364" w:hanging="360"/>
      </w:pPr>
      <w:rPr>
        <w:rFonts w:ascii="Arial" w:hAnsi="Arial" w:eastAsia="Calibri" w:cs="Arial"/>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3C4C01A6"/>
    <w:multiLevelType w:val="multilevel"/>
    <w:tmpl w:val="EB1AE1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245B65"/>
    <w:multiLevelType w:val="hybridMultilevel"/>
    <w:tmpl w:val="03260B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DDA9AC"/>
    <w:multiLevelType w:val="hybridMultilevel"/>
    <w:tmpl w:val="23D6451A"/>
    <w:lvl w:ilvl="0" w:tplc="833E4A62">
      <w:start w:val="1"/>
      <w:numFmt w:val="upperLetter"/>
      <w:lvlText w:val="%1)"/>
      <w:lvlJc w:val="left"/>
      <w:pPr>
        <w:ind w:left="360" w:hanging="360"/>
      </w:pPr>
    </w:lvl>
    <w:lvl w:ilvl="1" w:tplc="1C2AD742">
      <w:start w:val="1"/>
      <w:numFmt w:val="lowerLetter"/>
      <w:lvlText w:val="%2."/>
      <w:lvlJc w:val="left"/>
      <w:pPr>
        <w:ind w:left="1080" w:hanging="360"/>
      </w:pPr>
    </w:lvl>
    <w:lvl w:ilvl="2" w:tplc="B65462DC">
      <w:start w:val="1"/>
      <w:numFmt w:val="lowerRoman"/>
      <w:lvlText w:val="%3."/>
      <w:lvlJc w:val="right"/>
      <w:pPr>
        <w:ind w:left="1800" w:hanging="180"/>
      </w:pPr>
    </w:lvl>
    <w:lvl w:ilvl="3" w:tplc="F19234B0">
      <w:start w:val="1"/>
      <w:numFmt w:val="decimal"/>
      <w:lvlText w:val="%4."/>
      <w:lvlJc w:val="left"/>
      <w:pPr>
        <w:ind w:left="2520" w:hanging="360"/>
      </w:pPr>
    </w:lvl>
    <w:lvl w:ilvl="4" w:tplc="D1BA5152">
      <w:start w:val="1"/>
      <w:numFmt w:val="lowerLetter"/>
      <w:lvlText w:val="%5."/>
      <w:lvlJc w:val="left"/>
      <w:pPr>
        <w:ind w:left="3240" w:hanging="360"/>
      </w:pPr>
    </w:lvl>
    <w:lvl w:ilvl="5" w:tplc="14F20A1C">
      <w:start w:val="1"/>
      <w:numFmt w:val="lowerRoman"/>
      <w:lvlText w:val="%6."/>
      <w:lvlJc w:val="right"/>
      <w:pPr>
        <w:ind w:left="3960" w:hanging="180"/>
      </w:pPr>
    </w:lvl>
    <w:lvl w:ilvl="6" w:tplc="41BE8928">
      <w:start w:val="1"/>
      <w:numFmt w:val="decimal"/>
      <w:lvlText w:val="%7."/>
      <w:lvlJc w:val="left"/>
      <w:pPr>
        <w:ind w:left="4680" w:hanging="360"/>
      </w:pPr>
    </w:lvl>
    <w:lvl w:ilvl="7" w:tplc="66CE73FC">
      <w:start w:val="1"/>
      <w:numFmt w:val="lowerLetter"/>
      <w:lvlText w:val="%8."/>
      <w:lvlJc w:val="left"/>
      <w:pPr>
        <w:ind w:left="5400" w:hanging="360"/>
      </w:pPr>
    </w:lvl>
    <w:lvl w:ilvl="8" w:tplc="1F181C64">
      <w:start w:val="1"/>
      <w:numFmt w:val="lowerRoman"/>
      <w:lvlText w:val="%9."/>
      <w:lvlJc w:val="right"/>
      <w:pPr>
        <w:ind w:left="6120" w:hanging="180"/>
      </w:pPr>
    </w:lvl>
  </w:abstractNum>
  <w:abstractNum w:abstractNumId="17" w15:restartNumberingAfterBreak="0">
    <w:nsid w:val="597810D2"/>
    <w:multiLevelType w:val="multilevel"/>
    <w:tmpl w:val="E2905C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293491"/>
    <w:multiLevelType w:val="multilevel"/>
    <w:tmpl w:val="0D3C00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left"/>
      <w:pPr>
        <w:ind w:left="1588" w:hanging="45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20F12E6"/>
    <w:multiLevelType w:val="hybridMultilevel"/>
    <w:tmpl w:val="853CAD02"/>
    <w:lvl w:ilvl="0" w:tplc="774E8EE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6116BD"/>
    <w:multiLevelType w:val="hybridMultilevel"/>
    <w:tmpl w:val="2CE847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C1A7BA5"/>
    <w:multiLevelType w:val="multilevel"/>
    <w:tmpl w:val="580C3D5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6E475D68"/>
    <w:multiLevelType w:val="hybridMultilevel"/>
    <w:tmpl w:val="78E20F1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D06308"/>
    <w:multiLevelType w:val="hybridMultilevel"/>
    <w:tmpl w:val="257A31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3E27163"/>
    <w:multiLevelType w:val="hybridMultilevel"/>
    <w:tmpl w:val="BFC80A86"/>
    <w:lvl w:ilvl="0" w:tplc="36E65F9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56C755E"/>
    <w:multiLevelType w:val="hybridMultilevel"/>
    <w:tmpl w:val="C4380C9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4016D5"/>
    <w:multiLevelType w:val="multilevel"/>
    <w:tmpl w:val="5DDA0A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4741A0"/>
    <w:multiLevelType w:val="multilevel"/>
    <w:tmpl w:val="0D3C009A"/>
    <w:styleLink w:val="RegulationStyl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left"/>
      <w:pPr>
        <w:ind w:left="1588" w:hanging="45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62208142">
    <w:abstractNumId w:val="10"/>
  </w:num>
  <w:num w:numId="2" w16cid:durableId="2028555539">
    <w:abstractNumId w:val="16"/>
  </w:num>
  <w:num w:numId="3" w16cid:durableId="1523544295">
    <w:abstractNumId w:val="5"/>
  </w:num>
  <w:num w:numId="4" w16cid:durableId="429548896">
    <w:abstractNumId w:val="6"/>
  </w:num>
  <w:num w:numId="5" w16cid:durableId="731779757">
    <w:abstractNumId w:val="3"/>
  </w:num>
  <w:num w:numId="6" w16cid:durableId="203374708">
    <w:abstractNumId w:val="19"/>
  </w:num>
  <w:num w:numId="7" w16cid:durableId="1841892388">
    <w:abstractNumId w:val="15"/>
  </w:num>
  <w:num w:numId="8" w16cid:durableId="1141117039">
    <w:abstractNumId w:val="25"/>
  </w:num>
  <w:num w:numId="9" w16cid:durableId="849298447">
    <w:abstractNumId w:val="9"/>
  </w:num>
  <w:num w:numId="10" w16cid:durableId="194848157">
    <w:abstractNumId w:val="22"/>
  </w:num>
  <w:num w:numId="11" w16cid:durableId="1582105029">
    <w:abstractNumId w:val="24"/>
  </w:num>
  <w:num w:numId="12" w16cid:durableId="1189224571">
    <w:abstractNumId w:val="12"/>
  </w:num>
  <w:num w:numId="13" w16cid:durableId="2100639183">
    <w:abstractNumId w:val="4"/>
  </w:num>
  <w:num w:numId="14" w16cid:durableId="1422023317">
    <w:abstractNumId w:val="27"/>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lowerRoman"/>
        <w:lvlText w:val="%3."/>
        <w:lvlJc w:val="left"/>
        <w:pPr>
          <w:ind w:left="1588" w:hanging="454"/>
        </w:pPr>
        <w:rPr>
          <w:rFonts w:hint="default"/>
        </w:rPr>
      </w:lvl>
    </w:lvlOverride>
    <w:lvlOverride w:ilvl="3">
      <w:lvl w:ilvl="3">
        <w:start w:val="1"/>
        <w:numFmt w:val="lowerLetter"/>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459811885">
    <w:abstractNumId w:val="20"/>
  </w:num>
  <w:num w:numId="16" w16cid:durableId="609047337">
    <w:abstractNumId w:val="8"/>
  </w:num>
  <w:num w:numId="17" w16cid:durableId="1135683303">
    <w:abstractNumId w:val="2"/>
  </w:num>
  <w:num w:numId="18" w16cid:durableId="2108378746">
    <w:abstractNumId w:val="13"/>
  </w:num>
  <w:num w:numId="19" w16cid:durableId="1145046716">
    <w:abstractNumId w:val="7"/>
  </w:num>
  <w:num w:numId="20" w16cid:durableId="1180316553">
    <w:abstractNumId w:val="27"/>
  </w:num>
  <w:num w:numId="21" w16cid:durableId="57946006">
    <w:abstractNumId w:val="23"/>
  </w:num>
  <w:num w:numId="22" w16cid:durableId="702098453">
    <w:abstractNumId w:val="26"/>
  </w:num>
  <w:num w:numId="23" w16cid:durableId="429397819">
    <w:abstractNumId w:val="1"/>
  </w:num>
  <w:num w:numId="24" w16cid:durableId="267155205">
    <w:abstractNumId w:val="21"/>
  </w:num>
  <w:num w:numId="25" w16cid:durableId="825442122">
    <w:abstractNumId w:val="17"/>
  </w:num>
  <w:num w:numId="26" w16cid:durableId="1492020775">
    <w:abstractNumId w:val="14"/>
  </w:num>
  <w:num w:numId="27" w16cid:durableId="1639529997">
    <w:abstractNumId w:val="0"/>
  </w:num>
  <w:num w:numId="28" w16cid:durableId="972978934">
    <w:abstractNumId w:val="27"/>
    <w:lvlOverride w:ilvl="0">
      <w:lvl w:ilvl="0">
        <w:start w:val="1"/>
        <w:numFmt w:val="decimal"/>
        <w:lvlText w:val="%1"/>
        <w:lvlJc w:val="left"/>
        <w:pPr>
          <w:ind w:left="567" w:hanging="567"/>
        </w:pPr>
        <w:rPr>
          <w:b/>
          <w:bCs/>
        </w:rPr>
      </w:lvl>
    </w:lvlOverride>
    <w:lvlOverride w:ilvl="1">
      <w:lvl w:ilvl="1">
        <w:start w:val="1"/>
        <w:numFmt w:val="decimal"/>
        <w:lvlText w:val="%1.%2"/>
        <w:lvlJc w:val="left"/>
        <w:pPr>
          <w:ind w:left="792" w:hanging="432"/>
        </w:pPr>
      </w:lvl>
    </w:lvlOverride>
    <w:lvlOverride w:ilvl="2">
      <w:lvl w:ilvl="2">
        <w:start w:val="1"/>
        <w:numFmt w:val="decimal"/>
        <w:lvlText w:val="%3."/>
        <w:lvlJc w:val="left"/>
        <w:pPr>
          <w:ind w:left="1588" w:hanging="454"/>
        </w:pPr>
      </w:lvl>
    </w:lvlOverride>
    <w:lvlOverride w:ilvl="3">
      <w:lvl w:ilvl="3">
        <w:start w:val="1"/>
        <w:numFmt w:val="decimal"/>
        <w:lvlText w:val="%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9" w16cid:durableId="1926649628">
    <w:abstractNumId w:val="11"/>
  </w:num>
  <w:num w:numId="30" w16cid:durableId="933634766">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36"/>
    <w:rsid w:val="0000165C"/>
    <w:rsid w:val="00003B79"/>
    <w:rsid w:val="00004283"/>
    <w:rsid w:val="00004C97"/>
    <w:rsid w:val="00005BFD"/>
    <w:rsid w:val="00010A40"/>
    <w:rsid w:val="000234C3"/>
    <w:rsid w:val="0002430D"/>
    <w:rsid w:val="00035DDE"/>
    <w:rsid w:val="00043A85"/>
    <w:rsid w:val="00052AED"/>
    <w:rsid w:val="000539B7"/>
    <w:rsid w:val="00057B10"/>
    <w:rsid w:val="0006144B"/>
    <w:rsid w:val="00061D12"/>
    <w:rsid w:val="00064CB0"/>
    <w:rsid w:val="00064F8C"/>
    <w:rsid w:val="00073E9B"/>
    <w:rsid w:val="00076A5B"/>
    <w:rsid w:val="00086E06"/>
    <w:rsid w:val="000872CA"/>
    <w:rsid w:val="00091106"/>
    <w:rsid w:val="000923CE"/>
    <w:rsid w:val="000938EA"/>
    <w:rsid w:val="000A1CB0"/>
    <w:rsid w:val="000A2C8E"/>
    <w:rsid w:val="000A4D5A"/>
    <w:rsid w:val="000A613A"/>
    <w:rsid w:val="000B23B8"/>
    <w:rsid w:val="000C0374"/>
    <w:rsid w:val="000C2B59"/>
    <w:rsid w:val="000C5210"/>
    <w:rsid w:val="000C6D15"/>
    <w:rsid w:val="000D39F6"/>
    <w:rsid w:val="000E594E"/>
    <w:rsid w:val="000F3F2E"/>
    <w:rsid w:val="000F46B7"/>
    <w:rsid w:val="000F6755"/>
    <w:rsid w:val="000F7043"/>
    <w:rsid w:val="0010047C"/>
    <w:rsid w:val="0010276A"/>
    <w:rsid w:val="001043B1"/>
    <w:rsid w:val="001079A1"/>
    <w:rsid w:val="00117A11"/>
    <w:rsid w:val="001239CB"/>
    <w:rsid w:val="00135A57"/>
    <w:rsid w:val="00151289"/>
    <w:rsid w:val="00154920"/>
    <w:rsid w:val="00155F1E"/>
    <w:rsid w:val="001670B1"/>
    <w:rsid w:val="00170774"/>
    <w:rsid w:val="00171BFA"/>
    <w:rsid w:val="00173E1C"/>
    <w:rsid w:val="0018261B"/>
    <w:rsid w:val="00182BF5"/>
    <w:rsid w:val="00183ABB"/>
    <w:rsid w:val="00183C8A"/>
    <w:rsid w:val="0018761E"/>
    <w:rsid w:val="00187A18"/>
    <w:rsid w:val="001901EF"/>
    <w:rsid w:val="00190D7D"/>
    <w:rsid w:val="0019193A"/>
    <w:rsid w:val="00193FE7"/>
    <w:rsid w:val="001A7117"/>
    <w:rsid w:val="001B06A8"/>
    <w:rsid w:val="001B1F45"/>
    <w:rsid w:val="001B2A2D"/>
    <w:rsid w:val="001B2EA1"/>
    <w:rsid w:val="001C2DCB"/>
    <w:rsid w:val="001C5417"/>
    <w:rsid w:val="001D0B84"/>
    <w:rsid w:val="001D1B2A"/>
    <w:rsid w:val="001E3352"/>
    <w:rsid w:val="001F02B8"/>
    <w:rsid w:val="001F0BFD"/>
    <w:rsid w:val="00200AC5"/>
    <w:rsid w:val="00206BA3"/>
    <w:rsid w:val="00212BA4"/>
    <w:rsid w:val="00213269"/>
    <w:rsid w:val="0021500B"/>
    <w:rsid w:val="00222117"/>
    <w:rsid w:val="00222840"/>
    <w:rsid w:val="00226175"/>
    <w:rsid w:val="002261D9"/>
    <w:rsid w:val="0023043B"/>
    <w:rsid w:val="00234B02"/>
    <w:rsid w:val="0023630A"/>
    <w:rsid w:val="00236537"/>
    <w:rsid w:val="00241362"/>
    <w:rsid w:val="00243473"/>
    <w:rsid w:val="00245CD3"/>
    <w:rsid w:val="00250061"/>
    <w:rsid w:val="0025745C"/>
    <w:rsid w:val="00257753"/>
    <w:rsid w:val="002579D9"/>
    <w:rsid w:val="002613F8"/>
    <w:rsid w:val="00261E5A"/>
    <w:rsid w:val="00265BA3"/>
    <w:rsid w:val="00267ADE"/>
    <w:rsid w:val="00274BE1"/>
    <w:rsid w:val="002763B9"/>
    <w:rsid w:val="0028295A"/>
    <w:rsid w:val="00291C94"/>
    <w:rsid w:val="00294271"/>
    <w:rsid w:val="002A65F1"/>
    <w:rsid w:val="002A68A0"/>
    <w:rsid w:val="002B0854"/>
    <w:rsid w:val="002B18E4"/>
    <w:rsid w:val="002B50F2"/>
    <w:rsid w:val="002C03FF"/>
    <w:rsid w:val="002C19BA"/>
    <w:rsid w:val="002C3263"/>
    <w:rsid w:val="002C72C5"/>
    <w:rsid w:val="002D168A"/>
    <w:rsid w:val="002D71D2"/>
    <w:rsid w:val="002D7261"/>
    <w:rsid w:val="003027CB"/>
    <w:rsid w:val="00307CAD"/>
    <w:rsid w:val="00314914"/>
    <w:rsid w:val="003152FE"/>
    <w:rsid w:val="00330055"/>
    <w:rsid w:val="00330B6D"/>
    <w:rsid w:val="003348B6"/>
    <w:rsid w:val="00336C96"/>
    <w:rsid w:val="003373C2"/>
    <w:rsid w:val="00337881"/>
    <w:rsid w:val="0034102D"/>
    <w:rsid w:val="00343164"/>
    <w:rsid w:val="003510DE"/>
    <w:rsid w:val="003607D3"/>
    <w:rsid w:val="0036233D"/>
    <w:rsid w:val="003733BF"/>
    <w:rsid w:val="00383D63"/>
    <w:rsid w:val="00385EE3"/>
    <w:rsid w:val="0039067E"/>
    <w:rsid w:val="00390CD4"/>
    <w:rsid w:val="003944EB"/>
    <w:rsid w:val="003953F3"/>
    <w:rsid w:val="003B24F7"/>
    <w:rsid w:val="003C0B43"/>
    <w:rsid w:val="003C1075"/>
    <w:rsid w:val="003C2654"/>
    <w:rsid w:val="003C311C"/>
    <w:rsid w:val="003C3F29"/>
    <w:rsid w:val="003D3394"/>
    <w:rsid w:val="003D39F4"/>
    <w:rsid w:val="003D4C82"/>
    <w:rsid w:val="003D7AC0"/>
    <w:rsid w:val="003E47C0"/>
    <w:rsid w:val="003E5953"/>
    <w:rsid w:val="003E6673"/>
    <w:rsid w:val="003E74B5"/>
    <w:rsid w:val="004067A6"/>
    <w:rsid w:val="004100F6"/>
    <w:rsid w:val="00442527"/>
    <w:rsid w:val="004446F6"/>
    <w:rsid w:val="00446150"/>
    <w:rsid w:val="00447443"/>
    <w:rsid w:val="004475E5"/>
    <w:rsid w:val="0045284D"/>
    <w:rsid w:val="00457557"/>
    <w:rsid w:val="00464F4A"/>
    <w:rsid w:val="004715FC"/>
    <w:rsid w:val="00471640"/>
    <w:rsid w:val="00471F62"/>
    <w:rsid w:val="004802B7"/>
    <w:rsid w:val="00483062"/>
    <w:rsid w:val="00483815"/>
    <w:rsid w:val="00483D6C"/>
    <w:rsid w:val="00491B2E"/>
    <w:rsid w:val="004A0056"/>
    <w:rsid w:val="004A0D70"/>
    <w:rsid w:val="004A2E04"/>
    <w:rsid w:val="004B0AAB"/>
    <w:rsid w:val="004B1B3A"/>
    <w:rsid w:val="004C4E22"/>
    <w:rsid w:val="004D09FD"/>
    <w:rsid w:val="004D160C"/>
    <w:rsid w:val="004D5057"/>
    <w:rsid w:val="004E382B"/>
    <w:rsid w:val="004E4CC2"/>
    <w:rsid w:val="004E55D7"/>
    <w:rsid w:val="004F5CD4"/>
    <w:rsid w:val="00500108"/>
    <w:rsid w:val="0050020A"/>
    <w:rsid w:val="00503230"/>
    <w:rsid w:val="005103BC"/>
    <w:rsid w:val="00511DCE"/>
    <w:rsid w:val="00511E31"/>
    <w:rsid w:val="00515203"/>
    <w:rsid w:val="0051571C"/>
    <w:rsid w:val="00517A2D"/>
    <w:rsid w:val="005306D4"/>
    <w:rsid w:val="00541039"/>
    <w:rsid w:val="0054548F"/>
    <w:rsid w:val="00552F2B"/>
    <w:rsid w:val="0055315C"/>
    <w:rsid w:val="00557B34"/>
    <w:rsid w:val="005718F7"/>
    <w:rsid w:val="00574273"/>
    <w:rsid w:val="00586CC7"/>
    <w:rsid w:val="0059125F"/>
    <w:rsid w:val="00593B52"/>
    <w:rsid w:val="005A2AB9"/>
    <w:rsid w:val="005A46C8"/>
    <w:rsid w:val="005A67E0"/>
    <w:rsid w:val="005B0EC9"/>
    <w:rsid w:val="005B1B18"/>
    <w:rsid w:val="005C2359"/>
    <w:rsid w:val="005C64CD"/>
    <w:rsid w:val="005D0865"/>
    <w:rsid w:val="005E112A"/>
    <w:rsid w:val="005E179C"/>
    <w:rsid w:val="005E2260"/>
    <w:rsid w:val="005E57A3"/>
    <w:rsid w:val="005E5CDE"/>
    <w:rsid w:val="005F0C47"/>
    <w:rsid w:val="005F1572"/>
    <w:rsid w:val="005F7E50"/>
    <w:rsid w:val="0061195E"/>
    <w:rsid w:val="0061424B"/>
    <w:rsid w:val="00616975"/>
    <w:rsid w:val="00616E9F"/>
    <w:rsid w:val="0061B032"/>
    <w:rsid w:val="006208B4"/>
    <w:rsid w:val="00626550"/>
    <w:rsid w:val="0062690F"/>
    <w:rsid w:val="0062692A"/>
    <w:rsid w:val="0063141E"/>
    <w:rsid w:val="0063339D"/>
    <w:rsid w:val="0064362E"/>
    <w:rsid w:val="006446CA"/>
    <w:rsid w:val="00650E2E"/>
    <w:rsid w:val="00652FEB"/>
    <w:rsid w:val="0065445D"/>
    <w:rsid w:val="00661085"/>
    <w:rsid w:val="00665DBB"/>
    <w:rsid w:val="00666A71"/>
    <w:rsid w:val="00671187"/>
    <w:rsid w:val="00675A2A"/>
    <w:rsid w:val="006853E9"/>
    <w:rsid w:val="006901F5"/>
    <w:rsid w:val="00692B6F"/>
    <w:rsid w:val="00693A0B"/>
    <w:rsid w:val="006A05B8"/>
    <w:rsid w:val="006A1E43"/>
    <w:rsid w:val="006A7C7E"/>
    <w:rsid w:val="006B2AFC"/>
    <w:rsid w:val="006C27B7"/>
    <w:rsid w:val="006C4536"/>
    <w:rsid w:val="006C5E53"/>
    <w:rsid w:val="006C62D8"/>
    <w:rsid w:val="006D546E"/>
    <w:rsid w:val="006D5CB8"/>
    <w:rsid w:val="006D742D"/>
    <w:rsid w:val="006E06C6"/>
    <w:rsid w:val="006E1804"/>
    <w:rsid w:val="006E21FE"/>
    <w:rsid w:val="00711518"/>
    <w:rsid w:val="00711E53"/>
    <w:rsid w:val="00717446"/>
    <w:rsid w:val="0072154E"/>
    <w:rsid w:val="00721ED5"/>
    <w:rsid w:val="0073635F"/>
    <w:rsid w:val="007363A3"/>
    <w:rsid w:val="00736DA1"/>
    <w:rsid w:val="00742EE6"/>
    <w:rsid w:val="00752804"/>
    <w:rsid w:val="007667A6"/>
    <w:rsid w:val="0077071E"/>
    <w:rsid w:val="00771C0C"/>
    <w:rsid w:val="00771E17"/>
    <w:rsid w:val="0077277A"/>
    <w:rsid w:val="007762E0"/>
    <w:rsid w:val="00780FD2"/>
    <w:rsid w:val="00787901"/>
    <w:rsid w:val="00790CA4"/>
    <w:rsid w:val="00794D85"/>
    <w:rsid w:val="007A17CB"/>
    <w:rsid w:val="007A4689"/>
    <w:rsid w:val="007B5199"/>
    <w:rsid w:val="007C4E73"/>
    <w:rsid w:val="007D0277"/>
    <w:rsid w:val="007D2168"/>
    <w:rsid w:val="007D742D"/>
    <w:rsid w:val="007E050B"/>
    <w:rsid w:val="007E6962"/>
    <w:rsid w:val="007E6BDE"/>
    <w:rsid w:val="007F2C85"/>
    <w:rsid w:val="007F45E1"/>
    <w:rsid w:val="007F6214"/>
    <w:rsid w:val="0080012E"/>
    <w:rsid w:val="00801ADC"/>
    <w:rsid w:val="00801DA8"/>
    <w:rsid w:val="00816861"/>
    <w:rsid w:val="00817266"/>
    <w:rsid w:val="00830165"/>
    <w:rsid w:val="00834AE4"/>
    <w:rsid w:val="00836363"/>
    <w:rsid w:val="00837142"/>
    <w:rsid w:val="00852E57"/>
    <w:rsid w:val="00856FFF"/>
    <w:rsid w:val="00863536"/>
    <w:rsid w:val="00864D98"/>
    <w:rsid w:val="00871629"/>
    <w:rsid w:val="008720BF"/>
    <w:rsid w:val="00873F6E"/>
    <w:rsid w:val="008763AC"/>
    <w:rsid w:val="0088247B"/>
    <w:rsid w:val="00887498"/>
    <w:rsid w:val="008908A5"/>
    <w:rsid w:val="008913C3"/>
    <w:rsid w:val="00891D71"/>
    <w:rsid w:val="008A2D59"/>
    <w:rsid w:val="008B0F84"/>
    <w:rsid w:val="008B16DD"/>
    <w:rsid w:val="008B25FF"/>
    <w:rsid w:val="008B69DF"/>
    <w:rsid w:val="008C0B43"/>
    <w:rsid w:val="008C1791"/>
    <w:rsid w:val="008C3FB7"/>
    <w:rsid w:val="008C510E"/>
    <w:rsid w:val="008D1CE1"/>
    <w:rsid w:val="008D6994"/>
    <w:rsid w:val="008D6E4C"/>
    <w:rsid w:val="008E68EE"/>
    <w:rsid w:val="00903995"/>
    <w:rsid w:val="009058CC"/>
    <w:rsid w:val="00917C9C"/>
    <w:rsid w:val="00917D1D"/>
    <w:rsid w:val="00920D28"/>
    <w:rsid w:val="00921C9A"/>
    <w:rsid w:val="00925DD9"/>
    <w:rsid w:val="00926474"/>
    <w:rsid w:val="009305DA"/>
    <w:rsid w:val="00933443"/>
    <w:rsid w:val="00937688"/>
    <w:rsid w:val="00941868"/>
    <w:rsid w:val="009443CC"/>
    <w:rsid w:val="00946B2E"/>
    <w:rsid w:val="00946EA8"/>
    <w:rsid w:val="0095127A"/>
    <w:rsid w:val="0095130C"/>
    <w:rsid w:val="009557B0"/>
    <w:rsid w:val="00957729"/>
    <w:rsid w:val="009630C9"/>
    <w:rsid w:val="0096368A"/>
    <w:rsid w:val="0097363B"/>
    <w:rsid w:val="009801EF"/>
    <w:rsid w:val="00981E36"/>
    <w:rsid w:val="009947A5"/>
    <w:rsid w:val="009B11A9"/>
    <w:rsid w:val="009B3C12"/>
    <w:rsid w:val="009B6F97"/>
    <w:rsid w:val="009D29DA"/>
    <w:rsid w:val="009E78BA"/>
    <w:rsid w:val="009F103D"/>
    <w:rsid w:val="009F5626"/>
    <w:rsid w:val="00A03D4E"/>
    <w:rsid w:val="00A04565"/>
    <w:rsid w:val="00A06FE6"/>
    <w:rsid w:val="00A1341D"/>
    <w:rsid w:val="00A14329"/>
    <w:rsid w:val="00A20247"/>
    <w:rsid w:val="00A23442"/>
    <w:rsid w:val="00A25740"/>
    <w:rsid w:val="00A25C18"/>
    <w:rsid w:val="00A26ED4"/>
    <w:rsid w:val="00A41471"/>
    <w:rsid w:val="00A42559"/>
    <w:rsid w:val="00A465E8"/>
    <w:rsid w:val="00A57C09"/>
    <w:rsid w:val="00A7281E"/>
    <w:rsid w:val="00A81ED1"/>
    <w:rsid w:val="00A85EF2"/>
    <w:rsid w:val="00A85F96"/>
    <w:rsid w:val="00A86910"/>
    <w:rsid w:val="00A9214F"/>
    <w:rsid w:val="00A9620E"/>
    <w:rsid w:val="00AA7531"/>
    <w:rsid w:val="00AB227C"/>
    <w:rsid w:val="00AB4E3D"/>
    <w:rsid w:val="00AD1446"/>
    <w:rsid w:val="00AD290C"/>
    <w:rsid w:val="00AE2250"/>
    <w:rsid w:val="00AE425F"/>
    <w:rsid w:val="00AE72C2"/>
    <w:rsid w:val="00AE743C"/>
    <w:rsid w:val="00AF1B9F"/>
    <w:rsid w:val="00B03613"/>
    <w:rsid w:val="00B110BF"/>
    <w:rsid w:val="00B17716"/>
    <w:rsid w:val="00B239C7"/>
    <w:rsid w:val="00B27E69"/>
    <w:rsid w:val="00B34CB1"/>
    <w:rsid w:val="00B37584"/>
    <w:rsid w:val="00B41DAA"/>
    <w:rsid w:val="00B42623"/>
    <w:rsid w:val="00B447F0"/>
    <w:rsid w:val="00B454F4"/>
    <w:rsid w:val="00B46C30"/>
    <w:rsid w:val="00B56713"/>
    <w:rsid w:val="00B64050"/>
    <w:rsid w:val="00B77315"/>
    <w:rsid w:val="00B81C53"/>
    <w:rsid w:val="00B82EF0"/>
    <w:rsid w:val="00B8318E"/>
    <w:rsid w:val="00B90517"/>
    <w:rsid w:val="00B90ABA"/>
    <w:rsid w:val="00B90CD1"/>
    <w:rsid w:val="00B91255"/>
    <w:rsid w:val="00B91E09"/>
    <w:rsid w:val="00B959D8"/>
    <w:rsid w:val="00BA1FAE"/>
    <w:rsid w:val="00BB1AAB"/>
    <w:rsid w:val="00BB2200"/>
    <w:rsid w:val="00BC7792"/>
    <w:rsid w:val="00BD23AD"/>
    <w:rsid w:val="00BE3BB0"/>
    <w:rsid w:val="00BE59F0"/>
    <w:rsid w:val="00BF1EF9"/>
    <w:rsid w:val="00C03CAF"/>
    <w:rsid w:val="00C06C92"/>
    <w:rsid w:val="00C12AAE"/>
    <w:rsid w:val="00C14166"/>
    <w:rsid w:val="00C151C3"/>
    <w:rsid w:val="00C25A28"/>
    <w:rsid w:val="00C27A03"/>
    <w:rsid w:val="00C34046"/>
    <w:rsid w:val="00C36EC8"/>
    <w:rsid w:val="00C3776E"/>
    <w:rsid w:val="00C61553"/>
    <w:rsid w:val="00C660C9"/>
    <w:rsid w:val="00C74364"/>
    <w:rsid w:val="00C77E05"/>
    <w:rsid w:val="00CA6574"/>
    <w:rsid w:val="00CA6F1D"/>
    <w:rsid w:val="00CA71B9"/>
    <w:rsid w:val="00CB1DD2"/>
    <w:rsid w:val="00CB52DD"/>
    <w:rsid w:val="00CB65B3"/>
    <w:rsid w:val="00CB7BD9"/>
    <w:rsid w:val="00CC2AD0"/>
    <w:rsid w:val="00CC3D01"/>
    <w:rsid w:val="00CC4E91"/>
    <w:rsid w:val="00CD2B77"/>
    <w:rsid w:val="00CD3F18"/>
    <w:rsid w:val="00CD47A1"/>
    <w:rsid w:val="00CD4D84"/>
    <w:rsid w:val="00CD4D96"/>
    <w:rsid w:val="00CE13E1"/>
    <w:rsid w:val="00CF328E"/>
    <w:rsid w:val="00D00A93"/>
    <w:rsid w:val="00D02A81"/>
    <w:rsid w:val="00D075FA"/>
    <w:rsid w:val="00D078CF"/>
    <w:rsid w:val="00D153B0"/>
    <w:rsid w:val="00D15A47"/>
    <w:rsid w:val="00D15C98"/>
    <w:rsid w:val="00D22297"/>
    <w:rsid w:val="00D23A72"/>
    <w:rsid w:val="00D316F5"/>
    <w:rsid w:val="00D3583B"/>
    <w:rsid w:val="00D37A62"/>
    <w:rsid w:val="00D37B61"/>
    <w:rsid w:val="00D41343"/>
    <w:rsid w:val="00D47274"/>
    <w:rsid w:val="00D500B1"/>
    <w:rsid w:val="00D514DF"/>
    <w:rsid w:val="00D54C9C"/>
    <w:rsid w:val="00D553E8"/>
    <w:rsid w:val="00D57556"/>
    <w:rsid w:val="00D63705"/>
    <w:rsid w:val="00D67671"/>
    <w:rsid w:val="00D70F0B"/>
    <w:rsid w:val="00D71CEC"/>
    <w:rsid w:val="00D72950"/>
    <w:rsid w:val="00D870F0"/>
    <w:rsid w:val="00D87344"/>
    <w:rsid w:val="00D913DF"/>
    <w:rsid w:val="00D92D64"/>
    <w:rsid w:val="00D94FBF"/>
    <w:rsid w:val="00DA2206"/>
    <w:rsid w:val="00DA57A5"/>
    <w:rsid w:val="00DA6C90"/>
    <w:rsid w:val="00DA6CAC"/>
    <w:rsid w:val="00DC0D7C"/>
    <w:rsid w:val="00DC357B"/>
    <w:rsid w:val="00DC7982"/>
    <w:rsid w:val="00DD006C"/>
    <w:rsid w:val="00DD0F3E"/>
    <w:rsid w:val="00DD2153"/>
    <w:rsid w:val="00DE0860"/>
    <w:rsid w:val="00DE1F5A"/>
    <w:rsid w:val="00DE4814"/>
    <w:rsid w:val="00DE54BC"/>
    <w:rsid w:val="00DE64E6"/>
    <w:rsid w:val="00DF3067"/>
    <w:rsid w:val="00DF580C"/>
    <w:rsid w:val="00E01394"/>
    <w:rsid w:val="00E01B76"/>
    <w:rsid w:val="00E1100E"/>
    <w:rsid w:val="00E243B6"/>
    <w:rsid w:val="00E275C5"/>
    <w:rsid w:val="00E3305F"/>
    <w:rsid w:val="00E3396D"/>
    <w:rsid w:val="00E44A53"/>
    <w:rsid w:val="00E474D3"/>
    <w:rsid w:val="00E5065D"/>
    <w:rsid w:val="00E54216"/>
    <w:rsid w:val="00E55FC1"/>
    <w:rsid w:val="00E65FB0"/>
    <w:rsid w:val="00E66055"/>
    <w:rsid w:val="00E75D1F"/>
    <w:rsid w:val="00E76DF8"/>
    <w:rsid w:val="00E77629"/>
    <w:rsid w:val="00E8111C"/>
    <w:rsid w:val="00E8292E"/>
    <w:rsid w:val="00EA38AD"/>
    <w:rsid w:val="00EA7A7A"/>
    <w:rsid w:val="00EB1587"/>
    <w:rsid w:val="00EB3594"/>
    <w:rsid w:val="00EB39A9"/>
    <w:rsid w:val="00EC0CD6"/>
    <w:rsid w:val="00EC27B4"/>
    <w:rsid w:val="00EC4ED9"/>
    <w:rsid w:val="00ED73E4"/>
    <w:rsid w:val="00EE113C"/>
    <w:rsid w:val="00EE68E1"/>
    <w:rsid w:val="00EF11A2"/>
    <w:rsid w:val="00EF63DD"/>
    <w:rsid w:val="00EF6BF7"/>
    <w:rsid w:val="00F0090A"/>
    <w:rsid w:val="00F05368"/>
    <w:rsid w:val="00F122A8"/>
    <w:rsid w:val="00F273DA"/>
    <w:rsid w:val="00F41F24"/>
    <w:rsid w:val="00F4586B"/>
    <w:rsid w:val="00F52693"/>
    <w:rsid w:val="00F52A51"/>
    <w:rsid w:val="00F5383D"/>
    <w:rsid w:val="00F55936"/>
    <w:rsid w:val="00F64598"/>
    <w:rsid w:val="00F65987"/>
    <w:rsid w:val="00F67E38"/>
    <w:rsid w:val="00F77CD4"/>
    <w:rsid w:val="00F80035"/>
    <w:rsid w:val="00F80B95"/>
    <w:rsid w:val="00F8113B"/>
    <w:rsid w:val="00F8278C"/>
    <w:rsid w:val="00F879C5"/>
    <w:rsid w:val="00F905B0"/>
    <w:rsid w:val="00F9158E"/>
    <w:rsid w:val="00F94916"/>
    <w:rsid w:val="00FA5EAB"/>
    <w:rsid w:val="00FB08F1"/>
    <w:rsid w:val="00FB625B"/>
    <w:rsid w:val="00FC531D"/>
    <w:rsid w:val="00FD0790"/>
    <w:rsid w:val="00FD0CED"/>
    <w:rsid w:val="00FD4F73"/>
    <w:rsid w:val="00FD65EA"/>
    <w:rsid w:val="00FE10A8"/>
    <w:rsid w:val="00FF2B0A"/>
    <w:rsid w:val="00FF2F28"/>
    <w:rsid w:val="00FF55D0"/>
    <w:rsid w:val="00FF6594"/>
    <w:rsid w:val="01058EDA"/>
    <w:rsid w:val="03E9DEC0"/>
    <w:rsid w:val="04F31803"/>
    <w:rsid w:val="06E8BF4D"/>
    <w:rsid w:val="06FF756D"/>
    <w:rsid w:val="09401A52"/>
    <w:rsid w:val="0C5AF390"/>
    <w:rsid w:val="0CA8CF57"/>
    <w:rsid w:val="0CAD0AB5"/>
    <w:rsid w:val="0D0932F3"/>
    <w:rsid w:val="0D866EC4"/>
    <w:rsid w:val="0E5F3DF5"/>
    <w:rsid w:val="0E5F4321"/>
    <w:rsid w:val="1174F560"/>
    <w:rsid w:val="13ADB438"/>
    <w:rsid w:val="13E516D6"/>
    <w:rsid w:val="15B34225"/>
    <w:rsid w:val="18D089B7"/>
    <w:rsid w:val="191AC582"/>
    <w:rsid w:val="1BB9619F"/>
    <w:rsid w:val="1BC0FE03"/>
    <w:rsid w:val="1BFBED9E"/>
    <w:rsid w:val="1CAB0201"/>
    <w:rsid w:val="1D0CF90D"/>
    <w:rsid w:val="1E65308D"/>
    <w:rsid w:val="1FB28182"/>
    <w:rsid w:val="203617AD"/>
    <w:rsid w:val="209BE0A2"/>
    <w:rsid w:val="21361352"/>
    <w:rsid w:val="216FB468"/>
    <w:rsid w:val="21740401"/>
    <w:rsid w:val="22B02B10"/>
    <w:rsid w:val="23A569C8"/>
    <w:rsid w:val="2703DCBF"/>
    <w:rsid w:val="27D173E2"/>
    <w:rsid w:val="27FD3368"/>
    <w:rsid w:val="2841DD9A"/>
    <w:rsid w:val="2992BF10"/>
    <w:rsid w:val="2B2873FB"/>
    <w:rsid w:val="2BFB0009"/>
    <w:rsid w:val="2C57348F"/>
    <w:rsid w:val="2DA7656F"/>
    <w:rsid w:val="2FE0DC18"/>
    <w:rsid w:val="322A00A0"/>
    <w:rsid w:val="33469C73"/>
    <w:rsid w:val="3430A143"/>
    <w:rsid w:val="378FE579"/>
    <w:rsid w:val="38677D64"/>
    <w:rsid w:val="39DFA124"/>
    <w:rsid w:val="3B15FE04"/>
    <w:rsid w:val="3B24D6F0"/>
    <w:rsid w:val="3BCC52B8"/>
    <w:rsid w:val="3C3A59C5"/>
    <w:rsid w:val="3C45D888"/>
    <w:rsid w:val="3E841168"/>
    <w:rsid w:val="3EB17329"/>
    <w:rsid w:val="3EB1788D"/>
    <w:rsid w:val="3ECE1B47"/>
    <w:rsid w:val="419DCC61"/>
    <w:rsid w:val="41F468A6"/>
    <w:rsid w:val="42991B38"/>
    <w:rsid w:val="42D0A24E"/>
    <w:rsid w:val="44C41FD3"/>
    <w:rsid w:val="45FA721D"/>
    <w:rsid w:val="46C31C78"/>
    <w:rsid w:val="4738E765"/>
    <w:rsid w:val="473C401C"/>
    <w:rsid w:val="47E32E5E"/>
    <w:rsid w:val="47FC5A0A"/>
    <w:rsid w:val="484D6CDA"/>
    <w:rsid w:val="48855F2E"/>
    <w:rsid w:val="4A0347D6"/>
    <w:rsid w:val="4A96B142"/>
    <w:rsid w:val="4B90BA66"/>
    <w:rsid w:val="4DCC4B75"/>
    <w:rsid w:val="4EBDF881"/>
    <w:rsid w:val="4F904413"/>
    <w:rsid w:val="5132BD36"/>
    <w:rsid w:val="51451AAF"/>
    <w:rsid w:val="51B2A649"/>
    <w:rsid w:val="51FCC11E"/>
    <w:rsid w:val="524E0C94"/>
    <w:rsid w:val="527B578A"/>
    <w:rsid w:val="529788A4"/>
    <w:rsid w:val="538FE804"/>
    <w:rsid w:val="53D7B306"/>
    <w:rsid w:val="56CFEC74"/>
    <w:rsid w:val="58767272"/>
    <w:rsid w:val="59C26010"/>
    <w:rsid w:val="5A888307"/>
    <w:rsid w:val="5AB6A35C"/>
    <w:rsid w:val="5AF84934"/>
    <w:rsid w:val="5D094C3C"/>
    <w:rsid w:val="602D8CAC"/>
    <w:rsid w:val="60792343"/>
    <w:rsid w:val="62CE8540"/>
    <w:rsid w:val="63698E9A"/>
    <w:rsid w:val="63847028"/>
    <w:rsid w:val="63AA03CF"/>
    <w:rsid w:val="63EE5673"/>
    <w:rsid w:val="642CE85B"/>
    <w:rsid w:val="64960950"/>
    <w:rsid w:val="688879F5"/>
    <w:rsid w:val="68CFED8D"/>
    <w:rsid w:val="68ED49D8"/>
    <w:rsid w:val="69F3E755"/>
    <w:rsid w:val="6A67C7D7"/>
    <w:rsid w:val="6B37F3C6"/>
    <w:rsid w:val="6B3A03D6"/>
    <w:rsid w:val="7078D8FD"/>
    <w:rsid w:val="722949BB"/>
    <w:rsid w:val="7252FD75"/>
    <w:rsid w:val="72CF60A4"/>
    <w:rsid w:val="74114FB2"/>
    <w:rsid w:val="7512AB83"/>
    <w:rsid w:val="75A4D613"/>
    <w:rsid w:val="75AB867A"/>
    <w:rsid w:val="75C79A9E"/>
    <w:rsid w:val="76D09068"/>
    <w:rsid w:val="771D949F"/>
    <w:rsid w:val="78398CAF"/>
    <w:rsid w:val="78847E28"/>
    <w:rsid w:val="78949665"/>
    <w:rsid w:val="799B74F1"/>
    <w:rsid w:val="79ECFCEC"/>
    <w:rsid w:val="7A1FC020"/>
    <w:rsid w:val="7A252FCC"/>
    <w:rsid w:val="7B3BF99F"/>
    <w:rsid w:val="7BAC511A"/>
    <w:rsid w:val="7C1EB2E1"/>
    <w:rsid w:val="7CAF624F"/>
    <w:rsid w:val="7F131348"/>
    <w:rsid w:val="7F9CA8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0E21D"/>
  <w15:chartTrackingRefBased/>
  <w15:docId w15:val="{D211A2D6-1B39-4626-87F5-AD31FAC03D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6FE6"/>
    <w:pPr>
      <w:tabs>
        <w:tab w:val="center" w:pos="4513"/>
        <w:tab w:val="right" w:pos="9026"/>
      </w:tabs>
      <w:spacing w:after="0" w:line="240" w:lineRule="auto"/>
    </w:pPr>
    <w:rPr>
      <w:rFonts w:ascii="Arial" w:hAnsi="Arial" w:cs="Arial"/>
    </w:rPr>
  </w:style>
  <w:style w:type="paragraph" w:styleId="Heading1">
    <w:name w:val="heading 1"/>
    <w:basedOn w:val="Normal"/>
    <w:next w:val="Normal"/>
    <w:link w:val="Heading1Char"/>
    <w:uiPriority w:val="2"/>
    <w:qFormat/>
    <w:rsid w:val="0018261B"/>
    <w:pPr>
      <w:ind w:left="1021" w:hanging="1021"/>
      <w:outlineLvl w:val="0"/>
    </w:pPr>
    <w:rPr>
      <w:b/>
      <w:sz w:val="36"/>
      <w:szCs w:val="36"/>
    </w:rPr>
  </w:style>
  <w:style w:type="paragraph" w:styleId="Heading2">
    <w:name w:val="heading 2"/>
    <w:basedOn w:val="Normal"/>
    <w:next w:val="Normal"/>
    <w:link w:val="Heading2Char"/>
    <w:uiPriority w:val="9"/>
    <w:unhideWhenUsed/>
    <w:qFormat/>
    <w:rsid w:val="00446150"/>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22284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22840"/>
    <w:rPr>
      <w:rFonts w:ascii="Segoe UI" w:hAnsi="Segoe UI" w:cs="Segoe UI"/>
      <w:sz w:val="18"/>
      <w:szCs w:val="18"/>
    </w:rPr>
  </w:style>
  <w:style w:type="paragraph" w:styleId="Header">
    <w:name w:val="header"/>
    <w:basedOn w:val="Normal"/>
    <w:link w:val="HeaderChar"/>
    <w:uiPriority w:val="99"/>
    <w:unhideWhenUsed/>
    <w:rsid w:val="00222840"/>
  </w:style>
  <w:style w:type="character" w:styleId="HeaderChar" w:customStyle="1">
    <w:name w:val="Header Char"/>
    <w:basedOn w:val="DefaultParagraphFont"/>
    <w:link w:val="Header"/>
    <w:uiPriority w:val="99"/>
    <w:rsid w:val="00222840"/>
  </w:style>
  <w:style w:type="paragraph" w:styleId="Footer">
    <w:name w:val="footer"/>
    <w:basedOn w:val="Normal"/>
    <w:link w:val="FooterChar"/>
    <w:uiPriority w:val="99"/>
    <w:unhideWhenUsed/>
    <w:rsid w:val="00222840"/>
  </w:style>
  <w:style w:type="character" w:styleId="FooterChar" w:customStyle="1">
    <w:name w:val="Footer Char"/>
    <w:basedOn w:val="DefaultParagraphFont"/>
    <w:link w:val="Footer"/>
    <w:uiPriority w:val="99"/>
    <w:rsid w:val="00222840"/>
  </w:style>
  <w:style w:type="table" w:styleId="TableGrid">
    <w:name w:val="Table Grid"/>
    <w:basedOn w:val="TableNormal"/>
    <w:uiPriority w:val="59"/>
    <w:rsid w:val="002228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C27B7"/>
    <w:rPr>
      <w:color w:val="0563C1" w:themeColor="hyperlink"/>
      <w:u w:val="single"/>
    </w:rPr>
  </w:style>
  <w:style w:type="character" w:styleId="UnresolvedMention">
    <w:name w:val="Unresolved Mention"/>
    <w:basedOn w:val="DefaultParagraphFont"/>
    <w:uiPriority w:val="99"/>
    <w:semiHidden/>
    <w:unhideWhenUsed/>
    <w:rsid w:val="006C27B7"/>
    <w:rPr>
      <w:color w:val="605E5C"/>
      <w:shd w:val="clear" w:color="auto" w:fill="E1DFDD"/>
    </w:rPr>
  </w:style>
  <w:style w:type="paragraph" w:styleId="ListParagraph">
    <w:name w:val="List Paragraph"/>
    <w:basedOn w:val="Normal"/>
    <w:uiPriority w:val="34"/>
    <w:qFormat/>
    <w:rsid w:val="0050020A"/>
    <w:pPr>
      <w:contextualSpacing/>
    </w:pPr>
  </w:style>
  <w:style w:type="character" w:styleId="Heading1Char" w:customStyle="1">
    <w:name w:val="Heading 1 Char"/>
    <w:basedOn w:val="DefaultParagraphFont"/>
    <w:link w:val="Heading1"/>
    <w:uiPriority w:val="2"/>
    <w:rsid w:val="0018261B"/>
    <w:rPr>
      <w:rFonts w:ascii="Arial" w:hAnsi="Arial" w:cs="Arial"/>
      <w:b/>
      <w:sz w:val="36"/>
      <w:szCs w:val="36"/>
    </w:rPr>
  </w:style>
  <w:style w:type="character" w:styleId="Strong">
    <w:name w:val="Strong"/>
    <w:uiPriority w:val="22"/>
    <w:qFormat/>
    <w:rsid w:val="00A06FE6"/>
    <w:rPr>
      <w:b/>
    </w:rPr>
  </w:style>
  <w:style w:type="paragraph" w:styleId="FootnoteText">
    <w:name w:val="footnote text"/>
    <w:basedOn w:val="Normal"/>
    <w:link w:val="FootnoteTextChar"/>
    <w:uiPriority w:val="99"/>
    <w:semiHidden/>
    <w:unhideWhenUsed/>
    <w:rsid w:val="00E75D1F"/>
    <w:rPr>
      <w:sz w:val="20"/>
      <w:szCs w:val="20"/>
    </w:rPr>
  </w:style>
  <w:style w:type="character" w:styleId="FootnoteTextChar" w:customStyle="1">
    <w:name w:val="Footnote Text Char"/>
    <w:basedOn w:val="DefaultParagraphFont"/>
    <w:link w:val="FootnoteText"/>
    <w:uiPriority w:val="99"/>
    <w:semiHidden/>
    <w:rsid w:val="00E75D1F"/>
    <w:rPr>
      <w:rFonts w:ascii="Arial" w:hAnsi="Arial" w:cs="Arial"/>
      <w:sz w:val="20"/>
      <w:szCs w:val="20"/>
    </w:rPr>
  </w:style>
  <w:style w:type="character" w:styleId="FootnoteReference">
    <w:name w:val="footnote reference"/>
    <w:basedOn w:val="DefaultParagraphFont"/>
    <w:uiPriority w:val="99"/>
    <w:semiHidden/>
    <w:unhideWhenUsed/>
    <w:rsid w:val="00E75D1F"/>
    <w:rPr>
      <w:vertAlign w:val="superscript"/>
    </w:rPr>
  </w:style>
  <w:style w:type="character" w:styleId="Heading2Char" w:customStyle="1">
    <w:name w:val="Heading 2 Char"/>
    <w:basedOn w:val="DefaultParagraphFont"/>
    <w:link w:val="Heading2"/>
    <w:uiPriority w:val="9"/>
    <w:rsid w:val="00446150"/>
    <w:rPr>
      <w:rFonts w:asciiTheme="majorHAnsi" w:hAnsiTheme="majorHAnsi" w:eastAsiaTheme="majorEastAsia" w:cstheme="majorBidi"/>
      <w:color w:val="2F5496" w:themeColor="accent1" w:themeShade="BF"/>
      <w:sz w:val="26"/>
      <w:szCs w:val="26"/>
    </w:rPr>
  </w:style>
  <w:style w:type="numbering" w:styleId="RegulationStyle" w:customStyle="1">
    <w:name w:val="Regulation Style"/>
    <w:uiPriority w:val="99"/>
    <w:rsid w:val="00B959D8"/>
    <w:pPr>
      <w:numPr>
        <w:numId w:val="20"/>
      </w:numPr>
    </w:pPr>
  </w:style>
  <w:style w:type="paragraph" w:styleId="Title">
    <w:name w:val="Title"/>
    <w:basedOn w:val="Normal"/>
    <w:next w:val="Normal"/>
    <w:link w:val="TitleChar"/>
    <w:qFormat/>
    <w:rsid w:val="00446150"/>
    <w:pPr>
      <w:pBdr>
        <w:left w:val="single" w:color="auto" w:sz="4" w:space="4"/>
      </w:pBdr>
      <w:tabs>
        <w:tab w:val="clear" w:pos="4513"/>
        <w:tab w:val="clear" w:pos="9026"/>
      </w:tabs>
      <w:spacing w:before="40"/>
      <w:ind w:left="142"/>
      <w:outlineLvl w:val="0"/>
    </w:pPr>
    <w:rPr>
      <w:rFonts w:eastAsiaTheme="majorEastAsia" w:cstheme="majorBidi"/>
      <w:b/>
      <w:bCs/>
      <w:sz w:val="28"/>
      <w:szCs w:val="28"/>
    </w:rPr>
  </w:style>
  <w:style w:type="character" w:styleId="TitleChar" w:customStyle="1">
    <w:name w:val="Title Char"/>
    <w:basedOn w:val="DefaultParagraphFont"/>
    <w:link w:val="Title"/>
    <w:rsid w:val="00446150"/>
    <w:rPr>
      <w:rFonts w:ascii="Arial" w:hAnsi="Arial" w:eastAsiaTheme="majorEastAsia" w:cstheme="majorBidi"/>
      <w:b/>
      <w:bCs/>
      <w:sz w:val="28"/>
      <w:szCs w:val="28"/>
    </w:rPr>
  </w:style>
  <w:style w:type="paragraph" w:styleId="VersionControl" w:customStyle="1">
    <w:name w:val="Version Control"/>
    <w:basedOn w:val="Normal"/>
    <w:link w:val="VersionControlChar"/>
    <w:uiPriority w:val="5"/>
    <w:qFormat/>
    <w:rsid w:val="00446150"/>
    <w:pPr>
      <w:tabs>
        <w:tab w:val="clear" w:pos="4513"/>
        <w:tab w:val="clear" w:pos="9026"/>
      </w:tabs>
      <w:spacing w:before="20" w:after="20"/>
      <w:outlineLvl w:val="0"/>
    </w:pPr>
    <w:rPr>
      <w:rFonts w:eastAsiaTheme="majorEastAsia" w:cstheme="majorBidi"/>
      <w:bCs/>
      <w:sz w:val="16"/>
      <w:szCs w:val="20"/>
      <w:lang w:eastAsia="en-GB"/>
    </w:rPr>
  </w:style>
  <w:style w:type="character" w:styleId="VersionControlChar" w:customStyle="1">
    <w:name w:val="Version Control Char"/>
    <w:basedOn w:val="DefaultParagraphFont"/>
    <w:link w:val="VersionControl"/>
    <w:uiPriority w:val="5"/>
    <w:rsid w:val="00446150"/>
    <w:rPr>
      <w:rFonts w:ascii="Arial" w:hAnsi="Arial" w:eastAsiaTheme="majorEastAsia" w:cstheme="majorBidi"/>
      <w:bCs/>
      <w:sz w:val="16"/>
      <w:szCs w:val="20"/>
      <w:lang w:eastAsia="en-GB"/>
    </w:rPr>
  </w:style>
  <w:style w:type="paragraph" w:styleId="Subtitle">
    <w:name w:val="Subtitle"/>
    <w:basedOn w:val="Normal"/>
    <w:next w:val="Normal"/>
    <w:link w:val="SubtitleChar"/>
    <w:uiPriority w:val="1"/>
    <w:qFormat/>
    <w:rsid w:val="00446150"/>
    <w:pPr>
      <w:tabs>
        <w:tab w:val="clear" w:pos="4513"/>
        <w:tab w:val="clear" w:pos="9026"/>
      </w:tabs>
      <w:spacing w:before="40" w:after="40"/>
      <w:ind w:firstLine="454"/>
      <w:outlineLvl w:val="0"/>
    </w:pPr>
    <w:rPr>
      <w:rFonts w:eastAsiaTheme="majorEastAsia" w:cstheme="majorBidi"/>
      <w:b/>
      <w:bCs/>
      <w:sz w:val="20"/>
      <w:szCs w:val="20"/>
    </w:rPr>
  </w:style>
  <w:style w:type="character" w:styleId="SubtitleChar" w:customStyle="1">
    <w:name w:val="Subtitle Char"/>
    <w:basedOn w:val="DefaultParagraphFont"/>
    <w:link w:val="Subtitle"/>
    <w:uiPriority w:val="1"/>
    <w:rsid w:val="00446150"/>
    <w:rPr>
      <w:rFonts w:ascii="Arial" w:hAnsi="Arial" w:eastAsiaTheme="majorEastAsia" w:cstheme="majorBidi"/>
      <w:b/>
      <w:bCs/>
      <w:sz w:val="20"/>
      <w:szCs w:val="20"/>
    </w:rPr>
  </w:style>
  <w:style w:type="character" w:styleId="Emphasis">
    <w:name w:val="Emphasis"/>
    <w:basedOn w:val="DefaultParagraphFont"/>
    <w:uiPriority w:val="6"/>
    <w:qFormat/>
    <w:rsid w:val="00446150"/>
    <w:rPr>
      <w:rFonts w:ascii="Arial" w:hAnsi="Arial"/>
      <w:b/>
      <w:iCs/>
      <w:sz w:val="20"/>
    </w:rPr>
  </w:style>
  <w:style w:type="paragraph" w:styleId="Revision">
    <w:name w:val="Revision"/>
    <w:hidden/>
    <w:uiPriority w:val="99"/>
    <w:semiHidden/>
    <w:rsid w:val="0061195E"/>
    <w:pPr>
      <w:spacing w:after="0" w:line="240" w:lineRule="auto"/>
    </w:pPr>
    <w:rPr>
      <w:rFonts w:ascii="Arial" w:hAnsi="Arial" w:cs="Arial"/>
    </w:rPr>
  </w:style>
  <w:style w:type="character" w:styleId="CommentReference">
    <w:name w:val="Comment Reference"/>
    <w:basedOn w:val="DefaultParagraphFont"/>
    <w:uiPriority w:val="99"/>
    <w:semiHidden/>
    <w:unhideWhenUsed/>
    <w:rsid w:val="0061195E"/>
    <w:rPr>
      <w:sz w:val="16"/>
      <w:szCs w:val="16"/>
    </w:rPr>
  </w:style>
  <w:style w:type="paragraph" w:styleId="CommentText">
    <w:name w:val="Comment Text"/>
    <w:basedOn w:val="Normal"/>
    <w:link w:val="CommentTextChar"/>
    <w:uiPriority w:val="99"/>
    <w:unhideWhenUsed/>
    <w:rsid w:val="0061195E"/>
    <w:rPr>
      <w:sz w:val="20"/>
      <w:szCs w:val="20"/>
    </w:rPr>
  </w:style>
  <w:style w:type="character" w:styleId="CommentTextChar" w:customStyle="1">
    <w:name w:val="Comment Text Char"/>
    <w:basedOn w:val="DefaultParagraphFont"/>
    <w:link w:val="CommentText"/>
    <w:uiPriority w:val="99"/>
    <w:rsid w:val="0061195E"/>
    <w:rPr>
      <w:rFonts w:ascii="Arial" w:hAnsi="Arial" w:cs="Arial"/>
      <w:sz w:val="20"/>
      <w:szCs w:val="20"/>
    </w:rPr>
  </w:style>
  <w:style w:type="paragraph" w:styleId="CommentSubject">
    <w:name w:val="Comment Subject"/>
    <w:basedOn w:val="CommentText"/>
    <w:next w:val="CommentText"/>
    <w:link w:val="CommentSubjectChar"/>
    <w:uiPriority w:val="99"/>
    <w:semiHidden/>
    <w:unhideWhenUsed/>
    <w:rsid w:val="0061195E"/>
    <w:rPr>
      <w:b/>
      <w:bCs/>
    </w:rPr>
  </w:style>
  <w:style w:type="character" w:styleId="CommentSubjectChar" w:customStyle="1">
    <w:name w:val="Comment Subject Char"/>
    <w:basedOn w:val="CommentTextChar"/>
    <w:link w:val="CommentSubject"/>
    <w:uiPriority w:val="99"/>
    <w:semiHidden/>
    <w:rsid w:val="0061195E"/>
    <w:rPr>
      <w:rFonts w:ascii="Arial" w:hAnsi="Arial" w:cs="Arial"/>
      <w:b/>
      <w:bCs/>
      <w:sz w:val="20"/>
      <w:szCs w:val="20"/>
    </w:rPr>
  </w:style>
  <w:style w:type="paragraph" w:styleId="Default" w:customStyle="1">
    <w:name w:val="Default"/>
    <w:rsid w:val="006A1E43"/>
    <w:pPr>
      <w:autoSpaceDE w:val="0"/>
      <w:autoSpaceDN w:val="0"/>
      <w:adjustRightInd w:val="0"/>
      <w:spacing w:after="0" w:line="240" w:lineRule="auto"/>
    </w:pPr>
    <w:rPr>
      <w:rFonts w:ascii="Arial" w:hAnsi="Arial" w:cs="Arial"/>
      <w:color w:val="000000"/>
      <w:sz w:val="24"/>
      <w:szCs w:val="24"/>
    </w:rPr>
  </w:style>
  <w:style w:type="paragraph" w:styleId="Ctterepparaheading" w:customStyle="1">
    <w:name w:val="Ctte rep para heading"/>
    <w:basedOn w:val="ListParagraph"/>
    <w:qFormat/>
    <w:rsid w:val="006A1E43"/>
    <w:pPr>
      <w:numPr>
        <w:numId w:val="17"/>
      </w:numPr>
      <w:tabs>
        <w:tab w:val="clear" w:pos="4513"/>
        <w:tab w:val="clear" w:pos="9026"/>
      </w:tabs>
      <w:suppressAutoHyphens/>
      <w:spacing w:after="240"/>
      <w:jc w:val="both"/>
    </w:pPr>
    <w:rPr>
      <w:rFonts w:eastAsia="Times New Roman"/>
      <w:b/>
      <w:lang w:eastAsia="ar-SA"/>
    </w:rPr>
  </w:style>
  <w:style w:type="character" w:styleId="FollowedHyperlink">
    <w:name w:val="FollowedHyperlink"/>
    <w:basedOn w:val="DefaultParagraphFont"/>
    <w:uiPriority w:val="99"/>
    <w:semiHidden/>
    <w:unhideWhenUsed/>
    <w:rsid w:val="000A613A"/>
    <w:rPr>
      <w:color w:val="954F72" w:themeColor="followedHyperlink"/>
      <w:u w:val="single"/>
    </w:rPr>
  </w:style>
  <w:style w:type="character" w:styleId="normaltextrun" w:customStyle="1">
    <w:name w:val="normaltextrun"/>
    <w:basedOn w:val="DefaultParagraphFont"/>
    <w:rsid w:val="00B46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3468">
      <w:bodyDiv w:val="1"/>
      <w:marLeft w:val="0"/>
      <w:marRight w:val="0"/>
      <w:marTop w:val="0"/>
      <w:marBottom w:val="0"/>
      <w:divBdr>
        <w:top w:val="none" w:sz="0" w:space="0" w:color="auto"/>
        <w:left w:val="none" w:sz="0" w:space="0" w:color="auto"/>
        <w:bottom w:val="none" w:sz="0" w:space="0" w:color="auto"/>
        <w:right w:val="none" w:sz="0" w:space="0" w:color="auto"/>
      </w:divBdr>
    </w:div>
    <w:div w:id="177543065">
      <w:bodyDiv w:val="1"/>
      <w:marLeft w:val="0"/>
      <w:marRight w:val="0"/>
      <w:marTop w:val="0"/>
      <w:marBottom w:val="0"/>
      <w:divBdr>
        <w:top w:val="none" w:sz="0" w:space="0" w:color="auto"/>
        <w:left w:val="none" w:sz="0" w:space="0" w:color="auto"/>
        <w:bottom w:val="none" w:sz="0" w:space="0" w:color="auto"/>
        <w:right w:val="none" w:sz="0" w:space="0" w:color="auto"/>
      </w:divBdr>
    </w:div>
    <w:div w:id="279190494">
      <w:bodyDiv w:val="1"/>
      <w:marLeft w:val="0"/>
      <w:marRight w:val="0"/>
      <w:marTop w:val="0"/>
      <w:marBottom w:val="0"/>
      <w:divBdr>
        <w:top w:val="none" w:sz="0" w:space="0" w:color="auto"/>
        <w:left w:val="none" w:sz="0" w:space="0" w:color="auto"/>
        <w:bottom w:val="none" w:sz="0" w:space="0" w:color="auto"/>
        <w:right w:val="none" w:sz="0" w:space="0" w:color="auto"/>
      </w:divBdr>
    </w:div>
    <w:div w:id="426581663">
      <w:bodyDiv w:val="1"/>
      <w:marLeft w:val="0"/>
      <w:marRight w:val="0"/>
      <w:marTop w:val="0"/>
      <w:marBottom w:val="0"/>
      <w:divBdr>
        <w:top w:val="none" w:sz="0" w:space="0" w:color="auto"/>
        <w:left w:val="none" w:sz="0" w:space="0" w:color="auto"/>
        <w:bottom w:val="none" w:sz="0" w:space="0" w:color="auto"/>
        <w:right w:val="none" w:sz="0" w:space="0" w:color="auto"/>
      </w:divBdr>
    </w:div>
    <w:div w:id="511188173">
      <w:bodyDiv w:val="1"/>
      <w:marLeft w:val="0"/>
      <w:marRight w:val="0"/>
      <w:marTop w:val="0"/>
      <w:marBottom w:val="0"/>
      <w:divBdr>
        <w:top w:val="none" w:sz="0" w:space="0" w:color="auto"/>
        <w:left w:val="none" w:sz="0" w:space="0" w:color="auto"/>
        <w:bottom w:val="none" w:sz="0" w:space="0" w:color="auto"/>
        <w:right w:val="none" w:sz="0" w:space="0" w:color="auto"/>
      </w:divBdr>
    </w:div>
    <w:div w:id="1293365189">
      <w:bodyDiv w:val="1"/>
      <w:marLeft w:val="0"/>
      <w:marRight w:val="0"/>
      <w:marTop w:val="0"/>
      <w:marBottom w:val="0"/>
      <w:divBdr>
        <w:top w:val="none" w:sz="0" w:space="0" w:color="auto"/>
        <w:left w:val="none" w:sz="0" w:space="0" w:color="auto"/>
        <w:bottom w:val="none" w:sz="0" w:space="0" w:color="auto"/>
        <w:right w:val="none" w:sz="0" w:space="0" w:color="auto"/>
      </w:divBdr>
      <w:divsChild>
        <w:div w:id="1354958133">
          <w:marLeft w:val="0"/>
          <w:marRight w:val="0"/>
          <w:marTop w:val="0"/>
          <w:marBottom w:val="0"/>
          <w:divBdr>
            <w:top w:val="none" w:sz="0" w:space="0" w:color="auto"/>
            <w:left w:val="none" w:sz="0" w:space="0" w:color="auto"/>
            <w:bottom w:val="none" w:sz="0" w:space="0" w:color="auto"/>
            <w:right w:val="none" w:sz="0" w:space="0" w:color="auto"/>
          </w:divBdr>
        </w:div>
      </w:divsChild>
    </w:div>
    <w:div w:id="1917787357">
      <w:bodyDiv w:val="1"/>
      <w:marLeft w:val="0"/>
      <w:marRight w:val="0"/>
      <w:marTop w:val="0"/>
      <w:marBottom w:val="0"/>
      <w:divBdr>
        <w:top w:val="none" w:sz="0" w:space="0" w:color="auto"/>
        <w:left w:val="none" w:sz="0" w:space="0" w:color="auto"/>
        <w:bottom w:val="none" w:sz="0" w:space="0" w:color="auto"/>
        <w:right w:val="none" w:sz="0" w:space="0" w:color="auto"/>
      </w:divBdr>
    </w:div>
    <w:div w:id="208614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niversitiesuk.ac.uk/sites/default/files/field/downloads/2021-08/Updated%20FINAL-the-concordat-to-support-research-integrity.pdf" TargetMode="External" Id="rId13" /><Relationship Type="http://schemas.openxmlformats.org/officeDocument/2006/relationships/hyperlink" Target="https://staffroom.yorksj.ac.uk/redirect/3df95285-a7b8-480f-b902-f8286ddd63d6" TargetMode="Externa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hyperlink" Target="https://www.yorksj.ac.uk/media/content-assets/registry/policies/code-of-practice-for-assessment/23.Academic_misconduct_policy_2024-25.pdf" TargetMode="External" Id="rId21" /><Relationship Type="http://schemas.openxmlformats.org/officeDocument/2006/relationships/settings" Target="settings.xml" Id="rId7" /><Relationship Type="http://schemas.openxmlformats.org/officeDocument/2006/relationships/hyperlink" Target="https://staffroom.yorksj.ac.uk/Content/File/Index/ebd60f5f-b0b1-49a9-8b7b-a75f5f8e7beb?forceApprovalStatus=False&amp;reviewComplete=False" TargetMode="External" Id="rId12" /><Relationship Type="http://schemas.openxmlformats.org/officeDocument/2006/relationships/hyperlink" Target="mailto:HROD@yorksj.ac.uk"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yorksj.ac.uk/policies-and-documents/whistleblowing/" TargetMode="External" Id="rId16"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hyperlink" Target="https://www.yorksj.ac.uk/policies-and-documents/research/ethics-and-integrity/policies-and-reports/" TargetMode="External" Id="rId15" /><Relationship Type="http://schemas.openxmlformats.org/officeDocument/2006/relationships/header" Target="header1.xml" Id="rId23" /><Relationship Type="http://schemas.openxmlformats.org/officeDocument/2006/relationships/footer" Target="footer3.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rksj.ac.uk/policies-and-documents/research/ethics-and-integrity/policies-and-reports/" TargetMode="External" Id="rId14" /><Relationship Type="http://schemas.openxmlformats.org/officeDocument/2006/relationships/hyperlink" Target="https://yorksj.sharepoint.com/:w:/r/sites/ResearchOffice51/Shared%20Documents/Ethics/Research%20Misconduct/EIA%20Form%20190925.docx?d=w7d1ed27de91644c7b3ab8b89905545e9&amp;csf=1&amp;web=1&amp;e=2cKuqO" TargetMode="External" Id="rId22" /><Relationship Type="http://schemas.openxmlformats.org/officeDocument/2006/relationships/header" Target="header3.xml" Id="rId27" /><Relationship Type="http://schemas.openxmlformats.org/officeDocument/2006/relationships/theme" Target="theme/theme1.xml" Id="rId30" /><Relationship Type="http://schemas.microsoft.com/office/2020/10/relationships/intelligence" Target="intelligence2.xml" Id="Raaa9b54f7c6c407e" /><Relationship Type="http://schemas.openxmlformats.org/officeDocument/2006/relationships/hyperlink" Target="https://www.universitiesuk.ac.uk/sites/default/files/field/downloads/2021-08/Updated%20FINAL-the-concordat-to-support-research-integrity.pdf" TargetMode="External" Id="R3e83014039e6409c" /><Relationship Type="http://schemas.openxmlformats.org/officeDocument/2006/relationships/hyperlink" Target="https://ukrio.org/wp-content/uploads/Reporting-Research-Integrity-Concerns-180523.pdf" TargetMode="External" Id="R33b2ca1af06845bc" /><Relationship Type="http://schemas.openxmlformats.org/officeDocument/2006/relationships/hyperlink" Target="https://staffroom.yorksj.ac.uk/Content/File/Index/ebd60f5f-b0b1-49a9-8b7b-a75f5f8e7beb?forceApprovalStatus=False&amp;reviewComplete=False#/50463ff7-e195-4ac0-9767-979e530df34d" TargetMode="External" Id="R1b669b1538b141fa"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E3C3DE3CA63C43BF0106F51A39A6A7" ma:contentTypeVersion="19" ma:contentTypeDescription="Create a new document." ma:contentTypeScope="" ma:versionID="775402d035e879495eeb2eb52963cf82">
  <xsd:schema xmlns:xsd="http://www.w3.org/2001/XMLSchema" xmlns:xs="http://www.w3.org/2001/XMLSchema" xmlns:p="http://schemas.microsoft.com/office/2006/metadata/properties" xmlns:ns2="573911de-b43e-4b1a-a598-2314b1b61289" xmlns:ns3="fdef7881-3f0a-4c52-81b6-02c2d243e475" targetNamespace="http://schemas.microsoft.com/office/2006/metadata/properties" ma:root="true" ma:fieldsID="b9b55bcf8f47bae47f13f732e440adc5" ns2:_="" ns3:_="">
    <xsd:import namespace="573911de-b43e-4b1a-a598-2314b1b61289"/>
    <xsd:import namespace="fdef7881-3f0a-4c52-81b6-02c2d243e4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911de-b43e-4b1a-a598-2314b1b61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ef7881-3f0a-4c52-81b6-02c2d243e4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c09255-ff91-4e81-9d65-72dd8ef76d1b}" ma:internalName="TaxCatchAll" ma:showField="CatchAllData" ma:web="fdef7881-3f0a-4c52-81b6-02c2d243e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3911de-b43e-4b1a-a598-2314b1b61289">
      <Terms xmlns="http://schemas.microsoft.com/office/infopath/2007/PartnerControls"/>
    </lcf76f155ced4ddcb4097134ff3c332f>
    <TaxCatchAll xmlns="fdef7881-3f0a-4c52-81b6-02c2d243e475" xsi:nil="true"/>
  </documentManagement>
</p:properties>
</file>

<file path=customXml/itemProps1.xml><?xml version="1.0" encoding="utf-8"?>
<ds:datastoreItem xmlns:ds="http://schemas.openxmlformats.org/officeDocument/2006/customXml" ds:itemID="{6FE85D7D-2F1A-4319-9E96-C5470C7F36B4}">
  <ds:schemaRefs>
    <ds:schemaRef ds:uri="http://schemas.microsoft.com/sharepoint/v3/contenttype/forms"/>
  </ds:schemaRefs>
</ds:datastoreItem>
</file>

<file path=customXml/itemProps2.xml><?xml version="1.0" encoding="utf-8"?>
<ds:datastoreItem xmlns:ds="http://schemas.openxmlformats.org/officeDocument/2006/customXml" ds:itemID="{041C278B-1BC3-4D4B-B7F9-7068594DB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911de-b43e-4b1a-a598-2314b1b61289"/>
    <ds:schemaRef ds:uri="fdef7881-3f0a-4c52-81b6-02c2d243e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75DBA-698E-46CC-8E6A-7B8CFF5E75EF}">
  <ds:schemaRefs>
    <ds:schemaRef ds:uri="http://schemas.openxmlformats.org/officeDocument/2006/bibliography"/>
  </ds:schemaRefs>
</ds:datastoreItem>
</file>

<file path=customXml/itemProps4.xml><?xml version="1.0" encoding="utf-8"?>
<ds:datastoreItem xmlns:ds="http://schemas.openxmlformats.org/officeDocument/2006/customXml" ds:itemID="{BEE014DF-BB04-4873-97E3-22A3606BEF19}">
  <ds:schemaRefs>
    <ds:schemaRef ds:uri="http://schemas.microsoft.com/office/2006/metadata/properties"/>
    <ds:schemaRef ds:uri="http://schemas.microsoft.com/office/infopath/2007/PartnerControls"/>
    <ds:schemaRef ds:uri="573911de-b43e-4b1a-a598-2314b1b61289"/>
    <ds:schemaRef ds:uri="fdef7881-3f0a-4c52-81b6-02c2d243e47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Eldred (née Horsfield)</dc:creator>
  <keywords/>
  <dc:description/>
  <lastModifiedBy>Kathryn Eldred (née Horsfield)</lastModifiedBy>
  <revision>7</revision>
  <lastPrinted>2021-11-24T09:40:00.0000000Z</lastPrinted>
  <dcterms:created xsi:type="dcterms:W3CDTF">2026-03-11T14:45:00.0000000Z</dcterms:created>
  <dcterms:modified xsi:type="dcterms:W3CDTF">2026-09-09T09:47:13.3201345Z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0x01010033E3C3DE3CA63C43BF0106F51A39A6A7</vt:lpwstr>
  </property>
  <property fmtid="{D5CDD505-2E9C-101B-9397-08002B2CF9AE}" pid="3" name="MediaServiceImageTags">
    <vt:lpwstr/>
  </property>
</Properties>
</file>