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10322" w14:textId="2443127A" w:rsidR="00446150" w:rsidRDefault="00446150" w:rsidP="00064F8C">
      <w:pPr>
        <w:pStyle w:val="Title"/>
      </w:pPr>
      <w:bookmarkStart w:id="0" w:name="_Hlk174978593"/>
      <w:r>
        <w:rPr>
          <w:noProof/>
          <w:lang w:eastAsia="en-GB"/>
        </w:rPr>
        <w:drawing>
          <wp:anchor distT="0" distB="0" distL="114300" distR="114300" simplePos="0" relativeHeight="251661312" behindDoc="1" locked="0" layoutInCell="1" allowOverlap="1" wp14:anchorId="2FA3009B" wp14:editId="1871B65F">
            <wp:simplePos x="0" y="0"/>
            <wp:positionH relativeFrom="column">
              <wp:posOffset>4572000</wp:posOffset>
            </wp:positionH>
            <wp:positionV relativeFrom="paragraph">
              <wp:posOffset>243</wp:posOffset>
            </wp:positionV>
            <wp:extent cx="2072579" cy="8763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2579" cy="876300"/>
                    </a:xfrm>
                    <a:prstGeom prst="rect">
                      <a:avLst/>
                    </a:prstGeom>
                  </pic:spPr>
                </pic:pic>
              </a:graphicData>
            </a:graphic>
          </wp:anchor>
        </w:drawing>
      </w:r>
      <w:r w:rsidRPr="00943701">
        <w:t xml:space="preserve">Eligibility criteria for research degree supervision </w:t>
      </w:r>
    </w:p>
    <w:p w14:paraId="4B021B53" w14:textId="77777777" w:rsidR="00446150" w:rsidRPr="00662F7E" w:rsidRDefault="00446150" w:rsidP="00064F8C">
      <w:pPr>
        <w:pStyle w:val="Title"/>
      </w:pPr>
      <w:r w:rsidRPr="00943701">
        <w:rPr>
          <w:rFonts w:cs="Arial"/>
        </w:rPr>
        <w:t>and supervisory teams</w:t>
      </w:r>
      <w:r w:rsidRPr="00662F7E">
        <w:t xml:space="preserve"> </w:t>
      </w:r>
    </w:p>
    <w:bookmarkEnd w:id="0"/>
    <w:p w14:paraId="2ADF0F2D" w14:textId="77777777" w:rsidR="00446150" w:rsidRDefault="00446150" w:rsidP="00446150"/>
    <w:p w14:paraId="4A560AE3" w14:textId="77777777" w:rsidR="00446150" w:rsidRDefault="00446150" w:rsidP="00446150"/>
    <w:p w14:paraId="61EC82A0" w14:textId="77777777" w:rsidR="00446150" w:rsidRDefault="00446150" w:rsidP="00446150"/>
    <w:p w14:paraId="495C1E00" w14:textId="77777777" w:rsidR="00446150" w:rsidRPr="00662F7E" w:rsidRDefault="00446150" w:rsidP="00446150">
      <w:pPr>
        <w:pStyle w:val="Heading1"/>
        <w:numPr>
          <w:ilvl w:val="0"/>
          <w:numId w:val="10"/>
        </w:numPr>
        <w:tabs>
          <w:tab w:val="clear" w:pos="4513"/>
          <w:tab w:val="clear" w:pos="9026"/>
        </w:tabs>
        <w:spacing w:before="240" w:after="40"/>
        <w:ind w:left="454" w:hanging="454"/>
      </w:pPr>
      <w:bookmarkStart w:id="1" w:name="General"/>
      <w:bookmarkEnd w:id="1"/>
      <w:r>
        <w:t>Introduction</w:t>
      </w:r>
    </w:p>
    <w:p w14:paraId="6DF7B2B9" w14:textId="50ADCF82" w:rsidR="00446150" w:rsidRDefault="00446150" w:rsidP="00446150">
      <w:pPr>
        <w:pStyle w:val="ListParagraph"/>
        <w:numPr>
          <w:ilvl w:val="1"/>
          <w:numId w:val="10"/>
        </w:numPr>
        <w:tabs>
          <w:tab w:val="clear" w:pos="4513"/>
          <w:tab w:val="clear" w:pos="9026"/>
        </w:tabs>
        <w:spacing w:before="40" w:after="40"/>
        <w:ind w:left="454" w:hanging="454"/>
        <w:contextualSpacing w:val="0"/>
        <w:outlineLvl w:val="0"/>
      </w:pPr>
      <w:r w:rsidRPr="005D4A43">
        <w:t xml:space="preserve">It is the responsibility of York St John University (YSJU) </w:t>
      </w:r>
      <w:r>
        <w:t xml:space="preserve">School </w:t>
      </w:r>
      <w:r w:rsidR="00A74735">
        <w:t>Postgraduate Research</w:t>
      </w:r>
      <w:r>
        <w:t xml:space="preserve"> Leads</w:t>
      </w:r>
      <w:r w:rsidRPr="005D4A43">
        <w:t xml:space="preserve"> </w:t>
      </w:r>
      <w:r>
        <w:t>(S</w:t>
      </w:r>
      <w:r w:rsidR="00A74735">
        <w:t>PGR</w:t>
      </w:r>
      <w:r>
        <w:t xml:space="preserve">Ls) </w:t>
      </w:r>
      <w:r w:rsidRPr="005D4A43">
        <w:t xml:space="preserve">to recommend suitable supervisory teams for </w:t>
      </w:r>
      <w:r>
        <w:t>postgraduate researchers (PGRs)</w:t>
      </w:r>
      <w:r w:rsidRPr="005D4A43">
        <w:t xml:space="preserve"> within </w:t>
      </w:r>
      <w:r>
        <w:t>Schools</w:t>
      </w:r>
      <w:r w:rsidRPr="005D4A43">
        <w:t xml:space="preserve"> to the YSJU Research Degrees Committee (</w:t>
      </w:r>
      <w:r>
        <w:t>RDC</w:t>
      </w:r>
      <w:r w:rsidRPr="005D4A43">
        <w:t xml:space="preserve">). </w:t>
      </w:r>
    </w:p>
    <w:p w14:paraId="2C5BBD78" w14:textId="36E66393" w:rsidR="00F92243" w:rsidRDefault="00F92243" w:rsidP="00446150">
      <w:pPr>
        <w:pStyle w:val="ListParagraph"/>
        <w:numPr>
          <w:ilvl w:val="1"/>
          <w:numId w:val="10"/>
        </w:numPr>
        <w:tabs>
          <w:tab w:val="clear" w:pos="4513"/>
          <w:tab w:val="clear" w:pos="9026"/>
        </w:tabs>
        <w:spacing w:before="40" w:after="40"/>
        <w:ind w:left="454" w:hanging="454"/>
        <w:contextualSpacing w:val="0"/>
        <w:outlineLvl w:val="0"/>
      </w:pPr>
      <w:r>
        <w:t xml:space="preserve">The criteria set out below apply to the research degree supervision of </w:t>
      </w:r>
      <w:r w:rsidR="00E909BB">
        <w:t>L</w:t>
      </w:r>
      <w:r>
        <w:t xml:space="preserve">evel 8 doctoral and </w:t>
      </w:r>
      <w:r w:rsidR="00E909BB">
        <w:t>L</w:t>
      </w:r>
      <w:r>
        <w:t xml:space="preserve">evel 7 masters by research programmes.  </w:t>
      </w:r>
    </w:p>
    <w:p w14:paraId="36FE934E" w14:textId="774BFFBA" w:rsidR="00F92243" w:rsidRDefault="00F92243" w:rsidP="00446150">
      <w:pPr>
        <w:pStyle w:val="ListParagraph"/>
        <w:numPr>
          <w:ilvl w:val="1"/>
          <w:numId w:val="10"/>
        </w:numPr>
        <w:tabs>
          <w:tab w:val="clear" w:pos="4513"/>
          <w:tab w:val="clear" w:pos="9026"/>
        </w:tabs>
        <w:spacing w:before="40" w:after="40"/>
        <w:ind w:left="454" w:hanging="454"/>
        <w:contextualSpacing w:val="0"/>
        <w:outlineLvl w:val="0"/>
      </w:pPr>
      <w:r>
        <w:t xml:space="preserve">Research degree supervision of PGRs on Level 7 </w:t>
      </w:r>
      <w:proofErr w:type="spellStart"/>
      <w:r>
        <w:t>MRes</w:t>
      </w:r>
      <w:proofErr w:type="spellEnd"/>
      <w:r>
        <w:t xml:space="preserve"> programmes may be carried out by </w:t>
      </w:r>
      <w:r w:rsidRPr="00F92243">
        <w:t>any member of staff on an academic contract who has the appropriate experience and expertise</w:t>
      </w:r>
      <w:r w:rsidR="00A40DA0">
        <w:t xml:space="preserve"> (as determined by academic schools)</w:t>
      </w:r>
      <w:r>
        <w:t>.</w:t>
      </w:r>
    </w:p>
    <w:p w14:paraId="52906369" w14:textId="77777777" w:rsidR="00446150" w:rsidRDefault="00446150" w:rsidP="00446150">
      <w:pPr>
        <w:pStyle w:val="Heading1"/>
        <w:numPr>
          <w:ilvl w:val="0"/>
          <w:numId w:val="10"/>
        </w:numPr>
        <w:tabs>
          <w:tab w:val="clear" w:pos="4513"/>
          <w:tab w:val="clear" w:pos="9026"/>
        </w:tabs>
        <w:spacing w:before="240" w:after="40"/>
        <w:ind w:left="454" w:hanging="454"/>
      </w:pPr>
      <w:r w:rsidRPr="005D4A43">
        <w:rPr>
          <w:szCs w:val="22"/>
        </w:rPr>
        <w:t>Supervisory Teams</w:t>
      </w:r>
    </w:p>
    <w:p w14:paraId="084284E5" w14:textId="77777777" w:rsidR="00446150" w:rsidRPr="008712C9" w:rsidRDefault="00446150" w:rsidP="00446150">
      <w:pPr>
        <w:pStyle w:val="ListParagraph"/>
        <w:numPr>
          <w:ilvl w:val="1"/>
          <w:numId w:val="10"/>
        </w:numPr>
        <w:tabs>
          <w:tab w:val="clear" w:pos="4513"/>
          <w:tab w:val="clear" w:pos="9026"/>
        </w:tabs>
        <w:spacing w:before="40" w:after="40"/>
        <w:ind w:left="454" w:hanging="454"/>
        <w:contextualSpacing w:val="0"/>
        <w:outlineLvl w:val="0"/>
      </w:pPr>
      <w:r w:rsidRPr="005D4A43">
        <w:t xml:space="preserve">Each supervisory team must satisfy the requirements of the </w:t>
      </w:r>
      <w:r>
        <w:t xml:space="preserve">QAA </w:t>
      </w:r>
      <w:r w:rsidRPr="005D4A43">
        <w:t>UK Quality Code for Higher Education: Research degrees (</w:t>
      </w:r>
      <w:r>
        <w:t>November 2018</w:t>
      </w:r>
      <w:r w:rsidRPr="005D4A43">
        <w:t xml:space="preserve">). </w:t>
      </w:r>
      <w:r>
        <w:t>RDC</w:t>
      </w:r>
      <w:r w:rsidRPr="005D4A43">
        <w:t xml:space="preserve"> must be satisfied that the </w:t>
      </w:r>
      <w:r>
        <w:t>School</w:t>
      </w:r>
      <w:r w:rsidRPr="005D4A43">
        <w:t xml:space="preserve"> (or </w:t>
      </w:r>
      <w:r>
        <w:t>Schools</w:t>
      </w:r>
      <w:r w:rsidRPr="005D4A43">
        <w:t xml:space="preserve"> in the case of cross-</w:t>
      </w:r>
      <w:r>
        <w:t>School</w:t>
      </w:r>
      <w:r w:rsidRPr="005D4A43">
        <w:t xml:space="preserve"> supervision) can provide an appropriate research environment and that the proposed supervisory team can ensure an appropriate level of support and guidance for the candidate before accepting the candidature and appointing the supervisory team.  </w:t>
      </w:r>
      <w:proofErr w:type="gramStart"/>
      <w:r w:rsidRPr="005D4A43">
        <w:t>In order for</w:t>
      </w:r>
      <w:proofErr w:type="gramEnd"/>
      <w:r w:rsidRPr="005D4A43">
        <w:t xml:space="preserve"> a supervisory team to be appointed, </w:t>
      </w:r>
      <w:r>
        <w:t>RDC</w:t>
      </w:r>
      <w:r w:rsidRPr="005D4A43">
        <w:t xml:space="preserve"> must be satisfied that:</w:t>
      </w:r>
    </w:p>
    <w:p w14:paraId="7AF0FF2F" w14:textId="77777777" w:rsidR="00446150" w:rsidRPr="002E27FC" w:rsidRDefault="00446150" w:rsidP="00446150">
      <w:pPr>
        <w:pStyle w:val="ListParagraph"/>
        <w:numPr>
          <w:ilvl w:val="2"/>
          <w:numId w:val="10"/>
        </w:numPr>
        <w:tabs>
          <w:tab w:val="clear" w:pos="4513"/>
          <w:tab w:val="clear" w:pos="9026"/>
        </w:tabs>
        <w:spacing w:before="40" w:after="40"/>
        <w:contextualSpacing w:val="0"/>
        <w:outlineLvl w:val="0"/>
      </w:pPr>
      <w:r w:rsidRPr="002E27FC">
        <w:t xml:space="preserve">The candidate will have reasonable access to the proposed supervisors; and </w:t>
      </w:r>
    </w:p>
    <w:p w14:paraId="0A7A9E8C" w14:textId="77777777" w:rsidR="00446150" w:rsidRPr="002E27FC" w:rsidRDefault="00446150" w:rsidP="00446150">
      <w:pPr>
        <w:pStyle w:val="ListParagraph"/>
        <w:numPr>
          <w:ilvl w:val="2"/>
          <w:numId w:val="10"/>
        </w:numPr>
        <w:tabs>
          <w:tab w:val="clear" w:pos="4513"/>
          <w:tab w:val="clear" w:pos="9026"/>
        </w:tabs>
        <w:spacing w:before="40" w:after="40"/>
        <w:contextualSpacing w:val="0"/>
        <w:outlineLvl w:val="0"/>
      </w:pPr>
      <w:r w:rsidRPr="002E27FC">
        <w:t>within the team there are supervisors who have the appropriate skills, subject knowledge and research expertise, aligned with the PGR’s topic and/or methodology, to support, encourage and monitor PGRs effectively; and</w:t>
      </w:r>
    </w:p>
    <w:p w14:paraId="1D2106B3" w14:textId="77777777" w:rsidR="00446150" w:rsidRPr="002E27FC" w:rsidRDefault="00446150" w:rsidP="00446150">
      <w:pPr>
        <w:pStyle w:val="ListParagraph"/>
        <w:numPr>
          <w:ilvl w:val="2"/>
          <w:numId w:val="10"/>
        </w:numPr>
        <w:tabs>
          <w:tab w:val="clear" w:pos="4513"/>
          <w:tab w:val="clear" w:pos="9026"/>
        </w:tabs>
        <w:spacing w:before="40" w:after="40"/>
        <w:contextualSpacing w:val="0"/>
        <w:outlineLvl w:val="0"/>
      </w:pPr>
      <w:r w:rsidRPr="002E27FC">
        <w:t>there is a designated main supervisor and at least one YSJU co-supervisor, (though more may be appointed if appropriate); and</w:t>
      </w:r>
    </w:p>
    <w:p w14:paraId="170AD074" w14:textId="77777777" w:rsidR="00446150" w:rsidRPr="002E27FC" w:rsidRDefault="00446150" w:rsidP="00446150">
      <w:pPr>
        <w:pStyle w:val="ListParagraph"/>
        <w:numPr>
          <w:ilvl w:val="2"/>
          <w:numId w:val="10"/>
        </w:numPr>
        <w:tabs>
          <w:tab w:val="clear" w:pos="4513"/>
          <w:tab w:val="clear" w:pos="9026"/>
        </w:tabs>
        <w:spacing w:before="40" w:after="40"/>
        <w:contextualSpacing w:val="0"/>
        <w:outlineLvl w:val="0"/>
      </w:pPr>
      <w:r w:rsidRPr="002E27FC">
        <w:t xml:space="preserve">at least one of the supervisors is involved in excellent research (i.e. </w:t>
      </w:r>
      <w:proofErr w:type="gramStart"/>
      <w:r w:rsidRPr="002E27FC">
        <w:t>is able to</w:t>
      </w:r>
      <w:proofErr w:type="gramEnd"/>
      <w:r w:rsidRPr="002E27FC">
        <w:t xml:space="preserve"> evidence nationally or internationally recognised research outputs); and</w:t>
      </w:r>
    </w:p>
    <w:p w14:paraId="14EBBA4D" w14:textId="77777777" w:rsidR="00446150" w:rsidRPr="002E27FC" w:rsidRDefault="00446150" w:rsidP="00446150">
      <w:pPr>
        <w:pStyle w:val="ListParagraph"/>
        <w:numPr>
          <w:ilvl w:val="2"/>
          <w:numId w:val="10"/>
        </w:numPr>
        <w:tabs>
          <w:tab w:val="clear" w:pos="4513"/>
          <w:tab w:val="clear" w:pos="9026"/>
        </w:tabs>
        <w:spacing w:before="40" w:after="40"/>
        <w:contextualSpacing w:val="0"/>
        <w:outlineLvl w:val="0"/>
      </w:pPr>
      <w:r w:rsidRPr="002E27FC">
        <w:t>that there is adequate depth of staffing in the subject area to provide a supervisory team, supervision cover should any of the supervisory team leave YSJU and an internal examiner independent of the supervision team; and</w:t>
      </w:r>
    </w:p>
    <w:p w14:paraId="3256CC61" w14:textId="759DFD21" w:rsidR="00446150" w:rsidRPr="002E27FC" w:rsidRDefault="00446150" w:rsidP="00446150">
      <w:pPr>
        <w:pStyle w:val="ListParagraph"/>
        <w:numPr>
          <w:ilvl w:val="2"/>
          <w:numId w:val="10"/>
        </w:numPr>
        <w:tabs>
          <w:tab w:val="clear" w:pos="4513"/>
          <w:tab w:val="clear" w:pos="9026"/>
        </w:tabs>
        <w:spacing w:before="40" w:after="40"/>
        <w:contextualSpacing w:val="0"/>
        <w:outlineLvl w:val="0"/>
      </w:pPr>
      <w:r w:rsidRPr="002E27FC">
        <w:t>that there is sufficient research activity within the subject area and cognate subject areas for the candidate to be able to feel part of a research community</w:t>
      </w:r>
      <w:r w:rsidR="00EB39A9">
        <w:t>.</w:t>
      </w:r>
      <w:r w:rsidRPr="002E27FC">
        <w:t xml:space="preserve">  </w:t>
      </w:r>
    </w:p>
    <w:p w14:paraId="7C814888" w14:textId="59AA9F16" w:rsidR="00446150" w:rsidRDefault="00446150" w:rsidP="00446150">
      <w:pPr>
        <w:pStyle w:val="Heading1"/>
        <w:numPr>
          <w:ilvl w:val="0"/>
          <w:numId w:val="10"/>
        </w:numPr>
        <w:tabs>
          <w:tab w:val="clear" w:pos="4513"/>
          <w:tab w:val="clear" w:pos="9026"/>
        </w:tabs>
        <w:spacing w:before="240" w:after="40"/>
        <w:ind w:left="454" w:hanging="454"/>
      </w:pPr>
      <w:r w:rsidRPr="004D4021">
        <w:t>Supervisors</w:t>
      </w:r>
    </w:p>
    <w:p w14:paraId="78968F46" w14:textId="77777777" w:rsidR="003F5082" w:rsidRPr="003F5082" w:rsidRDefault="003F5082" w:rsidP="003F5082">
      <w:pPr>
        <w:pStyle w:val="ListParagraph"/>
        <w:numPr>
          <w:ilvl w:val="1"/>
          <w:numId w:val="10"/>
        </w:numPr>
      </w:pPr>
      <w:r w:rsidRPr="003F5082">
        <w:t xml:space="preserve">RDC requires YSJU staff who supervise PGR students to meet the following criteria. </w:t>
      </w:r>
    </w:p>
    <w:p w14:paraId="52DBBF74" w14:textId="77777777" w:rsidR="00446150" w:rsidRDefault="00446150" w:rsidP="00446150">
      <w:pPr>
        <w:pStyle w:val="ListParagraph"/>
        <w:numPr>
          <w:ilvl w:val="2"/>
          <w:numId w:val="10"/>
        </w:numPr>
        <w:tabs>
          <w:tab w:val="clear" w:pos="4513"/>
          <w:tab w:val="clear" w:pos="9026"/>
        </w:tabs>
        <w:spacing w:before="40" w:after="40"/>
        <w:contextualSpacing w:val="0"/>
        <w:outlineLvl w:val="0"/>
      </w:pPr>
      <w:bookmarkStart w:id="2" w:name="_Hlk174977373"/>
      <w:r w:rsidRPr="005D4A43">
        <w:t>They would normally</w:t>
      </w:r>
      <w:r>
        <w:rPr>
          <w:rStyle w:val="FootnoteReference"/>
        </w:rPr>
        <w:footnoteReference w:id="1"/>
      </w:r>
      <w:r w:rsidRPr="005D4A43">
        <w:t xml:space="preserve"> hold a doctoral level qualification; and</w:t>
      </w:r>
    </w:p>
    <w:p w14:paraId="534CB3E2" w14:textId="1EDDC3A2" w:rsidR="00446150" w:rsidRDefault="00837CBB" w:rsidP="00446150">
      <w:pPr>
        <w:pStyle w:val="ListParagraph"/>
        <w:numPr>
          <w:ilvl w:val="2"/>
          <w:numId w:val="10"/>
        </w:numPr>
        <w:tabs>
          <w:tab w:val="clear" w:pos="4513"/>
          <w:tab w:val="clear" w:pos="9026"/>
        </w:tabs>
        <w:spacing w:before="40" w:after="40"/>
        <w:contextualSpacing w:val="0"/>
        <w:outlineLvl w:val="0"/>
      </w:pPr>
      <w:r>
        <w:t>not</w:t>
      </w:r>
      <w:r w:rsidR="0085329F">
        <w:t xml:space="preserve"> be</w:t>
      </w:r>
      <w:r w:rsidR="00446150">
        <w:t xml:space="preserve"> </w:t>
      </w:r>
      <w:r w:rsidR="00446150" w:rsidRPr="002E441A">
        <w:t xml:space="preserve">registered for a research degree themselves </w:t>
      </w:r>
      <w:r w:rsidR="00446150">
        <w:t>(either at YSJU or any other institution); and</w:t>
      </w:r>
    </w:p>
    <w:p w14:paraId="63D9F903" w14:textId="1EC193A3" w:rsidR="00F3418A" w:rsidRPr="00F35854" w:rsidRDefault="007F0B0A" w:rsidP="0071780F">
      <w:pPr>
        <w:pStyle w:val="ListParagraph"/>
        <w:numPr>
          <w:ilvl w:val="2"/>
          <w:numId w:val="10"/>
        </w:numPr>
        <w:tabs>
          <w:tab w:val="clear" w:pos="4513"/>
          <w:tab w:val="clear" w:pos="9026"/>
        </w:tabs>
        <w:spacing w:before="40" w:after="40"/>
        <w:contextualSpacing w:val="0"/>
        <w:outlineLvl w:val="0"/>
      </w:pPr>
      <w:r>
        <w:t xml:space="preserve">a member of academic staff who </w:t>
      </w:r>
      <w:r w:rsidR="00F3418A" w:rsidRPr="005D4A43">
        <w:t>hold</w:t>
      </w:r>
      <w:r>
        <w:t>s</w:t>
      </w:r>
      <w:r w:rsidR="00F3418A" w:rsidRPr="005D4A43">
        <w:t xml:space="preserve"> a minimum 0.2 FTE permanent appointment at York St John University or a minimum 0.2 fixed term contract with an expiry date at least six months after the submission deadline for the </w:t>
      </w:r>
      <w:r w:rsidR="00F3418A">
        <w:t>PGR</w:t>
      </w:r>
      <w:r w:rsidR="00F3418A" w:rsidRPr="005D4A43">
        <w:t>’s thesis</w:t>
      </w:r>
      <w:r w:rsidR="00F3418A">
        <w:t>; and</w:t>
      </w:r>
    </w:p>
    <w:p w14:paraId="409DD0C6" w14:textId="536C8A14" w:rsidR="00446150" w:rsidRDefault="00837CBB" w:rsidP="00446150">
      <w:pPr>
        <w:pStyle w:val="ListParagraph"/>
        <w:numPr>
          <w:ilvl w:val="2"/>
          <w:numId w:val="10"/>
        </w:numPr>
        <w:tabs>
          <w:tab w:val="clear" w:pos="4513"/>
          <w:tab w:val="clear" w:pos="9026"/>
        </w:tabs>
        <w:spacing w:before="40" w:after="40"/>
        <w:contextualSpacing w:val="0"/>
        <w:outlineLvl w:val="0"/>
      </w:pPr>
      <w:r>
        <w:t>have a</w:t>
      </w:r>
      <w:r w:rsidR="00446150">
        <w:t xml:space="preserve"> contemporary record of </w:t>
      </w:r>
      <w:r>
        <w:t>high-</w:t>
      </w:r>
      <w:r w:rsidR="00446150">
        <w:t xml:space="preserve">quality published research or professional or creative practice in a cognate discipline; and </w:t>
      </w:r>
    </w:p>
    <w:p w14:paraId="71186DBC" w14:textId="07CBD22B" w:rsidR="00446150" w:rsidRDefault="00F3418A" w:rsidP="0071780F">
      <w:pPr>
        <w:pStyle w:val="ListParagraph"/>
        <w:numPr>
          <w:ilvl w:val="2"/>
          <w:numId w:val="10"/>
        </w:numPr>
        <w:tabs>
          <w:tab w:val="clear" w:pos="4513"/>
          <w:tab w:val="clear" w:pos="9026"/>
        </w:tabs>
        <w:spacing w:before="40" w:after="40"/>
        <w:contextualSpacing w:val="0"/>
        <w:outlineLvl w:val="0"/>
      </w:pPr>
      <w:r>
        <w:t xml:space="preserve">have completed mandatory training on research student supervision in the past three years or are supervising with such </w:t>
      </w:r>
      <w:r w:rsidR="00446150">
        <w:t xml:space="preserve">regularity to maintain </w:t>
      </w:r>
      <w:r>
        <w:t>understanding of</w:t>
      </w:r>
      <w:bookmarkStart w:id="3" w:name="_Hlk201755861"/>
      <w:r>
        <w:t xml:space="preserve"> </w:t>
      </w:r>
      <w:r>
        <w:lastRenderedPageBreak/>
        <w:t>relevant regulations and policies</w:t>
      </w:r>
      <w:r w:rsidR="007F0B0A">
        <w:t xml:space="preserve"> (no breaks in supervision that exceed three years)</w:t>
      </w:r>
      <w:r w:rsidR="00446150" w:rsidRPr="005D4A43">
        <w:t xml:space="preserve">; </w:t>
      </w:r>
      <w:r>
        <w:t xml:space="preserve">and </w:t>
      </w:r>
      <w:bookmarkEnd w:id="3"/>
    </w:p>
    <w:p w14:paraId="683CE784" w14:textId="35D010F8" w:rsidR="00C1330A" w:rsidRDefault="007F0B0A" w:rsidP="00662EE9">
      <w:pPr>
        <w:pStyle w:val="ListParagraph"/>
        <w:numPr>
          <w:ilvl w:val="2"/>
          <w:numId w:val="10"/>
        </w:numPr>
        <w:tabs>
          <w:tab w:val="clear" w:pos="4513"/>
          <w:tab w:val="clear" w:pos="9026"/>
        </w:tabs>
        <w:spacing w:before="40" w:after="40"/>
        <w:contextualSpacing w:val="0"/>
        <w:outlineLvl w:val="0"/>
      </w:pPr>
      <w:r>
        <w:t xml:space="preserve">be able to </w:t>
      </w:r>
      <w:r w:rsidR="0071780F">
        <w:t xml:space="preserve">evidence a commitment to continual professional development to support their own supervisory practice and </w:t>
      </w:r>
      <w:r w:rsidR="001566C1">
        <w:t>research</w:t>
      </w:r>
      <w:r w:rsidR="0071780F">
        <w:t xml:space="preserve"> student success</w:t>
      </w:r>
      <w:r w:rsidR="00C1330A">
        <w:t>.</w:t>
      </w:r>
    </w:p>
    <w:p w14:paraId="69C91F90" w14:textId="77777777" w:rsidR="00837CBB" w:rsidRDefault="00837CBB" w:rsidP="00055177">
      <w:pPr>
        <w:pStyle w:val="ListParagraph"/>
        <w:tabs>
          <w:tab w:val="clear" w:pos="4513"/>
          <w:tab w:val="clear" w:pos="9026"/>
        </w:tabs>
        <w:spacing w:before="40" w:after="40"/>
        <w:ind w:left="1588"/>
        <w:contextualSpacing w:val="0"/>
        <w:outlineLvl w:val="0"/>
      </w:pPr>
    </w:p>
    <w:bookmarkEnd w:id="2"/>
    <w:p w14:paraId="00E263EE" w14:textId="1F97F6D2" w:rsidR="00A40DA0" w:rsidRDefault="00C1330A" w:rsidP="007F0B0A">
      <w:pPr>
        <w:pStyle w:val="ListParagraph"/>
        <w:numPr>
          <w:ilvl w:val="1"/>
          <w:numId w:val="10"/>
        </w:numPr>
        <w:tabs>
          <w:tab w:val="clear" w:pos="4513"/>
          <w:tab w:val="clear" w:pos="9026"/>
        </w:tabs>
        <w:spacing w:before="40" w:after="40"/>
        <w:ind w:left="454" w:hanging="454"/>
        <w:contextualSpacing w:val="0"/>
        <w:outlineLvl w:val="0"/>
      </w:pPr>
      <w:r>
        <w:t xml:space="preserve">Assessment of </w:t>
      </w:r>
      <w:proofErr w:type="gramStart"/>
      <w:r w:rsidRPr="00C1330A">
        <w:t>this criteria</w:t>
      </w:r>
      <w:proofErr w:type="gramEnd"/>
      <w:r w:rsidRPr="00C1330A">
        <w:t xml:space="preserve"> is via formal application to RDC and, if successful, YSJU supervisors are registered on the list of approved supervisors maintained by the</w:t>
      </w:r>
      <w:r>
        <w:t xml:space="preserve"> PGR School. </w:t>
      </w:r>
    </w:p>
    <w:p w14:paraId="7A646E76" w14:textId="77777777" w:rsidR="00E909BB" w:rsidRDefault="00E909BB" w:rsidP="00E909BB">
      <w:pPr>
        <w:pStyle w:val="Heading1"/>
        <w:numPr>
          <w:ilvl w:val="0"/>
          <w:numId w:val="10"/>
        </w:numPr>
        <w:tabs>
          <w:tab w:val="clear" w:pos="4513"/>
          <w:tab w:val="clear" w:pos="9026"/>
        </w:tabs>
        <w:spacing w:before="240" w:after="40"/>
        <w:ind w:left="454" w:hanging="454"/>
      </w:pPr>
      <w:r w:rsidRPr="005D4A43">
        <w:rPr>
          <w:szCs w:val="22"/>
        </w:rPr>
        <w:t>Main Supervisors</w:t>
      </w:r>
    </w:p>
    <w:p w14:paraId="79EE9A20" w14:textId="77777777" w:rsidR="00E909BB" w:rsidRDefault="00E909BB" w:rsidP="00E909BB">
      <w:pPr>
        <w:pStyle w:val="ListParagraph"/>
        <w:numPr>
          <w:ilvl w:val="1"/>
          <w:numId w:val="10"/>
        </w:numPr>
        <w:tabs>
          <w:tab w:val="clear" w:pos="4513"/>
          <w:tab w:val="clear" w:pos="9026"/>
        </w:tabs>
        <w:spacing w:before="40" w:after="40"/>
        <w:ind w:left="454" w:hanging="454"/>
        <w:contextualSpacing w:val="0"/>
        <w:outlineLvl w:val="0"/>
      </w:pPr>
      <w:r w:rsidRPr="005D4A43">
        <w:t xml:space="preserve">Main supervisor’s areas of research expertise should have a particularly close alignment with the candidate’s research interest and topic. They have </w:t>
      </w:r>
      <w:proofErr w:type="gramStart"/>
      <w:r w:rsidRPr="005D4A43">
        <w:t>particular responsibilities</w:t>
      </w:r>
      <w:proofErr w:type="gramEnd"/>
      <w:r w:rsidRPr="005D4A43">
        <w:t>, for example signing off training plans and ensuring the maintenance of supervision logs.  However, it is not necessarily the case that the main supervisor will be the most senior or experienced member of the team of supervisors.</w:t>
      </w:r>
      <w:r w:rsidRPr="005D4A43" w:rsidDel="00B53D31">
        <w:t xml:space="preserve"> </w:t>
      </w:r>
    </w:p>
    <w:p w14:paraId="2A1D7599" w14:textId="251AAFBD" w:rsidR="00446150" w:rsidRPr="00925E1E" w:rsidRDefault="00446150" w:rsidP="00446150">
      <w:pPr>
        <w:pStyle w:val="ListParagraph"/>
        <w:numPr>
          <w:ilvl w:val="1"/>
          <w:numId w:val="10"/>
        </w:numPr>
        <w:tabs>
          <w:tab w:val="clear" w:pos="4513"/>
          <w:tab w:val="clear" w:pos="9026"/>
        </w:tabs>
        <w:spacing w:before="40" w:after="40"/>
        <w:ind w:left="454" w:hanging="454"/>
        <w:contextualSpacing w:val="0"/>
        <w:outlineLvl w:val="0"/>
      </w:pPr>
      <w:r>
        <w:t>Responsibilities of supervisors are set out in more detail in the</w:t>
      </w:r>
      <w:r w:rsidR="00662EE9">
        <w:t xml:space="preserve"> </w:t>
      </w:r>
      <w:hyperlink r:id="rId12" w:history="1">
        <w:r w:rsidRPr="005C7B84">
          <w:rPr>
            <w:rStyle w:val="Hyperlink"/>
            <w:i/>
            <w:sz w:val="20"/>
          </w:rPr>
          <w:t>Code of Practice for Research Degrees</w:t>
        </w:r>
      </w:hyperlink>
      <w:r w:rsidRPr="005643B9">
        <w:t>.</w:t>
      </w:r>
    </w:p>
    <w:p w14:paraId="47352ECC" w14:textId="77777777" w:rsidR="00446150" w:rsidRDefault="00446150" w:rsidP="00446150">
      <w:pPr>
        <w:pStyle w:val="Heading1"/>
        <w:numPr>
          <w:ilvl w:val="0"/>
          <w:numId w:val="10"/>
        </w:numPr>
        <w:tabs>
          <w:tab w:val="clear" w:pos="4513"/>
          <w:tab w:val="clear" w:pos="9026"/>
        </w:tabs>
        <w:spacing w:before="240" w:after="40"/>
        <w:ind w:left="454" w:hanging="454"/>
      </w:pPr>
      <w:r w:rsidRPr="005D4A43">
        <w:rPr>
          <w:szCs w:val="22"/>
        </w:rPr>
        <w:t>Co-Supervisors</w:t>
      </w:r>
      <w:r>
        <w:t xml:space="preserve"> </w:t>
      </w:r>
    </w:p>
    <w:p w14:paraId="5E511522" w14:textId="77777777" w:rsidR="00446150" w:rsidRPr="005D4A43" w:rsidRDefault="00446150" w:rsidP="00446150">
      <w:pPr>
        <w:pStyle w:val="ListParagraph"/>
        <w:numPr>
          <w:ilvl w:val="1"/>
          <w:numId w:val="10"/>
        </w:numPr>
        <w:tabs>
          <w:tab w:val="clear" w:pos="4513"/>
          <w:tab w:val="clear" w:pos="9026"/>
        </w:tabs>
        <w:spacing w:before="40" w:after="40"/>
        <w:ind w:left="454" w:hanging="454"/>
        <w:contextualSpacing w:val="0"/>
        <w:outlineLvl w:val="0"/>
      </w:pPr>
      <w:r w:rsidRPr="005D4A43">
        <w:t>While most staff appointed as co-supervisors will meet the criteria set out in paragraph 3 above, there may be occasions when others can make a useful contribution to supervis</w:t>
      </w:r>
      <w:r>
        <w:t>ory</w:t>
      </w:r>
      <w:r w:rsidRPr="005D4A43">
        <w:t xml:space="preserve"> teams. Although not eligible to be registered on the list of approved supervisors, or to act as main supervisors, some other categories of staff may act as </w:t>
      </w:r>
      <w:r>
        <w:t xml:space="preserve">an adviser </w:t>
      </w:r>
      <w:r w:rsidRPr="005D4A43">
        <w:t xml:space="preserve">with </w:t>
      </w:r>
      <w:r>
        <w:t>the supervisory team which</w:t>
      </w:r>
      <w:r w:rsidRPr="005D4A43">
        <w:t xml:space="preserve"> fulfils the criteria set out in paragraph </w:t>
      </w:r>
      <w:r>
        <w:t>3</w:t>
      </w:r>
      <w:r w:rsidRPr="005D4A43">
        <w:t xml:space="preserve"> (above):</w:t>
      </w:r>
    </w:p>
    <w:p w14:paraId="67A4AF10" w14:textId="77777777" w:rsidR="00446150" w:rsidRPr="005D4A43" w:rsidRDefault="00446150" w:rsidP="00446150">
      <w:pPr>
        <w:pStyle w:val="ListParagraph"/>
        <w:numPr>
          <w:ilvl w:val="2"/>
          <w:numId w:val="10"/>
        </w:numPr>
        <w:tabs>
          <w:tab w:val="clear" w:pos="4513"/>
          <w:tab w:val="clear" w:pos="9026"/>
        </w:tabs>
        <w:spacing w:before="40" w:after="40"/>
        <w:contextualSpacing w:val="0"/>
        <w:outlineLvl w:val="0"/>
      </w:pPr>
      <w:r w:rsidRPr="005D4A43">
        <w:t xml:space="preserve">Research Fellows and Visiting </w:t>
      </w:r>
      <w:proofErr w:type="gramStart"/>
      <w:r w:rsidRPr="005D4A43">
        <w:t>Professors;</w:t>
      </w:r>
      <w:proofErr w:type="gramEnd"/>
      <w:r w:rsidRPr="005D4A43">
        <w:t xml:space="preserve"> </w:t>
      </w:r>
    </w:p>
    <w:p w14:paraId="33DCE05D" w14:textId="77777777" w:rsidR="00446150" w:rsidRPr="005D4A43" w:rsidRDefault="00446150" w:rsidP="00446150">
      <w:pPr>
        <w:pStyle w:val="ListParagraph"/>
        <w:numPr>
          <w:ilvl w:val="2"/>
          <w:numId w:val="10"/>
        </w:numPr>
        <w:tabs>
          <w:tab w:val="clear" w:pos="4513"/>
          <w:tab w:val="clear" w:pos="9026"/>
        </w:tabs>
        <w:spacing w:before="40" w:after="40"/>
        <w:contextualSpacing w:val="0"/>
        <w:outlineLvl w:val="0"/>
      </w:pPr>
      <w:r w:rsidRPr="005D4A43">
        <w:t>Members of staff who have retired or resigned from YSJU and those who hold research, honorary or fixed term University posts</w:t>
      </w:r>
    </w:p>
    <w:p w14:paraId="3B982AAC" w14:textId="77777777" w:rsidR="00446150" w:rsidRPr="005D4A43" w:rsidRDefault="00446150" w:rsidP="00446150">
      <w:pPr>
        <w:pStyle w:val="ListParagraph"/>
        <w:numPr>
          <w:ilvl w:val="2"/>
          <w:numId w:val="10"/>
        </w:numPr>
        <w:tabs>
          <w:tab w:val="clear" w:pos="4513"/>
          <w:tab w:val="clear" w:pos="9026"/>
        </w:tabs>
        <w:spacing w:before="40" w:after="40"/>
        <w:contextualSpacing w:val="0"/>
        <w:outlineLvl w:val="0"/>
      </w:pPr>
      <w:r w:rsidRPr="005D4A43">
        <w:t>Members of staff who do not hold a doctoral degree.</w:t>
      </w:r>
    </w:p>
    <w:p w14:paraId="57A9EEFC" w14:textId="3BA2C9D4" w:rsidR="00446150" w:rsidRPr="005D4A43" w:rsidRDefault="00F66868" w:rsidP="00446150">
      <w:pPr>
        <w:pStyle w:val="Heading1"/>
        <w:numPr>
          <w:ilvl w:val="0"/>
          <w:numId w:val="10"/>
        </w:numPr>
        <w:tabs>
          <w:tab w:val="clear" w:pos="4513"/>
          <w:tab w:val="clear" w:pos="9026"/>
        </w:tabs>
        <w:spacing w:before="240" w:after="40"/>
        <w:ind w:left="454" w:hanging="454"/>
      </w:pPr>
      <w:r>
        <w:rPr>
          <w:szCs w:val="22"/>
        </w:rPr>
        <w:t>Collaborative/</w:t>
      </w:r>
      <w:r w:rsidR="00446150" w:rsidRPr="005D4A43">
        <w:rPr>
          <w:szCs w:val="22"/>
        </w:rPr>
        <w:t xml:space="preserve">External </w:t>
      </w:r>
      <w:r>
        <w:rPr>
          <w:szCs w:val="22"/>
        </w:rPr>
        <w:t>Supervision</w:t>
      </w:r>
      <w:r w:rsidR="00446150" w:rsidRPr="005D4A43">
        <w:t xml:space="preserve"> </w:t>
      </w:r>
    </w:p>
    <w:p w14:paraId="5208A606" w14:textId="45B5792F" w:rsidR="00F66868" w:rsidRDefault="00F66868" w:rsidP="00446150">
      <w:pPr>
        <w:pStyle w:val="ListParagraph"/>
        <w:numPr>
          <w:ilvl w:val="1"/>
          <w:numId w:val="10"/>
        </w:numPr>
        <w:tabs>
          <w:tab w:val="clear" w:pos="4513"/>
          <w:tab w:val="clear" w:pos="9026"/>
        </w:tabs>
        <w:spacing w:before="40" w:after="40"/>
        <w:ind w:left="454" w:hanging="454"/>
        <w:contextualSpacing w:val="0"/>
        <w:outlineLvl w:val="0"/>
      </w:pPr>
      <w:r w:rsidRPr="00F66868">
        <w:t xml:space="preserve">YSJU works closely with external partners </w:t>
      </w:r>
      <w:r w:rsidR="00EC0894">
        <w:t xml:space="preserve">in academic and industry settings </w:t>
      </w:r>
      <w:r w:rsidRPr="00F66868">
        <w:t>as part of</w:t>
      </w:r>
      <w:r>
        <w:t xml:space="preserve"> wider</w:t>
      </w:r>
      <w:r w:rsidRPr="00F66868">
        <w:t xml:space="preserve"> research </w:t>
      </w:r>
      <w:r>
        <w:t>collaboration and offering PGRs expertise and opportunities they otherwise would not have.</w:t>
      </w:r>
    </w:p>
    <w:p w14:paraId="2D4225F8" w14:textId="210BC269" w:rsidR="00446150" w:rsidRDefault="00F66868" w:rsidP="00446150">
      <w:pPr>
        <w:pStyle w:val="ListParagraph"/>
        <w:numPr>
          <w:ilvl w:val="1"/>
          <w:numId w:val="10"/>
        </w:numPr>
        <w:tabs>
          <w:tab w:val="clear" w:pos="4513"/>
          <w:tab w:val="clear" w:pos="9026"/>
        </w:tabs>
        <w:spacing w:before="40" w:after="40"/>
        <w:ind w:left="454" w:hanging="454"/>
        <w:contextualSpacing w:val="0"/>
        <w:outlineLvl w:val="0"/>
      </w:pPr>
      <w:bookmarkStart w:id="4" w:name="_Hlk175036183"/>
      <w:r>
        <w:t xml:space="preserve">Collaborative/external co-supervisors are appointed after consideration by RDC </w:t>
      </w:r>
      <w:r w:rsidR="00446150" w:rsidRPr="005D4A43">
        <w:t xml:space="preserve">provided that: </w:t>
      </w:r>
    </w:p>
    <w:p w14:paraId="5DB76E90" w14:textId="0DAFD02F" w:rsidR="00446150" w:rsidRPr="005D4A43" w:rsidRDefault="00446150" w:rsidP="00446150">
      <w:pPr>
        <w:pStyle w:val="ListParagraph"/>
        <w:numPr>
          <w:ilvl w:val="2"/>
          <w:numId w:val="10"/>
        </w:numPr>
        <w:tabs>
          <w:tab w:val="clear" w:pos="4513"/>
          <w:tab w:val="clear" w:pos="9026"/>
        </w:tabs>
        <w:spacing w:before="40" w:after="40"/>
        <w:contextualSpacing w:val="0"/>
        <w:outlineLvl w:val="0"/>
      </w:pPr>
      <w:r w:rsidRPr="005D4A43">
        <w:t>the proposed external supervisor</w:t>
      </w:r>
      <w:r w:rsidR="00F66868">
        <w:t xml:space="preserve"> </w:t>
      </w:r>
      <w:r w:rsidR="00EC0894">
        <w:t>demonstrates they are</w:t>
      </w:r>
      <w:r w:rsidR="00F66868">
        <w:t xml:space="preserve"> </w:t>
      </w:r>
      <w:r w:rsidRPr="005D4A43">
        <w:t xml:space="preserve">conversant with the level and nature of the research necessary for the degree </w:t>
      </w:r>
      <w:proofErr w:type="gramStart"/>
      <w:r w:rsidRPr="005D4A43">
        <w:t>concerned;</w:t>
      </w:r>
      <w:proofErr w:type="gramEnd"/>
      <w:r w:rsidRPr="005D4A43">
        <w:t xml:space="preserve"> </w:t>
      </w:r>
    </w:p>
    <w:p w14:paraId="6119717D" w14:textId="500A553B" w:rsidR="00446150" w:rsidRDefault="00446150" w:rsidP="00446150">
      <w:pPr>
        <w:pStyle w:val="ListParagraph"/>
        <w:numPr>
          <w:ilvl w:val="2"/>
          <w:numId w:val="10"/>
        </w:numPr>
        <w:tabs>
          <w:tab w:val="clear" w:pos="4513"/>
          <w:tab w:val="clear" w:pos="9026"/>
        </w:tabs>
        <w:spacing w:before="40" w:after="40"/>
        <w:contextualSpacing w:val="0"/>
        <w:outlineLvl w:val="0"/>
      </w:pPr>
      <w:r w:rsidRPr="005D4A43">
        <w:t xml:space="preserve">there is </w:t>
      </w:r>
      <w:r w:rsidR="0071780F">
        <w:t>both</w:t>
      </w:r>
      <w:r w:rsidR="0071780F" w:rsidRPr="005D4A43">
        <w:t xml:space="preserve"> </w:t>
      </w:r>
      <w:r w:rsidR="0071780F">
        <w:t xml:space="preserve">a </w:t>
      </w:r>
      <w:r w:rsidRPr="005D4A43">
        <w:t xml:space="preserve">YSJU main supervisor and </w:t>
      </w:r>
      <w:r w:rsidR="0071780F">
        <w:t>YSJU</w:t>
      </w:r>
      <w:r w:rsidR="0071780F" w:rsidRPr="005D4A43">
        <w:t xml:space="preserve"> </w:t>
      </w:r>
      <w:r w:rsidRPr="005D4A43">
        <w:t>co-supervisor who meet the criteria in section 3 above.</w:t>
      </w:r>
    </w:p>
    <w:bookmarkEnd w:id="4"/>
    <w:p w14:paraId="1EF68096" w14:textId="284C7145" w:rsidR="00EC0894" w:rsidRPr="00055643" w:rsidRDefault="00F66868" w:rsidP="00EC0894">
      <w:pPr>
        <w:pStyle w:val="ListParagraph"/>
        <w:numPr>
          <w:ilvl w:val="1"/>
          <w:numId w:val="10"/>
        </w:numPr>
        <w:spacing w:before="40" w:after="40"/>
        <w:ind w:left="454" w:hanging="454"/>
        <w:outlineLvl w:val="0"/>
      </w:pPr>
      <w:r>
        <w:t xml:space="preserve">Collaborative/external main supervisors </w:t>
      </w:r>
      <w:r w:rsidR="00EC0894" w:rsidRPr="00EC0894">
        <w:t xml:space="preserve">need to meet equivalent criteria to that listed above in section 3.1.  Individuals will complete a formal application and once approved by RDC they will need to complete the </w:t>
      </w:r>
      <w:r w:rsidR="0028206F">
        <w:t xml:space="preserve">mandatory </w:t>
      </w:r>
      <w:r w:rsidR="00EC0894" w:rsidRPr="00EC0894">
        <w:t>course on research degree supervision</w:t>
      </w:r>
      <w:r w:rsidR="00EC0894">
        <w:t xml:space="preserve">. In the case of collaborative/external main supervision, as per 2.1. at least one YSJU co-supervisor is required. A </w:t>
      </w:r>
      <w:r w:rsidR="00EC0894" w:rsidRPr="00055643">
        <w:t xml:space="preserve">list of approved </w:t>
      </w:r>
      <w:r w:rsidR="00EC0894">
        <w:t xml:space="preserve">collaborative/external </w:t>
      </w:r>
      <w:r w:rsidR="00EC0894" w:rsidRPr="00055643">
        <w:t>supervisors</w:t>
      </w:r>
      <w:r w:rsidR="00EC0894">
        <w:t xml:space="preserve"> is</w:t>
      </w:r>
      <w:r w:rsidR="00EC0894" w:rsidRPr="00055643">
        <w:t xml:space="preserve"> maintained by the PGR School.</w:t>
      </w:r>
    </w:p>
    <w:p w14:paraId="70F55216" w14:textId="77777777" w:rsidR="003F5082" w:rsidRDefault="003F5082" w:rsidP="003F5082">
      <w:pPr>
        <w:pStyle w:val="Heading1"/>
        <w:numPr>
          <w:ilvl w:val="0"/>
          <w:numId w:val="10"/>
        </w:numPr>
        <w:tabs>
          <w:tab w:val="clear" w:pos="4513"/>
          <w:tab w:val="clear" w:pos="9026"/>
        </w:tabs>
        <w:spacing w:before="240" w:after="40"/>
        <w:ind w:left="454" w:hanging="454"/>
      </w:pPr>
      <w:r>
        <w:t>Becoming an Eligible PGR Supervisor</w:t>
      </w:r>
    </w:p>
    <w:p w14:paraId="0E5B1C58" w14:textId="77777777" w:rsidR="003F5082" w:rsidRDefault="003F5082" w:rsidP="003F5082"/>
    <w:p w14:paraId="585B034E" w14:textId="18C63159" w:rsidR="003F5082" w:rsidRDefault="009A2359" w:rsidP="003F5082">
      <w:pPr>
        <w:pStyle w:val="ListParagraph"/>
        <w:numPr>
          <w:ilvl w:val="1"/>
          <w:numId w:val="10"/>
        </w:numPr>
      </w:pPr>
      <w:r>
        <w:t>E</w:t>
      </w:r>
      <w:r w:rsidR="003F5082">
        <w:t xml:space="preserve">ligibility to supervise PGR students is </w:t>
      </w:r>
      <w:r>
        <w:t xml:space="preserve">obtained </w:t>
      </w:r>
      <w:r w:rsidR="003F5082">
        <w:t>via application to join the YSJU PGR Supervisor Register.</w:t>
      </w:r>
    </w:p>
    <w:p w14:paraId="369AAF0A" w14:textId="77777777" w:rsidR="003F5082" w:rsidRDefault="003F5082" w:rsidP="003F5082">
      <w:pPr>
        <w:pStyle w:val="ListParagraph"/>
        <w:numPr>
          <w:ilvl w:val="1"/>
          <w:numId w:val="10"/>
        </w:numPr>
      </w:pPr>
      <w:r>
        <w:t xml:space="preserve">As part of the application, staff are required to provide evidence that they meet all criteria in Section 3. </w:t>
      </w:r>
    </w:p>
    <w:p w14:paraId="6B17701D" w14:textId="309083F6" w:rsidR="003F5082" w:rsidRDefault="003F5082" w:rsidP="003F5082">
      <w:pPr>
        <w:pStyle w:val="ListParagraph"/>
        <w:numPr>
          <w:ilvl w:val="1"/>
          <w:numId w:val="10"/>
        </w:numPr>
      </w:pPr>
      <w:r>
        <w:lastRenderedPageBreak/>
        <w:t xml:space="preserve">Applications are reviewed by a subgroup of </w:t>
      </w:r>
      <w:r w:rsidRPr="00FD513D">
        <w:rPr>
          <w:lang w:val="en"/>
        </w:rPr>
        <w:t>Research Degrees Committee</w:t>
      </w:r>
      <w:r>
        <w:rPr>
          <w:lang w:val="en"/>
        </w:rPr>
        <w:t xml:space="preserve"> with reference to the criteria only. Final approval </w:t>
      </w:r>
      <w:r w:rsidR="009A2359">
        <w:rPr>
          <w:lang w:val="en"/>
        </w:rPr>
        <w:t xml:space="preserve">is </w:t>
      </w:r>
      <w:r>
        <w:rPr>
          <w:lang w:val="en"/>
        </w:rPr>
        <w:t xml:space="preserve">provided by </w:t>
      </w:r>
      <w:r w:rsidRPr="00680CA4">
        <w:rPr>
          <w:lang w:val="en"/>
        </w:rPr>
        <w:t>Research Degrees Committee</w:t>
      </w:r>
      <w:r>
        <w:rPr>
          <w:lang w:val="en"/>
        </w:rPr>
        <w:t>. Applicants are notified within two weeks of applying.</w:t>
      </w:r>
    </w:p>
    <w:p w14:paraId="30B0D7FB" w14:textId="530896D4" w:rsidR="003F5082" w:rsidRDefault="003F5082" w:rsidP="003F5082">
      <w:pPr>
        <w:pStyle w:val="ListParagraph"/>
        <w:numPr>
          <w:ilvl w:val="1"/>
          <w:numId w:val="10"/>
        </w:numPr>
      </w:pPr>
      <w:r>
        <w:t xml:space="preserve">Staff can appeal a decision of the subcommittee within three weeks of receiving a decision </w:t>
      </w:r>
      <w:r w:rsidRPr="003F5082">
        <w:t xml:space="preserve">on three grounds: (1) </w:t>
      </w:r>
      <w:r w:rsidRPr="008A69AE">
        <w:t>based on the information the applicant has already submitted</w:t>
      </w:r>
      <w:r w:rsidRPr="003F5082">
        <w:t xml:space="preserve"> (i.e., misunderstanding or misinterpretation of existing evidence), (2) based on</w:t>
      </w:r>
      <w:r w:rsidRPr="008A69AE">
        <w:t xml:space="preserve"> new information </w:t>
      </w:r>
      <w:r w:rsidRPr="003F5082">
        <w:t>that is</w:t>
      </w:r>
      <w:r w:rsidRPr="008A69AE">
        <w:t xml:space="preserve"> now available</w:t>
      </w:r>
      <w:r w:rsidRPr="003F5082">
        <w:t xml:space="preserve"> but not available at the time of application, (3) a procedural irregularity.</w:t>
      </w:r>
    </w:p>
    <w:p w14:paraId="32BC17D2" w14:textId="0F8F204C" w:rsidR="003F5082" w:rsidRPr="00C04602" w:rsidRDefault="003F5082" w:rsidP="003F5082">
      <w:pPr>
        <w:pStyle w:val="ListParagraph"/>
        <w:numPr>
          <w:ilvl w:val="1"/>
          <w:numId w:val="10"/>
        </w:numPr>
      </w:pPr>
      <w:r>
        <w:t>Appeals are considered by the chair of RDC with a decision provided within two weeks.</w:t>
      </w:r>
    </w:p>
    <w:p w14:paraId="2823A6D2" w14:textId="77777777" w:rsidR="00446150" w:rsidRDefault="00446150" w:rsidP="00446150">
      <w:pPr>
        <w:pStyle w:val="Heading1"/>
        <w:numPr>
          <w:ilvl w:val="0"/>
          <w:numId w:val="10"/>
        </w:numPr>
        <w:tabs>
          <w:tab w:val="clear" w:pos="4513"/>
          <w:tab w:val="clear" w:pos="9026"/>
        </w:tabs>
        <w:spacing w:before="240" w:after="40"/>
        <w:ind w:left="454" w:hanging="454"/>
      </w:pPr>
      <w:r w:rsidRPr="005D4A43">
        <w:rPr>
          <w:rFonts w:eastAsia="SimSun"/>
          <w:szCs w:val="22"/>
          <w:lang w:val="en" w:eastAsia="zh-CN"/>
        </w:rPr>
        <w:t>Continuing Eligibility</w:t>
      </w:r>
      <w:r>
        <w:t xml:space="preserve"> </w:t>
      </w:r>
    </w:p>
    <w:p w14:paraId="7AC39B08" w14:textId="5756DDC7" w:rsidR="00446150" w:rsidRPr="009173C1" w:rsidRDefault="007743BF" w:rsidP="00446150">
      <w:pPr>
        <w:pStyle w:val="ListParagraph"/>
        <w:numPr>
          <w:ilvl w:val="1"/>
          <w:numId w:val="10"/>
        </w:numPr>
        <w:tabs>
          <w:tab w:val="clear" w:pos="4513"/>
          <w:tab w:val="clear" w:pos="9026"/>
        </w:tabs>
        <w:spacing w:before="40" w:after="40"/>
        <w:ind w:left="454" w:hanging="454"/>
        <w:contextualSpacing w:val="0"/>
        <w:outlineLvl w:val="0"/>
        <w:rPr>
          <w:rFonts w:eastAsia="SimSun"/>
          <w:lang w:val="en" w:eastAsia="zh-CN"/>
        </w:rPr>
      </w:pPr>
      <w:r>
        <w:rPr>
          <w:rFonts w:eastAsia="SimSun"/>
          <w:lang w:val="en" w:eastAsia="zh-CN"/>
        </w:rPr>
        <w:t xml:space="preserve">The </w:t>
      </w:r>
      <w:r w:rsidR="005F3F2F">
        <w:rPr>
          <w:rFonts w:eastAsia="SimSun"/>
          <w:lang w:val="en" w:eastAsia="zh-CN"/>
        </w:rPr>
        <w:t>PGR School</w:t>
      </w:r>
      <w:r>
        <w:rPr>
          <w:rFonts w:eastAsia="SimSun"/>
          <w:lang w:val="en" w:eastAsia="zh-CN"/>
        </w:rPr>
        <w:t xml:space="preserve"> </w:t>
      </w:r>
      <w:r w:rsidR="00446150">
        <w:rPr>
          <w:rFonts w:eastAsia="SimSun"/>
          <w:lang w:val="en" w:eastAsia="zh-CN"/>
        </w:rPr>
        <w:t xml:space="preserve">will maintain </w:t>
      </w:r>
      <w:r>
        <w:rPr>
          <w:rFonts w:eastAsia="SimSun"/>
          <w:lang w:val="en" w:eastAsia="zh-CN"/>
        </w:rPr>
        <w:t xml:space="preserve">the </w:t>
      </w:r>
      <w:r w:rsidR="00446150">
        <w:rPr>
          <w:rFonts w:eastAsia="SimSun"/>
          <w:lang w:val="en" w:eastAsia="zh-CN"/>
        </w:rPr>
        <w:t xml:space="preserve">register of </w:t>
      </w:r>
      <w:r>
        <w:rPr>
          <w:rFonts w:eastAsia="SimSun"/>
          <w:lang w:val="en" w:eastAsia="zh-CN"/>
        </w:rPr>
        <w:t xml:space="preserve">YSJU </w:t>
      </w:r>
      <w:r w:rsidR="00446150">
        <w:rPr>
          <w:rFonts w:eastAsia="SimSun"/>
          <w:lang w:val="en" w:eastAsia="zh-CN"/>
        </w:rPr>
        <w:t>approved supervisors</w:t>
      </w:r>
      <w:r>
        <w:rPr>
          <w:rFonts w:eastAsia="SimSun"/>
          <w:lang w:val="en" w:eastAsia="zh-CN"/>
        </w:rPr>
        <w:t xml:space="preserve"> and the </w:t>
      </w:r>
      <w:r w:rsidR="0052792E">
        <w:t>list</w:t>
      </w:r>
      <w:r>
        <w:t xml:space="preserve"> of </w:t>
      </w:r>
      <w:r w:rsidR="00A06B0C">
        <w:t xml:space="preserve">collaborative/external </w:t>
      </w:r>
      <w:r>
        <w:t>supervisors</w:t>
      </w:r>
      <w:r w:rsidR="00446150">
        <w:rPr>
          <w:rFonts w:eastAsia="SimSun"/>
          <w:lang w:val="en" w:eastAsia="zh-CN"/>
        </w:rPr>
        <w:t xml:space="preserve">. Research Degrees Committee will maintain oversight of </w:t>
      </w:r>
      <w:r w:rsidR="0052792E">
        <w:rPr>
          <w:rFonts w:eastAsia="SimSun"/>
          <w:lang w:val="en" w:eastAsia="zh-CN"/>
        </w:rPr>
        <w:t>both lists</w:t>
      </w:r>
      <w:r w:rsidR="00446150">
        <w:rPr>
          <w:rFonts w:eastAsia="SimSun"/>
          <w:lang w:val="en" w:eastAsia="zh-CN"/>
        </w:rPr>
        <w:t xml:space="preserve">. Where a supervisor no longer meets the criteria for approval as a supervisor (e.g., change in contractual status; non-attendance at </w:t>
      </w:r>
      <w:r w:rsidR="00E60106">
        <w:rPr>
          <w:rFonts w:eastAsia="SimSun"/>
          <w:lang w:val="en" w:eastAsia="zh-CN"/>
        </w:rPr>
        <w:t>required training</w:t>
      </w:r>
      <w:r w:rsidR="00446150">
        <w:rPr>
          <w:rFonts w:eastAsia="SimSun"/>
          <w:lang w:val="en" w:eastAsia="zh-CN"/>
        </w:rPr>
        <w:t xml:space="preserve"> sessions), the supervisor may be removed </w:t>
      </w:r>
      <w:r w:rsidR="00446150" w:rsidRPr="009173C1">
        <w:rPr>
          <w:rFonts w:eastAsia="SimSun"/>
          <w:lang w:val="en" w:eastAsia="zh-CN"/>
        </w:rPr>
        <w:t>from the register following consultation with the S</w:t>
      </w:r>
      <w:r w:rsidR="00A74735" w:rsidRPr="009173C1">
        <w:rPr>
          <w:rFonts w:eastAsia="SimSun"/>
          <w:lang w:val="en" w:eastAsia="zh-CN"/>
        </w:rPr>
        <w:t xml:space="preserve">PGRL </w:t>
      </w:r>
      <w:r w:rsidR="00446150" w:rsidRPr="009173C1">
        <w:rPr>
          <w:rFonts w:eastAsia="SimSun"/>
          <w:lang w:val="en" w:eastAsia="zh-CN"/>
        </w:rPr>
        <w:t xml:space="preserve">and the Head of School. </w:t>
      </w:r>
    </w:p>
    <w:p w14:paraId="3D1F6C74" w14:textId="64CD158D" w:rsidR="00446150" w:rsidRDefault="00E27674" w:rsidP="00446150">
      <w:pPr>
        <w:pStyle w:val="ListParagraph"/>
        <w:numPr>
          <w:ilvl w:val="1"/>
          <w:numId w:val="10"/>
        </w:numPr>
        <w:tabs>
          <w:tab w:val="clear" w:pos="4513"/>
          <w:tab w:val="clear" w:pos="9026"/>
        </w:tabs>
        <w:spacing w:before="40" w:after="40"/>
        <w:ind w:left="454" w:hanging="454"/>
        <w:contextualSpacing w:val="0"/>
        <w:outlineLvl w:val="0"/>
        <w:rPr>
          <w:rFonts w:eastAsia="SimSun"/>
          <w:lang w:val="en" w:eastAsia="zh-CN"/>
        </w:rPr>
      </w:pPr>
      <w:r w:rsidRPr="009173C1">
        <w:rPr>
          <w:rFonts w:eastAsia="SimSun"/>
          <w:lang w:val="en" w:eastAsia="zh-CN"/>
        </w:rPr>
        <w:t xml:space="preserve">Staff can </w:t>
      </w:r>
      <w:r w:rsidR="00A57CFF" w:rsidRPr="009173C1">
        <w:rPr>
          <w:rFonts w:eastAsia="SimSun"/>
          <w:lang w:val="en" w:eastAsia="zh-CN"/>
        </w:rPr>
        <w:t>request</w:t>
      </w:r>
      <w:r w:rsidRPr="009173C1">
        <w:rPr>
          <w:rFonts w:eastAsia="SimSun"/>
          <w:lang w:val="en" w:eastAsia="zh-CN"/>
        </w:rPr>
        <w:t xml:space="preserve"> to be removed from the register with </w:t>
      </w:r>
      <w:r w:rsidR="00446150" w:rsidRPr="009173C1">
        <w:rPr>
          <w:rFonts w:eastAsia="SimSun"/>
          <w:lang w:val="en" w:eastAsia="zh-CN"/>
        </w:rPr>
        <w:t>approval of the Head of School</w:t>
      </w:r>
      <w:r w:rsidRPr="009173C1">
        <w:rPr>
          <w:rFonts w:eastAsia="SimSun"/>
          <w:lang w:val="en" w:eastAsia="zh-CN"/>
        </w:rPr>
        <w:t xml:space="preserve">. </w:t>
      </w:r>
      <w:r w:rsidR="00446150">
        <w:rPr>
          <w:rFonts w:eastAsia="SimSun"/>
          <w:lang w:val="en" w:eastAsia="zh-CN"/>
        </w:rPr>
        <w:t>A supervisor with responsibilities for a current (or prospective) PGR will not be removed from the register until alternative arrangements have been considered and approved for the PGR in question.</w:t>
      </w:r>
    </w:p>
    <w:p w14:paraId="7990835E" w14:textId="77777777" w:rsidR="00446150" w:rsidRPr="00925E1E" w:rsidRDefault="00446150" w:rsidP="00446150">
      <w:pPr>
        <w:pStyle w:val="ListParagraph"/>
        <w:numPr>
          <w:ilvl w:val="1"/>
          <w:numId w:val="10"/>
        </w:numPr>
        <w:tabs>
          <w:tab w:val="clear" w:pos="4513"/>
          <w:tab w:val="clear" w:pos="9026"/>
        </w:tabs>
        <w:spacing w:before="40" w:after="40"/>
        <w:ind w:left="454" w:hanging="454"/>
        <w:contextualSpacing w:val="0"/>
        <w:outlineLvl w:val="0"/>
      </w:pPr>
      <w:r>
        <w:rPr>
          <w:rFonts w:eastAsia="SimSun"/>
          <w:lang w:val="en" w:eastAsia="zh-CN"/>
        </w:rPr>
        <w:t>Where staff are removed from the register, this will be drawn to the attention of Research Degrees Committee, alongside information regarding the mitigation of any related risks for current or prospective PGRs. Any other matters regarding the application of these criteria will also be drawn to the attention of Research Degrees Committee.</w:t>
      </w:r>
    </w:p>
    <w:p w14:paraId="380C9633" w14:textId="77777777" w:rsidR="00446150" w:rsidRDefault="00446150" w:rsidP="00446150">
      <w:pPr>
        <w:pStyle w:val="Heading1"/>
        <w:numPr>
          <w:ilvl w:val="0"/>
          <w:numId w:val="10"/>
        </w:numPr>
        <w:tabs>
          <w:tab w:val="clear" w:pos="4513"/>
          <w:tab w:val="clear" w:pos="9026"/>
        </w:tabs>
        <w:spacing w:before="240" w:after="40"/>
        <w:ind w:left="454" w:hanging="454"/>
      </w:pPr>
      <w:r>
        <w:rPr>
          <w:rFonts w:eastAsia="SimSun"/>
          <w:szCs w:val="22"/>
          <w:lang w:val="en" w:eastAsia="zh-CN"/>
        </w:rPr>
        <w:t>Declaration of Personal Interest</w:t>
      </w:r>
      <w:r>
        <w:t xml:space="preserve"> </w:t>
      </w:r>
    </w:p>
    <w:p w14:paraId="55EAEF7A" w14:textId="77777777" w:rsidR="00446150" w:rsidRDefault="00446150" w:rsidP="00446150">
      <w:pPr>
        <w:pStyle w:val="ListParagraph"/>
        <w:numPr>
          <w:ilvl w:val="1"/>
          <w:numId w:val="10"/>
        </w:numPr>
        <w:tabs>
          <w:tab w:val="clear" w:pos="4513"/>
          <w:tab w:val="clear" w:pos="9026"/>
        </w:tabs>
        <w:spacing w:before="40" w:after="40"/>
        <w:ind w:left="454" w:hanging="454"/>
        <w:contextualSpacing w:val="0"/>
        <w:outlineLvl w:val="0"/>
        <w:rPr>
          <w:rFonts w:eastAsia="SimSun"/>
          <w:lang w:val="en" w:eastAsia="zh-CN"/>
        </w:rPr>
      </w:pPr>
      <w:r>
        <w:rPr>
          <w:rFonts w:eastAsia="SimSun"/>
          <w:lang w:val="en" w:eastAsia="zh-CN"/>
        </w:rPr>
        <w:t xml:space="preserve">All members of staff are required to declare any personal relationship (whether personal, family, financial, or otherwise) with any PGR they are asked to </w:t>
      </w:r>
      <w:proofErr w:type="gramStart"/>
      <w:r>
        <w:rPr>
          <w:rFonts w:eastAsia="SimSun"/>
          <w:lang w:val="en" w:eastAsia="zh-CN"/>
        </w:rPr>
        <w:t>supervise, or</w:t>
      </w:r>
      <w:proofErr w:type="gramEnd"/>
      <w:r>
        <w:rPr>
          <w:rFonts w:eastAsia="SimSun"/>
          <w:lang w:val="en" w:eastAsia="zh-CN"/>
        </w:rPr>
        <w:t xml:space="preserve"> are already supervising.</w:t>
      </w:r>
    </w:p>
    <w:p w14:paraId="30F20A11" w14:textId="77777777" w:rsidR="00446150" w:rsidRDefault="00446150" w:rsidP="00446150">
      <w:pPr>
        <w:pStyle w:val="ListParagraph"/>
        <w:numPr>
          <w:ilvl w:val="1"/>
          <w:numId w:val="10"/>
        </w:numPr>
        <w:tabs>
          <w:tab w:val="clear" w:pos="4513"/>
          <w:tab w:val="clear" w:pos="9026"/>
        </w:tabs>
        <w:spacing w:before="40" w:after="40"/>
        <w:ind w:left="454" w:hanging="454"/>
        <w:contextualSpacing w:val="0"/>
        <w:outlineLvl w:val="0"/>
        <w:rPr>
          <w:rFonts w:eastAsia="SimSun"/>
          <w:lang w:val="en" w:eastAsia="zh-CN"/>
        </w:rPr>
      </w:pPr>
      <w:r>
        <w:rPr>
          <w:rFonts w:eastAsia="SimSun"/>
          <w:lang w:val="en" w:eastAsia="zh-CN"/>
        </w:rPr>
        <w:t>A supervisor who declares a personal relationship prior to appointment as supervisor to the PGR in question shall not be permitted to undertake supervision of that PGR, whether as main or co-supervisor.</w:t>
      </w:r>
    </w:p>
    <w:p w14:paraId="5078F37C" w14:textId="6FB4020A" w:rsidR="00446150" w:rsidRPr="00925E1E" w:rsidRDefault="00446150" w:rsidP="00446150">
      <w:pPr>
        <w:pStyle w:val="ListParagraph"/>
        <w:numPr>
          <w:ilvl w:val="1"/>
          <w:numId w:val="10"/>
        </w:numPr>
        <w:tabs>
          <w:tab w:val="clear" w:pos="4513"/>
          <w:tab w:val="clear" w:pos="9026"/>
        </w:tabs>
        <w:spacing w:before="40" w:after="40"/>
        <w:ind w:left="454" w:hanging="454"/>
        <w:contextualSpacing w:val="0"/>
        <w:outlineLvl w:val="0"/>
      </w:pPr>
      <w:r>
        <w:rPr>
          <w:rFonts w:eastAsia="SimSun"/>
          <w:lang w:val="en" w:eastAsia="zh-CN"/>
        </w:rPr>
        <w:t xml:space="preserve">A supervisor who declares a personal relationship </w:t>
      </w:r>
      <w:r w:rsidR="00234B02">
        <w:rPr>
          <w:rFonts w:eastAsia="SimSun"/>
          <w:lang w:val="en" w:eastAsia="zh-CN"/>
        </w:rPr>
        <w:t xml:space="preserve">(refer to the </w:t>
      </w:r>
      <w:hyperlink r:id="rId13" w:history="1">
        <w:r w:rsidR="00234B02" w:rsidRPr="00234B02">
          <w:rPr>
            <w:rStyle w:val="Hyperlink"/>
            <w:rFonts w:eastAsia="SimSun"/>
            <w:lang w:val="en" w:eastAsia="zh-CN"/>
          </w:rPr>
          <w:t xml:space="preserve">University </w:t>
        </w:r>
        <w:r w:rsidR="00234B02" w:rsidRPr="00234B02">
          <w:rPr>
            <w:rStyle w:val="Hyperlink"/>
          </w:rPr>
          <w:t>Personal Relationship Policy</w:t>
        </w:r>
      </w:hyperlink>
      <w:r w:rsidR="00234B02">
        <w:rPr>
          <w:rFonts w:eastAsia="SimSun"/>
          <w:lang w:val="en" w:eastAsia="zh-CN"/>
        </w:rPr>
        <w:t>)</w:t>
      </w:r>
      <w:r w:rsidR="00234B02">
        <w:rPr>
          <w:rStyle w:val="Hyperlink"/>
          <w:color w:val="000000" w:themeColor="text1"/>
          <w:u w:val="none"/>
        </w:rPr>
        <w:t xml:space="preserve"> </w:t>
      </w:r>
      <w:r>
        <w:rPr>
          <w:rFonts w:eastAsia="SimSun"/>
          <w:lang w:val="en" w:eastAsia="zh-CN"/>
        </w:rPr>
        <w:t xml:space="preserve">after having been appointed as main or co-supervisor for the PGR in question shall no longer continue as main or co-supervisor. In such instances, the role of main supervisor shall </w:t>
      </w:r>
      <w:proofErr w:type="gramStart"/>
      <w:r>
        <w:rPr>
          <w:rFonts w:eastAsia="SimSun"/>
          <w:lang w:val="en" w:eastAsia="zh-CN"/>
        </w:rPr>
        <w:t>pass</w:t>
      </w:r>
      <w:proofErr w:type="gramEnd"/>
      <w:r>
        <w:rPr>
          <w:rFonts w:eastAsia="SimSun"/>
          <w:lang w:val="en" w:eastAsia="zh-CN"/>
        </w:rPr>
        <w:t xml:space="preserve"> to the co-supervisor or other supervisor nominated by the </w:t>
      </w:r>
      <w:proofErr w:type="gramStart"/>
      <w:r>
        <w:rPr>
          <w:rFonts w:eastAsia="SimSun"/>
          <w:lang w:val="en" w:eastAsia="zh-CN"/>
        </w:rPr>
        <w:t>School</w:t>
      </w:r>
      <w:proofErr w:type="gramEnd"/>
      <w:r>
        <w:rPr>
          <w:rFonts w:eastAsia="SimSun"/>
          <w:lang w:val="en" w:eastAsia="zh-CN"/>
        </w:rPr>
        <w:t xml:space="preserve">.  The role of co-supervisor shall pass to another supervisor nominated by the </w:t>
      </w:r>
      <w:proofErr w:type="gramStart"/>
      <w:r>
        <w:rPr>
          <w:rFonts w:eastAsia="SimSun"/>
          <w:lang w:val="en" w:eastAsia="zh-CN"/>
        </w:rPr>
        <w:t>School</w:t>
      </w:r>
      <w:proofErr w:type="gramEnd"/>
      <w:r>
        <w:rPr>
          <w:rFonts w:eastAsia="SimSun"/>
          <w:lang w:val="en" w:eastAsia="zh-CN"/>
        </w:rPr>
        <w:t>.</w:t>
      </w:r>
    </w:p>
    <w:p w14:paraId="4B21B68F" w14:textId="77777777" w:rsidR="00446150" w:rsidRPr="00AD4447" w:rsidRDefault="00446150" w:rsidP="00446150">
      <w:pPr>
        <w:pStyle w:val="Subtitle"/>
        <w:ind w:firstLine="0"/>
      </w:pPr>
    </w:p>
    <w:tbl>
      <w:tblPr>
        <w:tblStyle w:val="TableGrid"/>
        <w:tblW w:w="0" w:type="auto"/>
        <w:tblBorders>
          <w:top w:val="single" w:sz="4" w:space="0" w:color="7C7D7F"/>
          <w:left w:val="single" w:sz="4" w:space="0" w:color="7C7D7F"/>
          <w:bottom w:val="single" w:sz="4" w:space="0" w:color="7C7D7F"/>
          <w:right w:val="single" w:sz="4" w:space="0" w:color="7C7D7F"/>
          <w:insideH w:val="none" w:sz="0" w:space="0" w:color="auto"/>
          <w:insideV w:val="none" w:sz="0" w:space="0" w:color="auto"/>
        </w:tblBorders>
        <w:tblLook w:val="04A0" w:firstRow="1" w:lastRow="0" w:firstColumn="1" w:lastColumn="0" w:noHBand="0" w:noVBand="1"/>
      </w:tblPr>
      <w:tblGrid>
        <w:gridCol w:w="1493"/>
        <w:gridCol w:w="8243"/>
      </w:tblGrid>
      <w:tr w:rsidR="00446150" w:rsidRPr="00174A88" w14:paraId="4FB6F2DC" w14:textId="77777777" w:rsidTr="0026365A">
        <w:tc>
          <w:tcPr>
            <w:tcW w:w="1526" w:type="dxa"/>
            <w:tcMar>
              <w:top w:w="57" w:type="dxa"/>
              <w:bottom w:w="57" w:type="dxa"/>
            </w:tcMar>
          </w:tcPr>
          <w:p w14:paraId="676575F8" w14:textId="77777777" w:rsidR="00446150" w:rsidRPr="004169BC" w:rsidRDefault="00446150" w:rsidP="0026365A">
            <w:pPr>
              <w:pStyle w:val="VersionControl"/>
              <w:rPr>
                <w:rStyle w:val="Emphasis"/>
                <w:b w:val="0"/>
                <w:iCs w:val="0"/>
              </w:rPr>
            </w:pPr>
            <w:r w:rsidRPr="004169BC">
              <w:rPr>
                <w:rStyle w:val="Emphasis"/>
              </w:rPr>
              <w:t>Associated links:</w:t>
            </w:r>
          </w:p>
        </w:tc>
        <w:tc>
          <w:tcPr>
            <w:tcW w:w="9156" w:type="dxa"/>
            <w:tcMar>
              <w:top w:w="57" w:type="dxa"/>
              <w:bottom w:w="57" w:type="dxa"/>
            </w:tcMar>
          </w:tcPr>
          <w:p w14:paraId="298E6CF1" w14:textId="65B30F33" w:rsidR="00234B02" w:rsidRDefault="00234B02" w:rsidP="00EB39A9">
            <w:pPr>
              <w:pStyle w:val="VersionControl"/>
              <w:rPr>
                <w:rStyle w:val="Hyperlink"/>
                <w:color w:val="000000" w:themeColor="text1"/>
                <w:u w:val="none"/>
              </w:rPr>
            </w:pPr>
            <w:r>
              <w:rPr>
                <w:rStyle w:val="Hyperlink"/>
                <w:color w:val="000000" w:themeColor="text1"/>
                <w:u w:val="none"/>
              </w:rPr>
              <w:t xml:space="preserve">Code of Practice for Research Degrees </w:t>
            </w:r>
            <w:hyperlink r:id="rId14" w:history="1">
              <w:r w:rsidRPr="00444AB6">
                <w:rPr>
                  <w:rStyle w:val="Hyperlink"/>
                </w:rPr>
                <w:t>https://www.yorksj.ac.uk/policies-and-documents/research/research-degrees/</w:t>
              </w:r>
            </w:hyperlink>
            <w:r>
              <w:rPr>
                <w:rStyle w:val="Hyperlink"/>
                <w:color w:val="000000" w:themeColor="text1"/>
                <w:u w:val="none"/>
              </w:rPr>
              <w:t xml:space="preserve"> </w:t>
            </w:r>
          </w:p>
          <w:p w14:paraId="3A6BAC1F" w14:textId="67BF1B7D" w:rsidR="00EB39A9" w:rsidRPr="004169BC" w:rsidRDefault="00EB39A9" w:rsidP="00EB39A9">
            <w:pPr>
              <w:pStyle w:val="VersionControl"/>
              <w:rPr>
                <w:rStyle w:val="Hyperlink"/>
              </w:rPr>
            </w:pPr>
            <w:r w:rsidRPr="00EB39A9">
              <w:rPr>
                <w:rStyle w:val="Hyperlink"/>
                <w:color w:val="000000" w:themeColor="text1"/>
                <w:u w:val="none"/>
              </w:rPr>
              <w:t>Personal Relationship Policy</w:t>
            </w:r>
            <w:r>
              <w:rPr>
                <w:rStyle w:val="Hyperlink"/>
                <w:color w:val="000000" w:themeColor="text1"/>
                <w:u w:val="none"/>
              </w:rPr>
              <w:t xml:space="preserve"> </w:t>
            </w:r>
            <w:r w:rsidRPr="00EB39A9">
              <w:rPr>
                <w:rStyle w:val="Hyperlink"/>
              </w:rPr>
              <w:t>https://www.yorksj.ac.uk/policies-and-documents/personal-relationships-at-work/</w:t>
            </w:r>
          </w:p>
        </w:tc>
      </w:tr>
    </w:tbl>
    <w:p w14:paraId="388FB458" w14:textId="77777777" w:rsidR="00446150" w:rsidRDefault="00446150" w:rsidP="00446150"/>
    <w:p w14:paraId="7C066650" w14:textId="77777777" w:rsidR="00446150" w:rsidRPr="00334FAF" w:rsidRDefault="00446150" w:rsidP="00446150">
      <w:pPr>
        <w:pStyle w:val="Heading2"/>
      </w:pPr>
      <w:r w:rsidRPr="00334FAF">
        <w:t xml:space="preserve">Version </w:t>
      </w:r>
      <w:r>
        <w:t>c</w:t>
      </w:r>
      <w:r w:rsidRPr="00334FAF">
        <w:t xml:space="preserve">ontrol </w:t>
      </w:r>
      <w:r>
        <w:t>s</w:t>
      </w:r>
      <w:r w:rsidRPr="00334FAF">
        <w:t>tatement</w:t>
      </w:r>
    </w:p>
    <w:tbl>
      <w:tblPr>
        <w:tblStyle w:val="TableGrid"/>
        <w:tblW w:w="0" w:type="auto"/>
        <w:tblLook w:val="04A0" w:firstRow="1" w:lastRow="0" w:firstColumn="1" w:lastColumn="0" w:noHBand="0" w:noVBand="1"/>
      </w:tblPr>
      <w:tblGrid>
        <w:gridCol w:w="2236"/>
        <w:gridCol w:w="7500"/>
      </w:tblGrid>
      <w:tr w:rsidR="00446150" w:rsidRPr="00334FAF" w14:paraId="33EA841C" w14:textId="77777777" w:rsidTr="0026365A">
        <w:tc>
          <w:tcPr>
            <w:tcW w:w="2376" w:type="dxa"/>
            <w:vAlign w:val="center"/>
          </w:tcPr>
          <w:p w14:paraId="1C8FFCCE" w14:textId="77777777" w:rsidR="00446150" w:rsidRPr="00A7121B" w:rsidRDefault="00446150" w:rsidP="0026365A">
            <w:pPr>
              <w:pStyle w:val="VersionControl"/>
              <w:rPr>
                <w:rStyle w:val="Emphasis"/>
                <w:b w:val="0"/>
                <w:iCs w:val="0"/>
              </w:rPr>
            </w:pPr>
            <w:r w:rsidRPr="00A7121B">
              <w:rPr>
                <w:rStyle w:val="Emphasis"/>
              </w:rPr>
              <w:t>Policy reference code:</w:t>
            </w:r>
          </w:p>
        </w:tc>
        <w:tc>
          <w:tcPr>
            <w:tcW w:w="8306" w:type="dxa"/>
            <w:vAlign w:val="center"/>
          </w:tcPr>
          <w:p w14:paraId="5AE23A7C" w14:textId="77777777" w:rsidR="00446150" w:rsidRPr="00334FAF" w:rsidRDefault="00446150" w:rsidP="0026365A">
            <w:pPr>
              <w:pStyle w:val="VersionControl"/>
            </w:pPr>
            <w:r>
              <w:t>TBC</w:t>
            </w:r>
          </w:p>
        </w:tc>
      </w:tr>
      <w:tr w:rsidR="00446150" w:rsidRPr="00334FAF" w14:paraId="7B5D90C0" w14:textId="77777777" w:rsidTr="0026365A">
        <w:tc>
          <w:tcPr>
            <w:tcW w:w="2376" w:type="dxa"/>
            <w:vAlign w:val="center"/>
          </w:tcPr>
          <w:p w14:paraId="46DAF093" w14:textId="77777777" w:rsidR="00446150" w:rsidRPr="00334FAF" w:rsidRDefault="00446150" w:rsidP="0026365A">
            <w:pPr>
              <w:pStyle w:val="VersionControl"/>
            </w:pPr>
            <w:r w:rsidRPr="00334FAF">
              <w:t>Version:</w:t>
            </w:r>
          </w:p>
        </w:tc>
        <w:tc>
          <w:tcPr>
            <w:tcW w:w="8306" w:type="dxa"/>
            <w:vAlign w:val="center"/>
          </w:tcPr>
          <w:p w14:paraId="584C1F67" w14:textId="5BAFA811" w:rsidR="00446150" w:rsidRPr="00334FAF" w:rsidRDefault="000205E1" w:rsidP="0026365A">
            <w:pPr>
              <w:pStyle w:val="VersionControl"/>
            </w:pPr>
            <w:r>
              <w:t>3</w:t>
            </w:r>
          </w:p>
        </w:tc>
      </w:tr>
      <w:tr w:rsidR="00446150" w:rsidRPr="00334FAF" w14:paraId="4CE314CC" w14:textId="77777777" w:rsidTr="0026365A">
        <w:tc>
          <w:tcPr>
            <w:tcW w:w="2376" w:type="dxa"/>
            <w:vAlign w:val="center"/>
          </w:tcPr>
          <w:p w14:paraId="4F8709E3" w14:textId="77777777" w:rsidR="00446150" w:rsidRPr="00334FAF" w:rsidRDefault="00446150" w:rsidP="0026365A">
            <w:pPr>
              <w:pStyle w:val="VersionControl"/>
            </w:pPr>
            <w:r w:rsidRPr="00334FAF">
              <w:t>Document title:</w:t>
            </w:r>
          </w:p>
        </w:tc>
        <w:tc>
          <w:tcPr>
            <w:tcW w:w="8306" w:type="dxa"/>
            <w:vAlign w:val="center"/>
          </w:tcPr>
          <w:p w14:paraId="0A93384A" w14:textId="77777777" w:rsidR="00446150" w:rsidRPr="00334FAF" w:rsidRDefault="00446150" w:rsidP="0026365A">
            <w:pPr>
              <w:pStyle w:val="VersionControl"/>
            </w:pPr>
            <w:r>
              <w:t>Eligibility criteria for research degree supervision and supervisory teams</w:t>
            </w:r>
          </w:p>
        </w:tc>
      </w:tr>
      <w:tr w:rsidR="00446150" w:rsidRPr="00334FAF" w14:paraId="165412B3" w14:textId="77777777" w:rsidTr="0026365A">
        <w:tc>
          <w:tcPr>
            <w:tcW w:w="2376" w:type="dxa"/>
            <w:vAlign w:val="center"/>
          </w:tcPr>
          <w:p w14:paraId="3EA1AC81" w14:textId="77777777" w:rsidR="00446150" w:rsidRPr="00334FAF" w:rsidRDefault="00446150" w:rsidP="0026365A">
            <w:pPr>
              <w:pStyle w:val="VersionControl"/>
            </w:pPr>
            <w:r w:rsidRPr="00334FAF">
              <w:t>Author role and department:</w:t>
            </w:r>
          </w:p>
        </w:tc>
        <w:tc>
          <w:tcPr>
            <w:tcW w:w="8306" w:type="dxa"/>
            <w:vAlign w:val="center"/>
          </w:tcPr>
          <w:p w14:paraId="5B6394E6" w14:textId="4BBA87D7" w:rsidR="00446150" w:rsidRPr="00334FAF" w:rsidRDefault="005F3F2F" w:rsidP="0026365A">
            <w:pPr>
              <w:pStyle w:val="VersionControl"/>
            </w:pPr>
            <w:r>
              <w:t>PGR School</w:t>
            </w:r>
          </w:p>
        </w:tc>
      </w:tr>
      <w:tr w:rsidR="00446150" w:rsidRPr="00334FAF" w14:paraId="5E0C4746" w14:textId="77777777" w:rsidTr="0026365A">
        <w:tc>
          <w:tcPr>
            <w:tcW w:w="2376" w:type="dxa"/>
            <w:vAlign w:val="center"/>
          </w:tcPr>
          <w:p w14:paraId="325E1A05" w14:textId="77777777" w:rsidR="00446150" w:rsidRPr="00334FAF" w:rsidRDefault="00446150" w:rsidP="0026365A">
            <w:pPr>
              <w:pStyle w:val="VersionControl"/>
            </w:pPr>
            <w:r w:rsidRPr="00334FAF">
              <w:t>Approved date:</w:t>
            </w:r>
          </w:p>
        </w:tc>
        <w:tc>
          <w:tcPr>
            <w:tcW w:w="8306" w:type="dxa"/>
            <w:vAlign w:val="center"/>
          </w:tcPr>
          <w:p w14:paraId="5F19061C" w14:textId="09F6FDD9" w:rsidR="00446150" w:rsidRPr="00334FAF" w:rsidRDefault="00A72803" w:rsidP="0026365A">
            <w:pPr>
              <w:pStyle w:val="VersionControl"/>
            </w:pPr>
            <w:r>
              <w:t>17/9/25 (RDC)</w:t>
            </w:r>
          </w:p>
        </w:tc>
      </w:tr>
      <w:tr w:rsidR="00446150" w:rsidRPr="00334FAF" w14:paraId="75F9298C" w14:textId="77777777" w:rsidTr="0026365A">
        <w:tc>
          <w:tcPr>
            <w:tcW w:w="2376" w:type="dxa"/>
            <w:vAlign w:val="center"/>
          </w:tcPr>
          <w:p w14:paraId="18171FE0" w14:textId="77777777" w:rsidR="00446150" w:rsidRPr="00334FAF" w:rsidRDefault="00446150" w:rsidP="0026365A">
            <w:pPr>
              <w:pStyle w:val="VersionControl"/>
            </w:pPr>
            <w:r w:rsidRPr="00334FAF">
              <w:t>Approved by:</w:t>
            </w:r>
          </w:p>
        </w:tc>
        <w:tc>
          <w:tcPr>
            <w:tcW w:w="8306" w:type="dxa"/>
            <w:vAlign w:val="center"/>
          </w:tcPr>
          <w:p w14:paraId="4A2E86E0" w14:textId="2426E588" w:rsidR="00446150" w:rsidRPr="00334FAF" w:rsidRDefault="00446150" w:rsidP="0026365A">
            <w:pPr>
              <w:pStyle w:val="VersionControl"/>
            </w:pPr>
            <w:r>
              <w:t>RDC</w:t>
            </w:r>
            <w:r w:rsidR="00234B02">
              <w:t xml:space="preserve"> / QSC</w:t>
            </w:r>
          </w:p>
        </w:tc>
      </w:tr>
      <w:tr w:rsidR="00446150" w:rsidRPr="00334FAF" w14:paraId="6B0EFDF3" w14:textId="77777777" w:rsidTr="0026365A">
        <w:tc>
          <w:tcPr>
            <w:tcW w:w="2376" w:type="dxa"/>
            <w:tcBorders>
              <w:bottom w:val="single" w:sz="4" w:space="0" w:color="auto"/>
            </w:tcBorders>
            <w:vAlign w:val="center"/>
          </w:tcPr>
          <w:p w14:paraId="72BBC875" w14:textId="77777777" w:rsidR="00446150" w:rsidRPr="00334FAF" w:rsidRDefault="00446150" w:rsidP="0026365A">
            <w:pPr>
              <w:pStyle w:val="VersionControl"/>
            </w:pPr>
            <w:r w:rsidRPr="00334FAF">
              <w:t>Equality analysis undertaken:</w:t>
            </w:r>
          </w:p>
        </w:tc>
        <w:tc>
          <w:tcPr>
            <w:tcW w:w="8306" w:type="dxa"/>
            <w:vAlign w:val="center"/>
          </w:tcPr>
          <w:p w14:paraId="29062039" w14:textId="77777777" w:rsidR="00446150" w:rsidRPr="00334FAF" w:rsidRDefault="00446150" w:rsidP="0026365A">
            <w:pPr>
              <w:pStyle w:val="VersionControl"/>
            </w:pPr>
            <w:r w:rsidRPr="00334FAF">
              <w:t>Not undertaken</w:t>
            </w:r>
          </w:p>
        </w:tc>
      </w:tr>
    </w:tbl>
    <w:p w14:paraId="39314BEA" w14:textId="77777777" w:rsidR="00446150" w:rsidRDefault="00446150" w:rsidP="00446150"/>
    <w:p w14:paraId="333A1491" w14:textId="77777777" w:rsidR="00446150" w:rsidRPr="00AD4447" w:rsidRDefault="00446150" w:rsidP="00446150">
      <w:pPr>
        <w:rPr>
          <w:sz w:val="16"/>
        </w:rPr>
      </w:pPr>
      <w:r w:rsidRPr="00AD4447">
        <w:rPr>
          <w:sz w:val="16"/>
        </w:rPr>
        <w:t>Amendments since approval:</w:t>
      </w:r>
    </w:p>
    <w:tbl>
      <w:tblPr>
        <w:tblStyle w:val="TableGrid"/>
        <w:tblW w:w="0" w:type="auto"/>
        <w:tblLook w:val="04A0" w:firstRow="1" w:lastRow="0" w:firstColumn="1" w:lastColumn="0" w:noHBand="0" w:noVBand="1"/>
      </w:tblPr>
      <w:tblGrid>
        <w:gridCol w:w="939"/>
        <w:gridCol w:w="5068"/>
        <w:gridCol w:w="1318"/>
        <w:gridCol w:w="2411"/>
      </w:tblGrid>
      <w:tr w:rsidR="00802FA2" w:rsidRPr="00334FAF" w14:paraId="39FBD579" w14:textId="77777777" w:rsidTr="00802FA2">
        <w:tc>
          <w:tcPr>
            <w:tcW w:w="939" w:type="dxa"/>
          </w:tcPr>
          <w:p w14:paraId="5633E03B" w14:textId="0B10B26B" w:rsidR="00446150" w:rsidRPr="00334FAF" w:rsidRDefault="00802FA2" w:rsidP="0026365A">
            <w:pPr>
              <w:pStyle w:val="VersionControl"/>
            </w:pPr>
            <w:r>
              <w:lastRenderedPageBreak/>
              <w:t>Section</w:t>
            </w:r>
            <w:r w:rsidR="00446150">
              <w:t>:</w:t>
            </w:r>
          </w:p>
        </w:tc>
        <w:tc>
          <w:tcPr>
            <w:tcW w:w="5068" w:type="dxa"/>
          </w:tcPr>
          <w:p w14:paraId="1F2E244F" w14:textId="52DFBE7B" w:rsidR="00446150" w:rsidRPr="00334FAF" w:rsidRDefault="00802FA2" w:rsidP="0026365A">
            <w:pPr>
              <w:pStyle w:val="VersionControl"/>
            </w:pPr>
            <w:r>
              <w:t>Changes made</w:t>
            </w:r>
          </w:p>
        </w:tc>
        <w:tc>
          <w:tcPr>
            <w:tcW w:w="1318" w:type="dxa"/>
            <w:vAlign w:val="center"/>
          </w:tcPr>
          <w:p w14:paraId="48339B41" w14:textId="7A2B9995" w:rsidR="00446150" w:rsidRPr="00334FAF" w:rsidRDefault="00446150" w:rsidP="0026365A">
            <w:pPr>
              <w:pStyle w:val="VersionControl"/>
            </w:pPr>
            <w:r w:rsidRPr="00334FAF">
              <w:t xml:space="preserve">Date </w:t>
            </w:r>
            <w:r w:rsidR="00802FA2">
              <w:t>approved by RDC / QSC</w:t>
            </w:r>
          </w:p>
        </w:tc>
        <w:tc>
          <w:tcPr>
            <w:tcW w:w="2411" w:type="dxa"/>
            <w:vAlign w:val="center"/>
          </w:tcPr>
          <w:p w14:paraId="7ED7DB0F" w14:textId="5BB71D00" w:rsidR="00446150" w:rsidRPr="00334FAF" w:rsidRDefault="00802FA2" w:rsidP="0026365A">
            <w:pPr>
              <w:pStyle w:val="VersionControl"/>
            </w:pPr>
            <w:r>
              <w:t>Notes</w:t>
            </w:r>
          </w:p>
        </w:tc>
      </w:tr>
      <w:tr w:rsidR="00802FA2" w:rsidRPr="00334FAF" w14:paraId="5F113CE9" w14:textId="77777777" w:rsidTr="00802FA2">
        <w:tc>
          <w:tcPr>
            <w:tcW w:w="939" w:type="dxa"/>
            <w:vAlign w:val="center"/>
          </w:tcPr>
          <w:p w14:paraId="1AC9DAC0" w14:textId="4A318C77" w:rsidR="00802FA2" w:rsidRDefault="00802FA2" w:rsidP="0026365A">
            <w:pPr>
              <w:pStyle w:val="VersionControl"/>
            </w:pPr>
            <w:r>
              <w:t>1.3</w:t>
            </w:r>
          </w:p>
        </w:tc>
        <w:tc>
          <w:tcPr>
            <w:tcW w:w="5068" w:type="dxa"/>
            <w:vAlign w:val="center"/>
          </w:tcPr>
          <w:p w14:paraId="4CD9C05B" w14:textId="3499F6C3" w:rsidR="00802FA2" w:rsidRDefault="00802FA2" w:rsidP="0026365A">
            <w:pPr>
              <w:pStyle w:val="VersionControl"/>
            </w:pPr>
            <w:r>
              <w:t xml:space="preserve">Statement added on requirements for supervision on the </w:t>
            </w:r>
            <w:proofErr w:type="spellStart"/>
            <w:r>
              <w:t>MRes</w:t>
            </w:r>
            <w:proofErr w:type="spellEnd"/>
            <w:r>
              <w:t xml:space="preserve"> programmes</w:t>
            </w:r>
          </w:p>
        </w:tc>
        <w:tc>
          <w:tcPr>
            <w:tcW w:w="1318" w:type="dxa"/>
            <w:vAlign w:val="center"/>
          </w:tcPr>
          <w:p w14:paraId="58B53D45" w14:textId="620798BE" w:rsidR="00802FA2" w:rsidRDefault="00802FA2" w:rsidP="0026365A">
            <w:pPr>
              <w:pStyle w:val="VersionControl"/>
            </w:pPr>
            <w:r>
              <w:t>RDC 15/5/24</w:t>
            </w:r>
          </w:p>
        </w:tc>
        <w:tc>
          <w:tcPr>
            <w:tcW w:w="2411" w:type="dxa"/>
            <w:vAlign w:val="center"/>
          </w:tcPr>
          <w:p w14:paraId="3BFC7495" w14:textId="77777777" w:rsidR="00802FA2" w:rsidRPr="00334FAF" w:rsidRDefault="00802FA2" w:rsidP="0026365A">
            <w:pPr>
              <w:pStyle w:val="VersionControl"/>
            </w:pPr>
          </w:p>
        </w:tc>
      </w:tr>
      <w:tr w:rsidR="00802FA2" w:rsidRPr="00334FAF" w14:paraId="1D5A60D6" w14:textId="77777777" w:rsidTr="00802FA2">
        <w:tc>
          <w:tcPr>
            <w:tcW w:w="939" w:type="dxa"/>
            <w:vAlign w:val="center"/>
          </w:tcPr>
          <w:p w14:paraId="0D3942B9" w14:textId="75B1C85A" w:rsidR="00446150" w:rsidRPr="00334FAF" w:rsidRDefault="00802FA2" w:rsidP="0026365A">
            <w:pPr>
              <w:pStyle w:val="VersionControl"/>
            </w:pPr>
            <w:r>
              <w:t>2 &amp; 4</w:t>
            </w:r>
          </w:p>
        </w:tc>
        <w:tc>
          <w:tcPr>
            <w:tcW w:w="5068" w:type="dxa"/>
            <w:vAlign w:val="center"/>
          </w:tcPr>
          <w:p w14:paraId="68C17CC9" w14:textId="0D9FF3D3" w:rsidR="00446150" w:rsidRPr="00334FAF" w:rsidRDefault="007743BF" w:rsidP="0026365A">
            <w:pPr>
              <w:pStyle w:val="VersionControl"/>
            </w:pPr>
            <w:r>
              <w:t xml:space="preserve">Addition of </w:t>
            </w:r>
            <w:r w:rsidR="000C0B15">
              <w:t xml:space="preserve">collaborative </w:t>
            </w:r>
            <w:r>
              <w:t>partner approved supervisor status</w:t>
            </w:r>
          </w:p>
        </w:tc>
        <w:tc>
          <w:tcPr>
            <w:tcW w:w="1318" w:type="dxa"/>
            <w:vAlign w:val="center"/>
          </w:tcPr>
          <w:p w14:paraId="61DD1318" w14:textId="307E8C1D" w:rsidR="00446150" w:rsidRPr="00334FAF" w:rsidRDefault="00662EE9" w:rsidP="0026365A">
            <w:pPr>
              <w:pStyle w:val="VersionControl"/>
            </w:pPr>
            <w:r>
              <w:t>QSC 16/9/24</w:t>
            </w:r>
          </w:p>
        </w:tc>
        <w:tc>
          <w:tcPr>
            <w:tcW w:w="2411" w:type="dxa"/>
            <w:vAlign w:val="center"/>
          </w:tcPr>
          <w:p w14:paraId="79326505" w14:textId="77777777" w:rsidR="00446150" w:rsidRPr="00334FAF" w:rsidRDefault="00446150" w:rsidP="0026365A">
            <w:pPr>
              <w:pStyle w:val="VersionControl"/>
            </w:pPr>
          </w:p>
        </w:tc>
      </w:tr>
      <w:tr w:rsidR="00BA73FE" w:rsidRPr="00334FAF" w14:paraId="1E79315E" w14:textId="77777777" w:rsidTr="00802FA2">
        <w:tc>
          <w:tcPr>
            <w:tcW w:w="939" w:type="dxa"/>
            <w:vAlign w:val="center"/>
          </w:tcPr>
          <w:p w14:paraId="4C655C45" w14:textId="01C3B505" w:rsidR="00BA73FE" w:rsidRDefault="00BA73FE" w:rsidP="0026365A">
            <w:pPr>
              <w:pStyle w:val="VersionControl"/>
            </w:pPr>
            <w:r>
              <w:t>3</w:t>
            </w:r>
          </w:p>
        </w:tc>
        <w:tc>
          <w:tcPr>
            <w:tcW w:w="5068" w:type="dxa"/>
            <w:vAlign w:val="center"/>
          </w:tcPr>
          <w:p w14:paraId="67919303" w14:textId="704F2CCF" w:rsidR="00BA73FE" w:rsidRDefault="00BA73FE" w:rsidP="0026365A">
            <w:pPr>
              <w:pStyle w:val="VersionControl"/>
            </w:pPr>
            <w:r>
              <w:t>Amended supervisor criteria</w:t>
            </w:r>
          </w:p>
        </w:tc>
        <w:tc>
          <w:tcPr>
            <w:tcW w:w="1318" w:type="dxa"/>
            <w:vAlign w:val="center"/>
          </w:tcPr>
          <w:p w14:paraId="56C1D306" w14:textId="2A4D651B" w:rsidR="00BA73FE" w:rsidRDefault="00BA73FE" w:rsidP="0026365A">
            <w:pPr>
              <w:pStyle w:val="VersionControl"/>
            </w:pPr>
            <w:r>
              <w:t xml:space="preserve">RDC </w:t>
            </w:r>
            <w:r w:rsidR="00F305B4">
              <w:t>17/9/25</w:t>
            </w:r>
          </w:p>
        </w:tc>
        <w:tc>
          <w:tcPr>
            <w:tcW w:w="2411" w:type="dxa"/>
            <w:vAlign w:val="center"/>
          </w:tcPr>
          <w:p w14:paraId="64C96D76" w14:textId="77777777" w:rsidR="00BA73FE" w:rsidRPr="00334FAF" w:rsidRDefault="00BA73FE" w:rsidP="0026365A">
            <w:pPr>
              <w:pStyle w:val="VersionControl"/>
            </w:pPr>
          </w:p>
        </w:tc>
      </w:tr>
      <w:tr w:rsidR="000401F4" w:rsidRPr="00334FAF" w14:paraId="7BBA5A22" w14:textId="77777777" w:rsidTr="00802FA2">
        <w:tc>
          <w:tcPr>
            <w:tcW w:w="939" w:type="dxa"/>
            <w:vAlign w:val="center"/>
          </w:tcPr>
          <w:p w14:paraId="328EF00D" w14:textId="36E3ED39" w:rsidR="000401F4" w:rsidRDefault="000401F4" w:rsidP="000401F4">
            <w:pPr>
              <w:pStyle w:val="VersionControl"/>
            </w:pPr>
            <w:r>
              <w:t>7</w:t>
            </w:r>
          </w:p>
        </w:tc>
        <w:tc>
          <w:tcPr>
            <w:tcW w:w="5068" w:type="dxa"/>
            <w:vAlign w:val="center"/>
          </w:tcPr>
          <w:p w14:paraId="309BE4D0" w14:textId="6657D778" w:rsidR="000401F4" w:rsidRDefault="000401F4" w:rsidP="000401F4">
            <w:pPr>
              <w:pStyle w:val="VersionControl"/>
            </w:pPr>
            <w:r>
              <w:t>New section on applying to be a supervisor and appeals process</w:t>
            </w:r>
          </w:p>
        </w:tc>
        <w:tc>
          <w:tcPr>
            <w:tcW w:w="1318" w:type="dxa"/>
            <w:vAlign w:val="center"/>
          </w:tcPr>
          <w:p w14:paraId="67A5BAFB" w14:textId="388ECD08" w:rsidR="000401F4" w:rsidRDefault="000401F4" w:rsidP="000401F4">
            <w:pPr>
              <w:pStyle w:val="VersionControl"/>
            </w:pPr>
            <w:r>
              <w:t>RDC 17/9/25</w:t>
            </w:r>
          </w:p>
        </w:tc>
        <w:tc>
          <w:tcPr>
            <w:tcW w:w="2411" w:type="dxa"/>
            <w:vAlign w:val="center"/>
          </w:tcPr>
          <w:p w14:paraId="5C030A98" w14:textId="77777777" w:rsidR="000401F4" w:rsidRPr="00334FAF" w:rsidRDefault="000401F4" w:rsidP="000401F4">
            <w:pPr>
              <w:pStyle w:val="VersionControl"/>
            </w:pPr>
          </w:p>
        </w:tc>
      </w:tr>
      <w:tr w:rsidR="000401F4" w:rsidRPr="00334FAF" w14:paraId="7B1C94A4" w14:textId="77777777" w:rsidTr="00802FA2">
        <w:tc>
          <w:tcPr>
            <w:tcW w:w="939" w:type="dxa"/>
            <w:vAlign w:val="center"/>
          </w:tcPr>
          <w:p w14:paraId="03EAD72E" w14:textId="62F1DA0B" w:rsidR="000401F4" w:rsidRDefault="000401F4" w:rsidP="000401F4">
            <w:pPr>
              <w:pStyle w:val="VersionControl"/>
            </w:pPr>
            <w:r>
              <w:t>8.2</w:t>
            </w:r>
          </w:p>
        </w:tc>
        <w:tc>
          <w:tcPr>
            <w:tcW w:w="5068" w:type="dxa"/>
            <w:vAlign w:val="center"/>
          </w:tcPr>
          <w:p w14:paraId="634DB0A3" w14:textId="1E878F5F" w:rsidR="000401F4" w:rsidRDefault="000401F4" w:rsidP="000401F4">
            <w:pPr>
              <w:pStyle w:val="VersionControl"/>
            </w:pPr>
            <w:r>
              <w:t>Addition of process for staff to request removal from the supervisor register</w:t>
            </w:r>
          </w:p>
        </w:tc>
        <w:tc>
          <w:tcPr>
            <w:tcW w:w="1318" w:type="dxa"/>
            <w:vAlign w:val="center"/>
          </w:tcPr>
          <w:p w14:paraId="367E4E82" w14:textId="595C7C87" w:rsidR="000401F4" w:rsidRDefault="000401F4" w:rsidP="000401F4">
            <w:pPr>
              <w:pStyle w:val="VersionControl"/>
            </w:pPr>
            <w:r>
              <w:t>RDC 17/9/25</w:t>
            </w:r>
          </w:p>
        </w:tc>
        <w:tc>
          <w:tcPr>
            <w:tcW w:w="2411" w:type="dxa"/>
            <w:vAlign w:val="center"/>
          </w:tcPr>
          <w:p w14:paraId="26969D48" w14:textId="77777777" w:rsidR="000401F4" w:rsidRPr="00334FAF" w:rsidRDefault="000401F4" w:rsidP="000401F4">
            <w:pPr>
              <w:pStyle w:val="VersionControl"/>
            </w:pPr>
          </w:p>
        </w:tc>
      </w:tr>
    </w:tbl>
    <w:p w14:paraId="2F41BA80" w14:textId="77777777" w:rsidR="00446150" w:rsidRPr="006E67B2" w:rsidRDefault="00446150" w:rsidP="00446150"/>
    <w:p w14:paraId="015A2F49" w14:textId="6CE49844" w:rsidR="00446150" w:rsidRDefault="00446150">
      <w:pPr>
        <w:tabs>
          <w:tab w:val="clear" w:pos="4513"/>
          <w:tab w:val="clear" w:pos="9026"/>
        </w:tabs>
        <w:spacing w:after="160" w:line="259" w:lineRule="auto"/>
      </w:pPr>
    </w:p>
    <w:sectPr w:rsidR="00446150" w:rsidSect="009D29DA">
      <w:headerReference w:type="even" r:id="rId15"/>
      <w:headerReference w:type="default" r:id="rId16"/>
      <w:footerReference w:type="even" r:id="rId17"/>
      <w:footerReference w:type="default" r:id="rId18"/>
      <w:headerReference w:type="first" r:id="rId19"/>
      <w:footerReference w:type="first" r:id="rId20"/>
      <w:pgSz w:w="11906" w:h="16838"/>
      <w:pgMar w:top="851"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BA77E" w14:textId="77777777" w:rsidR="00731D6B" w:rsidRDefault="00731D6B" w:rsidP="00A06FE6">
      <w:r>
        <w:separator/>
      </w:r>
    </w:p>
  </w:endnote>
  <w:endnote w:type="continuationSeparator" w:id="0">
    <w:p w14:paraId="2D282656" w14:textId="77777777" w:rsidR="00731D6B" w:rsidRDefault="00731D6B" w:rsidP="00A0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C79C" w14:textId="77777777" w:rsidR="00FD4C36" w:rsidRDefault="00FD4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547614"/>
      <w:docPartObj>
        <w:docPartGallery w:val="Page Numbers (Bottom of Page)"/>
        <w:docPartUnique/>
      </w:docPartObj>
    </w:sdtPr>
    <w:sdtContent>
      <w:sdt>
        <w:sdtPr>
          <w:id w:val="-1769616900"/>
          <w:docPartObj>
            <w:docPartGallery w:val="Page Numbers (Top of Page)"/>
            <w:docPartUnique/>
          </w:docPartObj>
        </w:sdtPr>
        <w:sdtContent>
          <w:p w14:paraId="5C792F8F" w14:textId="77777777" w:rsidR="001E3352" w:rsidRPr="00DA57A5" w:rsidRDefault="001E3352" w:rsidP="00752804">
            <w:pPr>
              <w:pStyle w:val="Footer"/>
              <w:ind w:right="248"/>
              <w:jc w:val="right"/>
              <w:rPr>
                <w:color w:val="A6A6A6" w:themeColor="background1" w:themeShade="A6"/>
              </w:rPr>
            </w:pPr>
            <w:r w:rsidRPr="00117A11">
              <w:t xml:space="preserve">Page </w:t>
            </w:r>
            <w:r w:rsidRPr="00117A11">
              <w:rPr>
                <w:bCs/>
                <w:sz w:val="24"/>
                <w:szCs w:val="24"/>
              </w:rPr>
              <w:fldChar w:fldCharType="begin"/>
            </w:r>
            <w:r w:rsidRPr="00117A11">
              <w:rPr>
                <w:bCs/>
              </w:rPr>
              <w:instrText xml:space="preserve"> PAGE </w:instrText>
            </w:r>
            <w:r w:rsidRPr="00117A11">
              <w:rPr>
                <w:bCs/>
                <w:sz w:val="24"/>
                <w:szCs w:val="24"/>
              </w:rPr>
              <w:fldChar w:fldCharType="separate"/>
            </w:r>
            <w:r w:rsidRPr="00117A11">
              <w:rPr>
                <w:bCs/>
                <w:noProof/>
              </w:rPr>
              <w:t>2</w:t>
            </w:r>
            <w:r w:rsidRPr="00117A11">
              <w:rPr>
                <w:bCs/>
                <w:sz w:val="24"/>
                <w:szCs w:val="24"/>
              </w:rPr>
              <w:fldChar w:fldCharType="end"/>
            </w:r>
            <w:r w:rsidRPr="00117A11">
              <w:t xml:space="preserve"> of </w:t>
            </w:r>
            <w:r w:rsidRPr="00117A11">
              <w:rPr>
                <w:bCs/>
                <w:sz w:val="24"/>
                <w:szCs w:val="24"/>
              </w:rPr>
              <w:fldChar w:fldCharType="begin"/>
            </w:r>
            <w:r w:rsidRPr="00117A11">
              <w:rPr>
                <w:bCs/>
              </w:rPr>
              <w:instrText xml:space="preserve"> NUMPAGES  </w:instrText>
            </w:r>
            <w:r w:rsidRPr="00117A11">
              <w:rPr>
                <w:bCs/>
                <w:sz w:val="24"/>
                <w:szCs w:val="24"/>
              </w:rPr>
              <w:fldChar w:fldCharType="separate"/>
            </w:r>
            <w:r w:rsidRPr="00117A11">
              <w:rPr>
                <w:bCs/>
                <w:noProof/>
              </w:rPr>
              <w:t>2</w:t>
            </w:r>
            <w:r w:rsidRPr="00117A11">
              <w:rPr>
                <w:bCs/>
                <w:sz w:val="24"/>
                <w:szCs w:val="24"/>
              </w:rPr>
              <w:fldChar w:fldCharType="end"/>
            </w:r>
          </w:p>
        </w:sdtContent>
      </w:sdt>
    </w:sdtContent>
  </w:sdt>
  <w:p w14:paraId="302262A8" w14:textId="77777777" w:rsidR="001E3352" w:rsidRDefault="001E33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862229"/>
      <w:docPartObj>
        <w:docPartGallery w:val="Page Numbers (Bottom of Page)"/>
        <w:docPartUnique/>
      </w:docPartObj>
    </w:sdtPr>
    <w:sdtContent>
      <w:sdt>
        <w:sdtPr>
          <w:id w:val="788315914"/>
          <w:docPartObj>
            <w:docPartGallery w:val="Page Numbers (Top of Page)"/>
            <w:docPartUnique/>
          </w:docPartObj>
        </w:sdtPr>
        <w:sdtContent>
          <w:p w14:paraId="5913CB30" w14:textId="77777777" w:rsidR="001E3352" w:rsidRDefault="001E3352" w:rsidP="00752804">
            <w:pPr>
              <w:pStyle w:val="Footer"/>
              <w:ind w:right="248"/>
              <w:jc w:val="right"/>
            </w:pPr>
            <w:r w:rsidRPr="00117A11">
              <w:t xml:space="preserve">Page </w:t>
            </w:r>
            <w:r w:rsidRPr="00117A11">
              <w:rPr>
                <w:bCs/>
                <w:sz w:val="24"/>
                <w:szCs w:val="24"/>
              </w:rPr>
              <w:fldChar w:fldCharType="begin"/>
            </w:r>
            <w:r w:rsidRPr="00117A11">
              <w:rPr>
                <w:bCs/>
              </w:rPr>
              <w:instrText xml:space="preserve"> PAGE </w:instrText>
            </w:r>
            <w:r w:rsidRPr="00117A11">
              <w:rPr>
                <w:bCs/>
                <w:sz w:val="24"/>
                <w:szCs w:val="24"/>
              </w:rPr>
              <w:fldChar w:fldCharType="separate"/>
            </w:r>
            <w:r w:rsidRPr="00117A11">
              <w:rPr>
                <w:bCs/>
                <w:noProof/>
              </w:rPr>
              <w:t>2</w:t>
            </w:r>
            <w:r w:rsidRPr="00117A11">
              <w:rPr>
                <w:bCs/>
                <w:sz w:val="24"/>
                <w:szCs w:val="24"/>
              </w:rPr>
              <w:fldChar w:fldCharType="end"/>
            </w:r>
            <w:r w:rsidRPr="00117A11">
              <w:t xml:space="preserve"> of </w:t>
            </w:r>
            <w:r w:rsidRPr="00117A11">
              <w:rPr>
                <w:bCs/>
                <w:sz w:val="24"/>
                <w:szCs w:val="24"/>
              </w:rPr>
              <w:fldChar w:fldCharType="begin"/>
            </w:r>
            <w:r w:rsidRPr="00117A11">
              <w:rPr>
                <w:bCs/>
              </w:rPr>
              <w:instrText xml:space="preserve"> NUMPAGES  </w:instrText>
            </w:r>
            <w:r w:rsidRPr="00117A11">
              <w:rPr>
                <w:bCs/>
                <w:sz w:val="24"/>
                <w:szCs w:val="24"/>
              </w:rPr>
              <w:fldChar w:fldCharType="separate"/>
            </w:r>
            <w:r w:rsidRPr="00117A11">
              <w:rPr>
                <w:bCs/>
                <w:noProof/>
              </w:rPr>
              <w:t>2</w:t>
            </w:r>
            <w:r w:rsidRPr="00117A11">
              <w:rPr>
                <w:bCs/>
                <w:sz w:val="24"/>
                <w:szCs w:val="24"/>
              </w:rPr>
              <w:fldChar w:fldCharType="end"/>
            </w:r>
          </w:p>
        </w:sdtContent>
      </w:sdt>
    </w:sdtContent>
  </w:sdt>
  <w:p w14:paraId="6766D630" w14:textId="68DB871A" w:rsidR="001E3352" w:rsidRPr="00FD4C36" w:rsidRDefault="00FD4C36">
    <w:pPr>
      <w:pStyle w:val="Footer"/>
      <w:rPr>
        <w:sz w:val="20"/>
        <w:szCs w:val="20"/>
      </w:rPr>
    </w:pPr>
    <w:r w:rsidRPr="00FD4C36">
      <w:rPr>
        <w:sz w:val="20"/>
        <w:szCs w:val="20"/>
      </w:rPr>
      <w:t>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3B03" w14:textId="77777777" w:rsidR="00731D6B" w:rsidRDefault="00731D6B" w:rsidP="00A06FE6">
      <w:r>
        <w:separator/>
      </w:r>
    </w:p>
  </w:footnote>
  <w:footnote w:type="continuationSeparator" w:id="0">
    <w:p w14:paraId="35007692" w14:textId="77777777" w:rsidR="00731D6B" w:rsidRDefault="00731D6B" w:rsidP="00A06FE6">
      <w:r>
        <w:continuationSeparator/>
      </w:r>
    </w:p>
  </w:footnote>
  <w:footnote w:id="1">
    <w:p w14:paraId="18E7C756" w14:textId="4E1964EC" w:rsidR="00446150" w:rsidRPr="0027242F" w:rsidRDefault="00446150" w:rsidP="00446150">
      <w:pPr>
        <w:pStyle w:val="FootnoteText"/>
        <w:rPr>
          <w:sz w:val="16"/>
          <w:szCs w:val="16"/>
        </w:rPr>
      </w:pPr>
      <w:r w:rsidRPr="003C2BA1">
        <w:rPr>
          <w:rStyle w:val="FootnoteReference"/>
        </w:rPr>
        <w:footnoteRef/>
      </w:r>
      <w:r w:rsidRPr="003C2BA1">
        <w:t xml:space="preserve"> </w:t>
      </w:r>
      <w:r w:rsidRPr="0027242F">
        <w:rPr>
          <w:sz w:val="16"/>
          <w:szCs w:val="16"/>
        </w:rPr>
        <w:t xml:space="preserve">For each supervisory team at least one member of the team should have a doctorate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B40E" w14:textId="77777777" w:rsidR="00FD4C36" w:rsidRDefault="00FD4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9250" w14:textId="44C9C93D" w:rsidR="00446150" w:rsidRPr="00A06FE6" w:rsidRDefault="00446150" w:rsidP="00446150">
    <w:pPr>
      <w:jc w:val="right"/>
      <w:rPr>
        <w:color w:val="A6A6A6" w:themeColor="background1" w:themeShade="A6"/>
      </w:rPr>
    </w:pPr>
  </w:p>
  <w:p w14:paraId="3DABE4CC" w14:textId="77777777" w:rsidR="001E3352" w:rsidRPr="00446150" w:rsidRDefault="001E3352" w:rsidP="004461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949" w14:textId="77777777" w:rsidR="00FD4C36" w:rsidRDefault="00FD4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3537"/>
    <w:multiLevelType w:val="hybridMultilevel"/>
    <w:tmpl w:val="C0144994"/>
    <w:lvl w:ilvl="0" w:tplc="774E8EE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904239"/>
    <w:multiLevelType w:val="hybridMultilevel"/>
    <w:tmpl w:val="CEB23440"/>
    <w:lvl w:ilvl="0" w:tplc="ECCCF2F2">
      <w:start w:val="1"/>
      <w:numFmt w:val="lowerLetter"/>
      <w:lvlText w:val="%1)"/>
      <w:lvlJc w:val="left"/>
      <w:pPr>
        <w:ind w:left="360" w:hanging="360"/>
      </w:pPr>
      <w:rPr>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745994"/>
    <w:multiLevelType w:val="hybridMultilevel"/>
    <w:tmpl w:val="78E20F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0B04E8"/>
    <w:multiLevelType w:val="hybridMultilevel"/>
    <w:tmpl w:val="E29618C0"/>
    <w:lvl w:ilvl="0" w:tplc="774E8EE4">
      <w:start w:val="1"/>
      <w:numFmt w:val="decimal"/>
      <w:lvlText w:val="%1."/>
      <w:lvlJc w:val="left"/>
      <w:pPr>
        <w:ind w:left="360" w:hanging="360"/>
      </w:pPr>
      <w:rPr>
        <w:b/>
        <w:color w:val="A6A6A6" w:themeColor="background1" w:themeShade="A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245B65"/>
    <w:multiLevelType w:val="hybridMultilevel"/>
    <w:tmpl w:val="03260B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0F12E6"/>
    <w:multiLevelType w:val="hybridMultilevel"/>
    <w:tmpl w:val="853CAD02"/>
    <w:lvl w:ilvl="0" w:tplc="774E8EE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6116BD"/>
    <w:multiLevelType w:val="hybridMultilevel"/>
    <w:tmpl w:val="2CE8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475D68"/>
    <w:multiLevelType w:val="hybridMultilevel"/>
    <w:tmpl w:val="78E20F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E27163"/>
    <w:multiLevelType w:val="hybridMultilevel"/>
    <w:tmpl w:val="BFC80A86"/>
    <w:lvl w:ilvl="0" w:tplc="36E65F98">
      <w:start w:val="1"/>
      <w:numFmt w:val="decimal"/>
      <w:lvlText w:val="%1."/>
      <w:lvlJc w:val="left"/>
      <w:pPr>
        <w:ind w:left="360" w:hanging="360"/>
      </w:pPr>
      <w:rPr>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56C755E"/>
    <w:multiLevelType w:val="hybridMultilevel"/>
    <w:tmpl w:val="C4380C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4741A0"/>
    <w:multiLevelType w:val="multilevel"/>
    <w:tmpl w:val="438E13D4"/>
    <w:styleLink w:val="RegulationStyl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lowerRoman"/>
      <w:lvlText w:val="%3."/>
      <w:lvlJc w:val="left"/>
      <w:pPr>
        <w:ind w:left="1588"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29545754">
    <w:abstractNumId w:val="0"/>
  </w:num>
  <w:num w:numId="2" w16cid:durableId="1263952444">
    <w:abstractNumId w:val="5"/>
  </w:num>
  <w:num w:numId="3" w16cid:durableId="822938382">
    <w:abstractNumId w:val="4"/>
  </w:num>
  <w:num w:numId="4" w16cid:durableId="2105027074">
    <w:abstractNumId w:val="9"/>
  </w:num>
  <w:num w:numId="5" w16cid:durableId="199325529">
    <w:abstractNumId w:val="2"/>
  </w:num>
  <w:num w:numId="6" w16cid:durableId="1213151100">
    <w:abstractNumId w:val="7"/>
  </w:num>
  <w:num w:numId="7" w16cid:durableId="1538392746">
    <w:abstractNumId w:val="8"/>
  </w:num>
  <w:num w:numId="8" w16cid:durableId="1100756960">
    <w:abstractNumId w:val="3"/>
  </w:num>
  <w:num w:numId="9" w16cid:durableId="1022975267">
    <w:abstractNumId w:val="1"/>
  </w:num>
  <w:num w:numId="10" w16cid:durableId="1924102389">
    <w:abstractNumId w:val="10"/>
  </w:num>
  <w:num w:numId="11" w16cid:durableId="1259407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36"/>
    <w:rsid w:val="00000FC5"/>
    <w:rsid w:val="0001554E"/>
    <w:rsid w:val="000205E1"/>
    <w:rsid w:val="000401F4"/>
    <w:rsid w:val="0005040F"/>
    <w:rsid w:val="00055177"/>
    <w:rsid w:val="00064F8C"/>
    <w:rsid w:val="000938EA"/>
    <w:rsid w:val="000A3173"/>
    <w:rsid w:val="000A4D5A"/>
    <w:rsid w:val="000B23B8"/>
    <w:rsid w:val="000C0B15"/>
    <w:rsid w:val="000C6D15"/>
    <w:rsid w:val="000F6755"/>
    <w:rsid w:val="00117A11"/>
    <w:rsid w:val="001566C1"/>
    <w:rsid w:val="00193FE7"/>
    <w:rsid w:val="001E3352"/>
    <w:rsid w:val="00206BA3"/>
    <w:rsid w:val="00212BA4"/>
    <w:rsid w:val="00222840"/>
    <w:rsid w:val="002261D9"/>
    <w:rsid w:val="00234B02"/>
    <w:rsid w:val="00251B8A"/>
    <w:rsid w:val="00257753"/>
    <w:rsid w:val="002613F8"/>
    <w:rsid w:val="00272273"/>
    <w:rsid w:val="0028206F"/>
    <w:rsid w:val="002A68A0"/>
    <w:rsid w:val="002C03FF"/>
    <w:rsid w:val="002C17BF"/>
    <w:rsid w:val="002D168A"/>
    <w:rsid w:val="00335CDE"/>
    <w:rsid w:val="00336C96"/>
    <w:rsid w:val="003F5082"/>
    <w:rsid w:val="00433321"/>
    <w:rsid w:val="00446150"/>
    <w:rsid w:val="0045284D"/>
    <w:rsid w:val="00471640"/>
    <w:rsid w:val="004C4C81"/>
    <w:rsid w:val="004E4CC2"/>
    <w:rsid w:val="00503230"/>
    <w:rsid w:val="00517A2D"/>
    <w:rsid w:val="0052792E"/>
    <w:rsid w:val="00557B34"/>
    <w:rsid w:val="00574273"/>
    <w:rsid w:val="00586CC7"/>
    <w:rsid w:val="005C1FCE"/>
    <w:rsid w:val="005C64CD"/>
    <w:rsid w:val="005C7B84"/>
    <w:rsid w:val="005D0865"/>
    <w:rsid w:val="005F2610"/>
    <w:rsid w:val="005F3F2F"/>
    <w:rsid w:val="0061195E"/>
    <w:rsid w:val="00641B2B"/>
    <w:rsid w:val="00661085"/>
    <w:rsid w:val="00662EE9"/>
    <w:rsid w:val="006C27B7"/>
    <w:rsid w:val="006E21FE"/>
    <w:rsid w:val="00717446"/>
    <w:rsid w:val="0071780F"/>
    <w:rsid w:val="00731D6B"/>
    <w:rsid w:val="00732E37"/>
    <w:rsid w:val="00752804"/>
    <w:rsid w:val="00771C0C"/>
    <w:rsid w:val="007743BF"/>
    <w:rsid w:val="007E70BF"/>
    <w:rsid w:val="007F0B0A"/>
    <w:rsid w:val="007F2C85"/>
    <w:rsid w:val="007F6214"/>
    <w:rsid w:val="00802FA2"/>
    <w:rsid w:val="00816861"/>
    <w:rsid w:val="00834AE4"/>
    <w:rsid w:val="00837CBB"/>
    <w:rsid w:val="00852E57"/>
    <w:rsid w:val="0085329F"/>
    <w:rsid w:val="008908A5"/>
    <w:rsid w:val="008E144A"/>
    <w:rsid w:val="009173C1"/>
    <w:rsid w:val="009321E0"/>
    <w:rsid w:val="0093594B"/>
    <w:rsid w:val="00972538"/>
    <w:rsid w:val="00974894"/>
    <w:rsid w:val="009A2359"/>
    <w:rsid w:val="009A2ED5"/>
    <w:rsid w:val="009D29DA"/>
    <w:rsid w:val="009D5CDE"/>
    <w:rsid w:val="009F103D"/>
    <w:rsid w:val="00A02086"/>
    <w:rsid w:val="00A02157"/>
    <w:rsid w:val="00A06B0C"/>
    <w:rsid w:val="00A06FE6"/>
    <w:rsid w:val="00A40DA0"/>
    <w:rsid w:val="00A465E8"/>
    <w:rsid w:val="00A56DDC"/>
    <w:rsid w:val="00A57CFF"/>
    <w:rsid w:val="00A72803"/>
    <w:rsid w:val="00A74735"/>
    <w:rsid w:val="00A807A1"/>
    <w:rsid w:val="00A863B4"/>
    <w:rsid w:val="00AA7531"/>
    <w:rsid w:val="00AD1446"/>
    <w:rsid w:val="00AD408E"/>
    <w:rsid w:val="00AE743C"/>
    <w:rsid w:val="00B17716"/>
    <w:rsid w:val="00B33C70"/>
    <w:rsid w:val="00B447F0"/>
    <w:rsid w:val="00BA73FE"/>
    <w:rsid w:val="00BC7792"/>
    <w:rsid w:val="00C12AAE"/>
    <w:rsid w:val="00C1330A"/>
    <w:rsid w:val="00C151C3"/>
    <w:rsid w:val="00C61553"/>
    <w:rsid w:val="00CA71B9"/>
    <w:rsid w:val="00CC44E0"/>
    <w:rsid w:val="00CD2B77"/>
    <w:rsid w:val="00CD4D84"/>
    <w:rsid w:val="00D35501"/>
    <w:rsid w:val="00D514DF"/>
    <w:rsid w:val="00D67671"/>
    <w:rsid w:val="00D70F0B"/>
    <w:rsid w:val="00D92D64"/>
    <w:rsid w:val="00DA57A5"/>
    <w:rsid w:val="00DA6CAC"/>
    <w:rsid w:val="00DE54BC"/>
    <w:rsid w:val="00DE64E6"/>
    <w:rsid w:val="00E27674"/>
    <w:rsid w:val="00E5065D"/>
    <w:rsid w:val="00E52188"/>
    <w:rsid w:val="00E60106"/>
    <w:rsid w:val="00E75D1F"/>
    <w:rsid w:val="00E909BB"/>
    <w:rsid w:val="00EA42C2"/>
    <w:rsid w:val="00EB1587"/>
    <w:rsid w:val="00EB39A9"/>
    <w:rsid w:val="00EC0894"/>
    <w:rsid w:val="00ED73E4"/>
    <w:rsid w:val="00EE67A4"/>
    <w:rsid w:val="00EF6BF7"/>
    <w:rsid w:val="00F305B4"/>
    <w:rsid w:val="00F3418A"/>
    <w:rsid w:val="00F52A51"/>
    <w:rsid w:val="00F55936"/>
    <w:rsid w:val="00F66868"/>
    <w:rsid w:val="00F92243"/>
    <w:rsid w:val="00FB625B"/>
    <w:rsid w:val="00FD4C36"/>
    <w:rsid w:val="00FE3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0E21D"/>
  <w15:chartTrackingRefBased/>
  <w15:docId w15:val="{EE5A0608-4589-4197-8E31-556D5AEE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E6"/>
    <w:pPr>
      <w:tabs>
        <w:tab w:val="center" w:pos="4513"/>
        <w:tab w:val="right" w:pos="9026"/>
      </w:tabs>
      <w:spacing w:after="0" w:line="240" w:lineRule="auto"/>
    </w:pPr>
    <w:rPr>
      <w:rFonts w:ascii="Arial" w:hAnsi="Arial" w:cs="Arial"/>
    </w:rPr>
  </w:style>
  <w:style w:type="paragraph" w:styleId="Heading1">
    <w:name w:val="heading 1"/>
    <w:basedOn w:val="Normal"/>
    <w:next w:val="Normal"/>
    <w:link w:val="Heading1Char"/>
    <w:uiPriority w:val="2"/>
    <w:qFormat/>
    <w:rsid w:val="00A06FE6"/>
    <w:pPr>
      <w:outlineLvl w:val="0"/>
    </w:pPr>
    <w:rPr>
      <w:b/>
      <w:sz w:val="36"/>
      <w:szCs w:val="36"/>
    </w:rPr>
  </w:style>
  <w:style w:type="paragraph" w:styleId="Heading2">
    <w:name w:val="heading 2"/>
    <w:basedOn w:val="Normal"/>
    <w:next w:val="Normal"/>
    <w:link w:val="Heading2Char"/>
    <w:uiPriority w:val="9"/>
    <w:semiHidden/>
    <w:unhideWhenUsed/>
    <w:qFormat/>
    <w:rsid w:val="004461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8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840"/>
    <w:rPr>
      <w:rFonts w:ascii="Segoe UI" w:hAnsi="Segoe UI" w:cs="Segoe UI"/>
      <w:sz w:val="18"/>
      <w:szCs w:val="18"/>
    </w:rPr>
  </w:style>
  <w:style w:type="paragraph" w:styleId="Header">
    <w:name w:val="header"/>
    <w:basedOn w:val="Normal"/>
    <w:link w:val="HeaderChar"/>
    <w:uiPriority w:val="99"/>
    <w:unhideWhenUsed/>
    <w:rsid w:val="00222840"/>
  </w:style>
  <w:style w:type="character" w:customStyle="1" w:styleId="HeaderChar">
    <w:name w:val="Header Char"/>
    <w:basedOn w:val="DefaultParagraphFont"/>
    <w:link w:val="Header"/>
    <w:uiPriority w:val="99"/>
    <w:rsid w:val="00222840"/>
  </w:style>
  <w:style w:type="paragraph" w:styleId="Footer">
    <w:name w:val="footer"/>
    <w:basedOn w:val="Normal"/>
    <w:link w:val="FooterChar"/>
    <w:uiPriority w:val="99"/>
    <w:unhideWhenUsed/>
    <w:rsid w:val="00222840"/>
  </w:style>
  <w:style w:type="character" w:customStyle="1" w:styleId="FooterChar">
    <w:name w:val="Footer Char"/>
    <w:basedOn w:val="DefaultParagraphFont"/>
    <w:link w:val="Footer"/>
    <w:uiPriority w:val="99"/>
    <w:rsid w:val="00222840"/>
  </w:style>
  <w:style w:type="table" w:styleId="TableGrid">
    <w:name w:val="Table Grid"/>
    <w:basedOn w:val="TableNormal"/>
    <w:uiPriority w:val="59"/>
    <w:rsid w:val="00222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27B7"/>
    <w:rPr>
      <w:color w:val="0563C1" w:themeColor="hyperlink"/>
      <w:u w:val="single"/>
    </w:rPr>
  </w:style>
  <w:style w:type="character" w:styleId="UnresolvedMention">
    <w:name w:val="Unresolved Mention"/>
    <w:basedOn w:val="DefaultParagraphFont"/>
    <w:uiPriority w:val="99"/>
    <w:semiHidden/>
    <w:unhideWhenUsed/>
    <w:rsid w:val="006C27B7"/>
    <w:rPr>
      <w:color w:val="605E5C"/>
      <w:shd w:val="clear" w:color="auto" w:fill="E1DFDD"/>
    </w:rPr>
  </w:style>
  <w:style w:type="paragraph" w:styleId="ListParagraph">
    <w:name w:val="List Paragraph"/>
    <w:basedOn w:val="Normal"/>
    <w:uiPriority w:val="3"/>
    <w:qFormat/>
    <w:rsid w:val="00771C0C"/>
    <w:pPr>
      <w:ind w:left="720"/>
      <w:contextualSpacing/>
    </w:pPr>
  </w:style>
  <w:style w:type="character" w:customStyle="1" w:styleId="Heading1Char">
    <w:name w:val="Heading 1 Char"/>
    <w:basedOn w:val="DefaultParagraphFont"/>
    <w:link w:val="Heading1"/>
    <w:uiPriority w:val="9"/>
    <w:rsid w:val="00A06FE6"/>
    <w:rPr>
      <w:rFonts w:ascii="Arial" w:hAnsi="Arial" w:cs="Arial"/>
      <w:b/>
      <w:sz w:val="36"/>
      <w:szCs w:val="36"/>
    </w:rPr>
  </w:style>
  <w:style w:type="character" w:styleId="Strong">
    <w:name w:val="Strong"/>
    <w:uiPriority w:val="22"/>
    <w:qFormat/>
    <w:rsid w:val="00A06FE6"/>
    <w:rPr>
      <w:b/>
    </w:rPr>
  </w:style>
  <w:style w:type="paragraph" w:styleId="FootnoteText">
    <w:name w:val="footnote text"/>
    <w:basedOn w:val="Normal"/>
    <w:link w:val="FootnoteTextChar"/>
    <w:uiPriority w:val="99"/>
    <w:semiHidden/>
    <w:unhideWhenUsed/>
    <w:rsid w:val="00E75D1F"/>
    <w:rPr>
      <w:sz w:val="20"/>
      <w:szCs w:val="20"/>
    </w:rPr>
  </w:style>
  <w:style w:type="character" w:customStyle="1" w:styleId="FootnoteTextChar">
    <w:name w:val="Footnote Text Char"/>
    <w:basedOn w:val="DefaultParagraphFont"/>
    <w:link w:val="FootnoteText"/>
    <w:uiPriority w:val="99"/>
    <w:semiHidden/>
    <w:rsid w:val="00E75D1F"/>
    <w:rPr>
      <w:rFonts w:ascii="Arial" w:hAnsi="Arial" w:cs="Arial"/>
      <w:sz w:val="20"/>
      <w:szCs w:val="20"/>
    </w:rPr>
  </w:style>
  <w:style w:type="character" w:styleId="FootnoteReference">
    <w:name w:val="footnote reference"/>
    <w:basedOn w:val="DefaultParagraphFont"/>
    <w:uiPriority w:val="99"/>
    <w:semiHidden/>
    <w:unhideWhenUsed/>
    <w:rsid w:val="00E75D1F"/>
    <w:rPr>
      <w:vertAlign w:val="superscript"/>
    </w:rPr>
  </w:style>
  <w:style w:type="character" w:customStyle="1" w:styleId="Heading2Char">
    <w:name w:val="Heading 2 Char"/>
    <w:basedOn w:val="DefaultParagraphFont"/>
    <w:link w:val="Heading2"/>
    <w:uiPriority w:val="9"/>
    <w:semiHidden/>
    <w:rsid w:val="00446150"/>
    <w:rPr>
      <w:rFonts w:asciiTheme="majorHAnsi" w:eastAsiaTheme="majorEastAsia" w:hAnsiTheme="majorHAnsi" w:cstheme="majorBidi"/>
      <w:color w:val="2F5496" w:themeColor="accent1" w:themeShade="BF"/>
      <w:sz w:val="26"/>
      <w:szCs w:val="26"/>
    </w:rPr>
  </w:style>
  <w:style w:type="numbering" w:customStyle="1" w:styleId="RegulationStyle">
    <w:name w:val="Regulation Style"/>
    <w:uiPriority w:val="99"/>
    <w:rsid w:val="00446150"/>
    <w:pPr>
      <w:numPr>
        <w:numId w:val="10"/>
      </w:numPr>
    </w:pPr>
  </w:style>
  <w:style w:type="paragraph" w:styleId="Title">
    <w:name w:val="Title"/>
    <w:basedOn w:val="Normal"/>
    <w:next w:val="Normal"/>
    <w:link w:val="TitleChar"/>
    <w:qFormat/>
    <w:rsid w:val="00446150"/>
    <w:pPr>
      <w:pBdr>
        <w:left w:val="single" w:sz="4" w:space="4" w:color="auto"/>
      </w:pBdr>
      <w:tabs>
        <w:tab w:val="clear" w:pos="4513"/>
        <w:tab w:val="clear" w:pos="9026"/>
      </w:tabs>
      <w:spacing w:before="40"/>
      <w:ind w:left="142"/>
      <w:outlineLvl w:val="0"/>
    </w:pPr>
    <w:rPr>
      <w:rFonts w:eastAsiaTheme="majorEastAsia" w:cstheme="majorBidi"/>
      <w:b/>
      <w:bCs/>
      <w:sz w:val="28"/>
      <w:szCs w:val="28"/>
    </w:rPr>
  </w:style>
  <w:style w:type="character" w:customStyle="1" w:styleId="TitleChar">
    <w:name w:val="Title Char"/>
    <w:basedOn w:val="DefaultParagraphFont"/>
    <w:link w:val="Title"/>
    <w:rsid w:val="00446150"/>
    <w:rPr>
      <w:rFonts w:ascii="Arial" w:eastAsiaTheme="majorEastAsia" w:hAnsi="Arial" w:cstheme="majorBidi"/>
      <w:b/>
      <w:bCs/>
      <w:sz w:val="28"/>
      <w:szCs w:val="28"/>
    </w:rPr>
  </w:style>
  <w:style w:type="paragraph" w:customStyle="1" w:styleId="VersionControl">
    <w:name w:val="Version Control"/>
    <w:basedOn w:val="Normal"/>
    <w:link w:val="VersionControlChar"/>
    <w:uiPriority w:val="5"/>
    <w:qFormat/>
    <w:rsid w:val="00446150"/>
    <w:pPr>
      <w:tabs>
        <w:tab w:val="clear" w:pos="4513"/>
        <w:tab w:val="clear" w:pos="9026"/>
      </w:tabs>
      <w:spacing w:before="20" w:after="20"/>
      <w:outlineLvl w:val="0"/>
    </w:pPr>
    <w:rPr>
      <w:rFonts w:eastAsiaTheme="majorEastAsia" w:cstheme="majorBidi"/>
      <w:bCs/>
      <w:sz w:val="16"/>
      <w:szCs w:val="20"/>
      <w:lang w:eastAsia="en-GB"/>
    </w:rPr>
  </w:style>
  <w:style w:type="character" w:customStyle="1" w:styleId="VersionControlChar">
    <w:name w:val="Version Control Char"/>
    <w:basedOn w:val="DefaultParagraphFont"/>
    <w:link w:val="VersionControl"/>
    <w:uiPriority w:val="5"/>
    <w:rsid w:val="00446150"/>
    <w:rPr>
      <w:rFonts w:ascii="Arial" w:eastAsiaTheme="majorEastAsia" w:hAnsi="Arial" w:cstheme="majorBidi"/>
      <w:bCs/>
      <w:sz w:val="16"/>
      <w:szCs w:val="20"/>
      <w:lang w:eastAsia="en-GB"/>
    </w:rPr>
  </w:style>
  <w:style w:type="paragraph" w:styleId="Subtitle">
    <w:name w:val="Subtitle"/>
    <w:basedOn w:val="Normal"/>
    <w:next w:val="Normal"/>
    <w:link w:val="SubtitleChar"/>
    <w:uiPriority w:val="1"/>
    <w:qFormat/>
    <w:rsid w:val="00446150"/>
    <w:pPr>
      <w:tabs>
        <w:tab w:val="clear" w:pos="4513"/>
        <w:tab w:val="clear" w:pos="9026"/>
      </w:tabs>
      <w:spacing w:before="40" w:after="40"/>
      <w:ind w:firstLine="454"/>
      <w:outlineLvl w:val="0"/>
    </w:pPr>
    <w:rPr>
      <w:rFonts w:eastAsiaTheme="majorEastAsia" w:cstheme="majorBidi"/>
      <w:b/>
      <w:bCs/>
      <w:sz w:val="20"/>
      <w:szCs w:val="20"/>
    </w:rPr>
  </w:style>
  <w:style w:type="character" w:customStyle="1" w:styleId="SubtitleChar">
    <w:name w:val="Subtitle Char"/>
    <w:basedOn w:val="DefaultParagraphFont"/>
    <w:link w:val="Subtitle"/>
    <w:uiPriority w:val="1"/>
    <w:rsid w:val="00446150"/>
    <w:rPr>
      <w:rFonts w:ascii="Arial" w:eastAsiaTheme="majorEastAsia" w:hAnsi="Arial" w:cstheme="majorBidi"/>
      <w:b/>
      <w:bCs/>
      <w:sz w:val="20"/>
      <w:szCs w:val="20"/>
    </w:rPr>
  </w:style>
  <w:style w:type="character" w:styleId="Emphasis">
    <w:name w:val="Emphasis"/>
    <w:basedOn w:val="DefaultParagraphFont"/>
    <w:uiPriority w:val="6"/>
    <w:qFormat/>
    <w:rsid w:val="00446150"/>
    <w:rPr>
      <w:rFonts w:ascii="Arial" w:hAnsi="Arial"/>
      <w:b/>
      <w:iCs/>
      <w:sz w:val="20"/>
    </w:rPr>
  </w:style>
  <w:style w:type="paragraph" w:styleId="Revision">
    <w:name w:val="Revision"/>
    <w:hidden/>
    <w:uiPriority w:val="99"/>
    <w:semiHidden/>
    <w:rsid w:val="0061195E"/>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61195E"/>
    <w:rPr>
      <w:sz w:val="16"/>
      <w:szCs w:val="16"/>
    </w:rPr>
  </w:style>
  <w:style w:type="paragraph" w:styleId="CommentText">
    <w:name w:val="annotation text"/>
    <w:basedOn w:val="Normal"/>
    <w:link w:val="CommentTextChar"/>
    <w:uiPriority w:val="99"/>
    <w:unhideWhenUsed/>
    <w:rsid w:val="0061195E"/>
    <w:rPr>
      <w:sz w:val="20"/>
      <w:szCs w:val="20"/>
    </w:rPr>
  </w:style>
  <w:style w:type="character" w:customStyle="1" w:styleId="CommentTextChar">
    <w:name w:val="Comment Text Char"/>
    <w:basedOn w:val="DefaultParagraphFont"/>
    <w:link w:val="CommentText"/>
    <w:uiPriority w:val="99"/>
    <w:rsid w:val="0061195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195E"/>
    <w:rPr>
      <w:b/>
      <w:bCs/>
    </w:rPr>
  </w:style>
  <w:style w:type="character" w:customStyle="1" w:styleId="CommentSubjectChar">
    <w:name w:val="Comment Subject Char"/>
    <w:basedOn w:val="CommentTextChar"/>
    <w:link w:val="CommentSubject"/>
    <w:uiPriority w:val="99"/>
    <w:semiHidden/>
    <w:rsid w:val="0061195E"/>
    <w:rPr>
      <w:rFonts w:ascii="Arial" w:hAnsi="Arial" w:cs="Arial"/>
      <w:b/>
      <w:bCs/>
      <w:sz w:val="20"/>
      <w:szCs w:val="20"/>
    </w:rPr>
  </w:style>
  <w:style w:type="character" w:styleId="FollowedHyperlink">
    <w:name w:val="FollowedHyperlink"/>
    <w:basedOn w:val="DefaultParagraphFont"/>
    <w:uiPriority w:val="99"/>
    <w:semiHidden/>
    <w:unhideWhenUsed/>
    <w:rsid w:val="005C7B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rksj.ac.uk/policies-and-documents/personal-relationships-at-wor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yorksj.ac.uk/media/content-assets/registry/research-degrees/reference-documents/Code-of-Practice-for-Research-Degree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rksj.ac.uk/policies-and-documents/research/research-degre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E3C3DE3CA63C43BF0106F51A39A6A7" ma:contentTypeVersion="19" ma:contentTypeDescription="Create a new document." ma:contentTypeScope="" ma:versionID="bdb44db42f4d69388a9dead9fc02d669">
  <xsd:schema xmlns:xsd="http://www.w3.org/2001/XMLSchema" xmlns:xs="http://www.w3.org/2001/XMLSchema" xmlns:p="http://schemas.microsoft.com/office/2006/metadata/properties" xmlns:ns2="573911de-b43e-4b1a-a598-2314b1b61289" xmlns:ns3="fdef7881-3f0a-4c52-81b6-02c2d243e475" targetNamespace="http://schemas.microsoft.com/office/2006/metadata/properties" ma:root="true" ma:fieldsID="807db34c16988f1dbe748d4b6bfbf453" ns2:_="" ns3:_="">
    <xsd:import namespace="573911de-b43e-4b1a-a598-2314b1b61289"/>
    <xsd:import namespace="fdef7881-3f0a-4c52-81b6-02c2d243e4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911de-b43e-4b1a-a598-2314b1b61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f7881-3f0a-4c52-81b6-02c2d243e4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c09255-ff91-4e81-9d65-72dd8ef76d1b}" ma:internalName="TaxCatchAll" ma:showField="CatchAllData" ma:web="fdef7881-3f0a-4c52-81b6-02c2d243e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3911de-b43e-4b1a-a598-2314b1b61289">
      <Terms xmlns="http://schemas.microsoft.com/office/infopath/2007/PartnerControls"/>
    </lcf76f155ced4ddcb4097134ff3c332f>
    <TaxCatchAll xmlns="fdef7881-3f0a-4c52-81b6-02c2d243e475" xsi:nil="true"/>
  </documentManagement>
</p:properties>
</file>

<file path=customXml/itemProps1.xml><?xml version="1.0" encoding="utf-8"?>
<ds:datastoreItem xmlns:ds="http://schemas.openxmlformats.org/officeDocument/2006/customXml" ds:itemID="{0FD8EF03-AE9A-43AB-A986-C52BEA5AEF4D}">
  <ds:schemaRefs>
    <ds:schemaRef ds:uri="http://schemas.openxmlformats.org/officeDocument/2006/bibliography"/>
  </ds:schemaRefs>
</ds:datastoreItem>
</file>

<file path=customXml/itemProps2.xml><?xml version="1.0" encoding="utf-8"?>
<ds:datastoreItem xmlns:ds="http://schemas.openxmlformats.org/officeDocument/2006/customXml" ds:itemID="{044F5155-047E-4A70-9941-E6ABE0ADF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911de-b43e-4b1a-a598-2314b1b61289"/>
    <ds:schemaRef ds:uri="fdef7881-3f0a-4c52-81b6-02c2d243e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61B76B-A7F6-4FB0-A084-1B666E42DA27}">
  <ds:schemaRefs>
    <ds:schemaRef ds:uri="http://schemas.microsoft.com/sharepoint/v3/contenttype/forms"/>
  </ds:schemaRefs>
</ds:datastoreItem>
</file>

<file path=customXml/itemProps4.xml><?xml version="1.0" encoding="utf-8"?>
<ds:datastoreItem xmlns:ds="http://schemas.openxmlformats.org/officeDocument/2006/customXml" ds:itemID="{66DD7658-B0A0-4E4E-A231-2AFC76794531}">
  <ds:schemaRefs>
    <ds:schemaRef ds:uri="http://schemas.microsoft.com/office/2006/metadata/properties"/>
    <ds:schemaRef ds:uri="http://schemas.microsoft.com/office/infopath/2007/PartnerControls"/>
    <ds:schemaRef ds:uri="573911de-b43e-4b1a-a598-2314b1b61289"/>
    <ds:schemaRef ds:uri="fdef7881-3f0a-4c52-81b6-02c2d243e47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Graham (j.graham)</dc:creator>
  <cp:keywords/>
  <dc:description/>
  <cp:lastModifiedBy>Jill Graham (j.graham)</cp:lastModifiedBy>
  <cp:revision>12</cp:revision>
  <cp:lastPrinted>2021-11-24T17:40:00Z</cp:lastPrinted>
  <dcterms:created xsi:type="dcterms:W3CDTF">2025-09-24T14:56:00Z</dcterms:created>
  <dcterms:modified xsi:type="dcterms:W3CDTF">2025-09-24T15:03:00Z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0x01010033E3C3DE3CA63C43BF0106F51A39A6A7</vt:lpwstr>
  </property>
  <property fmtid="{D5CDD505-2E9C-101B-9397-08002B2CF9AE}" pid="3" name="MediaServiceImageTags">
    <vt:lpwstr/>
  </property>
</Properties>
</file>