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004E5182" w:rsidP="15378236" w:rsidRDefault="00B7260B" w14:paraId="72D736FF" w14:textId="39BA055A">
      <w:pPr>
        <w:shd w:val="clear" w:color="auto" w:fill="FFFFFF" w:themeFill="background1"/>
        <w:spacing w:after="0" w:line="240" w:lineRule="auto"/>
        <w:rPr>
          <w:rFonts w:ascii="Arial" w:hAnsi="Arial" w:eastAsia="Times New Roman" w:cs="Arial"/>
          <w:b w:val="1"/>
          <w:bCs w:val="1"/>
          <w:color w:val="000000" w:themeColor="text1"/>
          <w:lang w:eastAsia="en-GB"/>
        </w:rPr>
      </w:pPr>
      <w:r>
        <w:rPr>
          <w:noProof/>
          <w:lang w:eastAsia="en-GB"/>
        </w:rPr>
        <w:drawing>
          <wp:anchor distT="0" distB="0" distL="114300" distR="114300" simplePos="0" relativeHeight="251658240" behindDoc="0" locked="0" layoutInCell="1" allowOverlap="1" wp14:anchorId="306C16D4" wp14:editId="2B954B75">
            <wp:simplePos x="0" y="0"/>
            <wp:positionH relativeFrom="rightMargin">
              <wp:posOffset>-1354243</wp:posOffset>
            </wp:positionH>
            <wp:positionV relativeFrom="topMargin">
              <wp:posOffset>313266</wp:posOffset>
            </wp:positionV>
            <wp:extent cx="1800000" cy="720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5182" w:rsidP="15378236" w:rsidRDefault="004E5182" w14:paraId="6D69BC05" w14:textId="77777777">
      <w:pPr>
        <w:shd w:val="clear" w:color="auto" w:fill="FFFFFF" w:themeFill="background1"/>
        <w:spacing w:after="0" w:line="240" w:lineRule="auto"/>
        <w:rPr>
          <w:rFonts w:ascii="Arial" w:hAnsi="Arial" w:eastAsia="Times New Roman" w:cs="Arial"/>
          <w:b/>
          <w:bCs/>
          <w:color w:val="000000" w:themeColor="text1"/>
          <w:lang w:eastAsia="en-GB"/>
        </w:rPr>
      </w:pPr>
    </w:p>
    <w:p w:rsidR="44529312" w:rsidP="44529312" w:rsidRDefault="44529312" w14:paraId="75AAC2F2" w14:textId="32F02B61">
      <w:pPr>
        <w:shd w:val="clear" w:color="auto" w:fill="FFFFFF" w:themeFill="background1"/>
        <w:spacing w:after="0" w:line="240" w:lineRule="auto"/>
        <w:rPr>
          <w:rFonts w:ascii="Arial" w:hAnsi="Arial" w:eastAsia="Times New Roman" w:cs="Arial"/>
          <w:b/>
          <w:bCs/>
          <w:color w:val="000000" w:themeColor="text1"/>
          <w:lang w:eastAsia="en-GB"/>
        </w:rPr>
      </w:pPr>
    </w:p>
    <w:p w:rsidR="44529312" w:rsidP="44529312" w:rsidRDefault="44529312" w14:paraId="2E26F583" w14:textId="359E36A6">
      <w:pPr>
        <w:shd w:val="clear" w:color="auto" w:fill="FFFFFF" w:themeFill="background1"/>
        <w:spacing w:after="0" w:line="240" w:lineRule="auto"/>
        <w:rPr>
          <w:rFonts w:ascii="Arial" w:hAnsi="Arial" w:eastAsia="Times New Roman" w:cs="Arial"/>
          <w:b/>
          <w:bCs/>
          <w:color w:val="000000" w:themeColor="text1"/>
          <w:lang w:eastAsia="en-GB"/>
        </w:rPr>
      </w:pPr>
    </w:p>
    <w:p w:rsidR="44529312" w:rsidP="44529312" w:rsidRDefault="44529312" w14:paraId="2CBDC87D" w14:textId="3377C1C4">
      <w:pPr>
        <w:shd w:val="clear" w:color="auto" w:fill="FFFFFF" w:themeFill="background1"/>
        <w:spacing w:after="0" w:line="240" w:lineRule="auto"/>
        <w:rPr>
          <w:rFonts w:ascii="Arial" w:hAnsi="Arial" w:eastAsia="Times New Roman" w:cs="Arial"/>
          <w:b/>
          <w:bCs/>
          <w:color w:val="000000" w:themeColor="text1"/>
          <w:lang w:eastAsia="en-GB"/>
        </w:rPr>
      </w:pPr>
    </w:p>
    <w:p w:rsidR="50530EEA" w:rsidP="15378236" w:rsidRDefault="50530EEA" w14:paraId="753BF2DD" w14:textId="4565CCAC">
      <w:pPr>
        <w:shd w:val="clear" w:color="auto" w:fill="FFFFFF" w:themeFill="background1"/>
        <w:spacing w:after="0" w:line="240" w:lineRule="auto"/>
        <w:rPr>
          <w:rFonts w:ascii="Arial" w:hAnsi="Arial" w:eastAsia="Times New Roman" w:cs="Arial"/>
          <w:b/>
          <w:bCs/>
          <w:color w:val="000000" w:themeColor="text1"/>
          <w:lang w:eastAsia="en-GB"/>
        </w:rPr>
      </w:pPr>
      <w:r w:rsidRPr="15378236">
        <w:rPr>
          <w:rFonts w:ascii="Arial" w:hAnsi="Arial" w:eastAsia="Times New Roman" w:cs="Arial"/>
          <w:b/>
          <w:bCs/>
          <w:color w:val="000000" w:themeColor="text1"/>
          <w:lang w:eastAsia="en-GB"/>
        </w:rPr>
        <w:t>Role Descriptor – Unit of Assessment Lead for REF</w:t>
      </w:r>
    </w:p>
    <w:p w:rsidR="15378236" w:rsidP="15378236" w:rsidRDefault="15378236" w14:paraId="4B64D5C7" w14:textId="3AE5407D">
      <w:pPr>
        <w:shd w:val="clear" w:color="auto" w:fill="FFFFFF" w:themeFill="background1"/>
        <w:spacing w:after="0" w:line="240" w:lineRule="auto"/>
        <w:rPr>
          <w:rFonts w:ascii="Arial" w:hAnsi="Arial" w:eastAsia="Times New Roman" w:cs="Arial"/>
          <w:color w:val="000000" w:themeColor="text1"/>
          <w:lang w:eastAsia="en-GB"/>
        </w:rPr>
      </w:pPr>
    </w:p>
    <w:p w:rsidR="00141A5A" w:rsidP="52B29041" w:rsidRDefault="001667B2" w14:paraId="5E25A998" w14:textId="3FA582B2">
      <w:pPr>
        <w:shd w:val="clear" w:color="auto" w:fill="FFFFFF" w:themeFill="background1"/>
        <w:spacing w:after="0" w:line="240" w:lineRule="auto"/>
        <w:rPr>
          <w:rFonts w:ascii="Arial" w:hAnsi="Arial" w:eastAsia="Times New Roman" w:cs="Arial"/>
          <w:color w:val="000000" w:themeColor="text1"/>
          <w:lang w:eastAsia="en-GB"/>
        </w:rPr>
      </w:pPr>
      <w:r w:rsidRPr="52B29041">
        <w:rPr>
          <w:rFonts w:ascii="Arial" w:hAnsi="Arial" w:eastAsia="Times New Roman" w:cs="Arial"/>
          <w:color w:val="000000" w:themeColor="text1"/>
          <w:lang w:eastAsia="en-GB"/>
        </w:rPr>
        <w:t>The Unit of Assessment Lead (</w:t>
      </w:r>
      <w:proofErr w:type="spellStart"/>
      <w:r w:rsidRPr="52B29041">
        <w:rPr>
          <w:rFonts w:ascii="Arial" w:hAnsi="Arial" w:eastAsia="Times New Roman" w:cs="Arial"/>
          <w:color w:val="000000" w:themeColor="text1"/>
          <w:lang w:eastAsia="en-GB"/>
        </w:rPr>
        <w:t>UoA</w:t>
      </w:r>
      <w:proofErr w:type="spellEnd"/>
      <w:r w:rsidRPr="52B29041">
        <w:rPr>
          <w:rFonts w:ascii="Arial" w:hAnsi="Arial" w:eastAsia="Times New Roman" w:cs="Arial"/>
          <w:color w:val="000000" w:themeColor="text1"/>
          <w:lang w:eastAsia="en-GB"/>
        </w:rPr>
        <w:t xml:space="preserve"> Lead) is responsible for supporting excellent research</w:t>
      </w:r>
      <w:r w:rsidRPr="52B29041" w:rsidR="00141A5A">
        <w:rPr>
          <w:rFonts w:ascii="Arial" w:hAnsi="Arial" w:eastAsia="Times New Roman" w:cs="Arial"/>
          <w:color w:val="000000" w:themeColor="text1"/>
          <w:lang w:eastAsia="en-GB"/>
        </w:rPr>
        <w:t xml:space="preserve"> within their discipline area. They will work in partnership with the Research Office</w:t>
      </w:r>
      <w:r w:rsidRPr="52B29041" w:rsidR="009E6C0A">
        <w:rPr>
          <w:rFonts w:ascii="Arial" w:hAnsi="Arial" w:eastAsia="Times New Roman" w:cs="Arial"/>
          <w:color w:val="000000" w:themeColor="text1"/>
          <w:lang w:eastAsia="en-GB"/>
        </w:rPr>
        <w:t xml:space="preserve"> and School Research and Knowledge </w:t>
      </w:r>
      <w:r w:rsidRPr="52B29041" w:rsidR="00E26412">
        <w:rPr>
          <w:rFonts w:ascii="Arial" w:hAnsi="Arial" w:eastAsia="Times New Roman" w:cs="Arial"/>
          <w:color w:val="000000" w:themeColor="text1"/>
          <w:lang w:eastAsia="en-GB"/>
        </w:rPr>
        <w:t>Transfer</w:t>
      </w:r>
      <w:r w:rsidRPr="52B29041" w:rsidR="009E6C0A">
        <w:rPr>
          <w:rFonts w:ascii="Arial" w:hAnsi="Arial" w:eastAsia="Times New Roman" w:cs="Arial"/>
          <w:color w:val="000000" w:themeColor="text1"/>
          <w:lang w:eastAsia="en-GB"/>
        </w:rPr>
        <w:t xml:space="preserve"> Leads</w:t>
      </w:r>
      <w:r w:rsidRPr="52B29041" w:rsidR="00E26412">
        <w:rPr>
          <w:rFonts w:ascii="Arial" w:hAnsi="Arial" w:eastAsia="Times New Roman" w:cs="Arial"/>
          <w:color w:val="000000" w:themeColor="text1"/>
          <w:lang w:eastAsia="en-GB"/>
        </w:rPr>
        <w:t xml:space="preserve"> (SRKTL)</w:t>
      </w:r>
      <w:r w:rsidRPr="52B29041" w:rsidR="39DCE296">
        <w:rPr>
          <w:rFonts w:ascii="Arial" w:hAnsi="Arial" w:eastAsia="Times New Roman" w:cs="Arial"/>
          <w:color w:val="000000" w:themeColor="text1"/>
          <w:lang w:eastAsia="en-GB"/>
        </w:rPr>
        <w:t xml:space="preserve"> and Heads of Schools</w:t>
      </w:r>
      <w:r w:rsidRPr="52B29041" w:rsidR="00141A5A">
        <w:rPr>
          <w:rFonts w:ascii="Arial" w:hAnsi="Arial" w:eastAsia="Times New Roman" w:cs="Arial"/>
          <w:color w:val="000000" w:themeColor="text1"/>
          <w:lang w:eastAsia="en-GB"/>
        </w:rPr>
        <w:t xml:space="preserve"> to maximise the quality of the</w:t>
      </w:r>
      <w:r w:rsidRPr="52B29041" w:rsidR="005D4330">
        <w:rPr>
          <w:rFonts w:ascii="Arial" w:hAnsi="Arial" w:eastAsia="Times New Roman" w:cs="Arial"/>
          <w:color w:val="000000" w:themeColor="text1"/>
          <w:lang w:eastAsia="en-GB"/>
        </w:rPr>
        <w:t xml:space="preserve"> research excellence framework</w:t>
      </w:r>
      <w:r w:rsidRPr="52B29041" w:rsidR="00141A5A">
        <w:rPr>
          <w:rFonts w:ascii="Arial" w:hAnsi="Arial" w:eastAsia="Times New Roman" w:cs="Arial"/>
          <w:color w:val="000000" w:themeColor="text1"/>
          <w:lang w:eastAsia="en-GB"/>
        </w:rPr>
        <w:t xml:space="preserve"> </w:t>
      </w:r>
      <w:r w:rsidRPr="52B29041" w:rsidR="005D4330">
        <w:rPr>
          <w:rFonts w:ascii="Arial" w:hAnsi="Arial" w:eastAsia="Times New Roman" w:cs="Arial"/>
          <w:color w:val="000000" w:themeColor="text1"/>
          <w:lang w:eastAsia="en-GB"/>
        </w:rPr>
        <w:t>(</w:t>
      </w:r>
      <w:r w:rsidRPr="52B29041" w:rsidR="00141A5A">
        <w:rPr>
          <w:rFonts w:ascii="Arial" w:hAnsi="Arial" w:eastAsia="Times New Roman" w:cs="Arial"/>
          <w:color w:val="000000" w:themeColor="text1"/>
          <w:lang w:eastAsia="en-GB"/>
        </w:rPr>
        <w:t>REF</w:t>
      </w:r>
      <w:r w:rsidRPr="52B29041" w:rsidR="005D4330">
        <w:rPr>
          <w:rFonts w:ascii="Arial" w:hAnsi="Arial" w:eastAsia="Times New Roman" w:cs="Arial"/>
          <w:color w:val="000000" w:themeColor="text1"/>
          <w:lang w:eastAsia="en-GB"/>
        </w:rPr>
        <w:t>)</w:t>
      </w:r>
      <w:r w:rsidRPr="52B29041" w:rsidR="00141A5A">
        <w:rPr>
          <w:rFonts w:ascii="Arial" w:hAnsi="Arial" w:eastAsia="Times New Roman" w:cs="Arial"/>
          <w:color w:val="000000" w:themeColor="text1"/>
          <w:lang w:eastAsia="en-GB"/>
        </w:rPr>
        <w:t xml:space="preserve"> submission in their </w:t>
      </w:r>
      <w:proofErr w:type="spellStart"/>
      <w:r w:rsidRPr="52B29041" w:rsidR="00141A5A">
        <w:rPr>
          <w:rFonts w:ascii="Arial" w:hAnsi="Arial" w:eastAsia="Times New Roman" w:cs="Arial"/>
          <w:color w:val="000000" w:themeColor="text1"/>
          <w:lang w:eastAsia="en-GB"/>
        </w:rPr>
        <w:t>UoA</w:t>
      </w:r>
      <w:proofErr w:type="spellEnd"/>
      <w:r w:rsidRPr="52B29041" w:rsidR="00141A5A">
        <w:rPr>
          <w:rFonts w:ascii="Arial" w:hAnsi="Arial" w:eastAsia="Times New Roman" w:cs="Arial"/>
          <w:color w:val="000000" w:themeColor="text1"/>
          <w:lang w:eastAsia="en-GB"/>
        </w:rPr>
        <w:t xml:space="preserve">. </w:t>
      </w:r>
    </w:p>
    <w:p w:rsidR="00141A5A" w:rsidP="52B29041" w:rsidRDefault="00141A5A" w14:paraId="3DEF9C1A" w14:textId="320FEBDB">
      <w:pPr>
        <w:shd w:val="clear" w:color="auto" w:fill="FFFFFF" w:themeFill="background1"/>
        <w:spacing w:after="0" w:line="240" w:lineRule="auto"/>
        <w:rPr>
          <w:rFonts w:ascii="Arial" w:hAnsi="Arial" w:eastAsia="Times New Roman" w:cs="Arial"/>
          <w:color w:val="000000" w:themeColor="text1"/>
          <w:lang w:eastAsia="en-GB"/>
        </w:rPr>
      </w:pPr>
    </w:p>
    <w:p w:rsidR="00141A5A" w:rsidP="0751C2B4" w:rsidRDefault="00141A5A" w14:paraId="6794A5C0" w14:textId="397DB56D">
      <w:pPr>
        <w:shd w:val="clear" w:color="auto" w:fill="FFFFFF" w:themeFill="background1"/>
        <w:spacing w:after="0" w:line="240" w:lineRule="auto"/>
        <w:rPr>
          <w:rFonts w:ascii="Arial" w:hAnsi="Arial" w:eastAsia="Times New Roman" w:cs="Arial"/>
          <w:color w:val="000000"/>
          <w:lang w:eastAsia="en-GB"/>
        </w:rPr>
      </w:pPr>
      <w:r w:rsidRPr="52B29041">
        <w:rPr>
          <w:rFonts w:ascii="Arial" w:hAnsi="Arial" w:eastAsia="Times New Roman" w:cs="Arial"/>
          <w:color w:val="000000" w:themeColor="text1"/>
          <w:lang w:eastAsia="en-GB"/>
        </w:rPr>
        <w:t>They will:</w:t>
      </w:r>
    </w:p>
    <w:p w:rsidR="00141A5A" w:rsidP="001667B2" w:rsidRDefault="00141A5A" w14:paraId="56008465" w14:textId="77777777">
      <w:pPr>
        <w:shd w:val="clear" w:color="auto" w:fill="FFFFFF"/>
        <w:spacing w:after="0" w:line="240" w:lineRule="auto"/>
        <w:rPr>
          <w:rFonts w:ascii="Arial" w:hAnsi="Arial" w:eastAsia="Times New Roman" w:cs="Arial"/>
          <w:color w:val="000000"/>
          <w:lang w:eastAsia="en-GB"/>
        </w:rPr>
      </w:pPr>
    </w:p>
    <w:p w:rsidR="00141A5A" w:rsidP="00141A5A" w:rsidRDefault="00141A5A" w14:paraId="3608D71E" w14:textId="13EEA73D">
      <w:pPr>
        <w:pStyle w:val="ListParagraph"/>
        <w:numPr>
          <w:ilvl w:val="0"/>
          <w:numId w:val="2"/>
        </w:numPr>
        <w:shd w:val="clear" w:color="auto" w:fill="FFFFFF"/>
        <w:spacing w:after="0" w:line="240" w:lineRule="auto"/>
        <w:rPr>
          <w:rFonts w:ascii="Arial" w:hAnsi="Arial" w:eastAsia="Times New Roman" w:cs="Arial"/>
          <w:color w:val="000000"/>
          <w:lang w:eastAsia="en-GB"/>
        </w:rPr>
      </w:pPr>
      <w:r>
        <w:rPr>
          <w:rFonts w:ascii="Arial" w:hAnsi="Arial" w:eastAsia="Times New Roman" w:cs="Arial"/>
          <w:color w:val="000000"/>
          <w:lang w:eastAsia="en-GB"/>
        </w:rPr>
        <w:t xml:space="preserve">Become informed about the detailed eligibility criteria </w:t>
      </w:r>
      <w:r w:rsidR="00F71AF3">
        <w:rPr>
          <w:rFonts w:ascii="Arial" w:hAnsi="Arial" w:eastAsia="Times New Roman" w:cs="Arial"/>
          <w:color w:val="000000"/>
          <w:lang w:eastAsia="en-GB"/>
        </w:rPr>
        <w:t>for REF and understand the components of the REF submission.</w:t>
      </w:r>
    </w:p>
    <w:p w:rsidR="00F71AF3" w:rsidP="00141A5A" w:rsidRDefault="00F71AF3" w14:paraId="2983B83F" w14:textId="0BB29595">
      <w:pPr>
        <w:pStyle w:val="ListParagraph"/>
        <w:numPr>
          <w:ilvl w:val="0"/>
          <w:numId w:val="2"/>
        </w:numPr>
        <w:shd w:val="clear" w:color="auto" w:fill="FFFFFF"/>
        <w:spacing w:after="0" w:line="240" w:lineRule="auto"/>
        <w:rPr>
          <w:rFonts w:ascii="Arial" w:hAnsi="Arial" w:eastAsia="Times New Roman" w:cs="Arial"/>
          <w:color w:val="000000"/>
          <w:lang w:eastAsia="en-GB"/>
        </w:rPr>
      </w:pPr>
      <w:r>
        <w:rPr>
          <w:rFonts w:ascii="Arial" w:hAnsi="Arial" w:eastAsia="Times New Roman" w:cs="Arial"/>
          <w:color w:val="000000"/>
          <w:lang w:eastAsia="en-GB"/>
        </w:rPr>
        <w:t>Support the Research Office by contributing to national consultations on the shape of the next REF.</w:t>
      </w:r>
    </w:p>
    <w:p w:rsidR="00141A5A" w:rsidP="00141A5A" w:rsidRDefault="00141A5A" w14:paraId="7F7D58FC" w14:textId="4592893B">
      <w:pPr>
        <w:pStyle w:val="ListParagraph"/>
        <w:numPr>
          <w:ilvl w:val="0"/>
          <w:numId w:val="2"/>
        </w:numPr>
        <w:shd w:val="clear" w:color="auto" w:fill="FFFFFF"/>
        <w:spacing w:after="0" w:line="240" w:lineRule="auto"/>
        <w:rPr>
          <w:rFonts w:ascii="Arial" w:hAnsi="Arial" w:eastAsia="Times New Roman" w:cs="Arial"/>
          <w:color w:val="000000"/>
          <w:lang w:eastAsia="en-GB"/>
        </w:rPr>
      </w:pPr>
      <w:r>
        <w:rPr>
          <w:rFonts w:ascii="Arial" w:hAnsi="Arial" w:eastAsia="Times New Roman" w:cs="Arial"/>
          <w:color w:val="000000"/>
          <w:lang w:eastAsia="en-GB"/>
        </w:rPr>
        <w:t>Be active members of the REF Sub-committee of the University’s Research Committee.</w:t>
      </w:r>
    </w:p>
    <w:p w:rsidR="00F71AF3" w:rsidP="00141A5A" w:rsidRDefault="00F71AF3" w14:paraId="21A76D82" w14:textId="35416B49">
      <w:pPr>
        <w:pStyle w:val="ListParagraph"/>
        <w:numPr>
          <w:ilvl w:val="0"/>
          <w:numId w:val="2"/>
        </w:numPr>
        <w:shd w:val="clear" w:color="auto" w:fill="FFFFFF"/>
        <w:spacing w:after="0" w:line="240" w:lineRule="auto"/>
        <w:rPr>
          <w:rFonts w:ascii="Arial" w:hAnsi="Arial" w:eastAsia="Times New Roman" w:cs="Arial"/>
          <w:color w:val="000000"/>
          <w:lang w:eastAsia="en-GB"/>
        </w:rPr>
      </w:pPr>
      <w:r>
        <w:rPr>
          <w:rFonts w:ascii="Arial" w:hAnsi="Arial" w:eastAsia="Times New Roman" w:cs="Arial"/>
          <w:color w:val="000000"/>
          <w:lang w:eastAsia="en-GB"/>
        </w:rPr>
        <w:t>Support their S</w:t>
      </w:r>
      <w:r w:rsidR="00E26412">
        <w:rPr>
          <w:rFonts w:ascii="Arial" w:hAnsi="Arial" w:eastAsia="Times New Roman" w:cs="Arial"/>
          <w:color w:val="000000"/>
          <w:lang w:eastAsia="en-GB"/>
        </w:rPr>
        <w:t xml:space="preserve">RKTL </w:t>
      </w:r>
      <w:r>
        <w:rPr>
          <w:rFonts w:ascii="Arial" w:hAnsi="Arial" w:eastAsia="Times New Roman" w:cs="Arial"/>
          <w:color w:val="000000"/>
          <w:lang w:eastAsia="en-GB"/>
        </w:rPr>
        <w:t>Lead in keeping research on the school agenda.</w:t>
      </w:r>
    </w:p>
    <w:p w:rsidRPr="00903FC2" w:rsidR="00F71AF3" w:rsidP="00141A5A" w:rsidRDefault="00F71AF3" w14:paraId="2085A918" w14:textId="11811EFD">
      <w:pPr>
        <w:pStyle w:val="ListParagraph"/>
        <w:numPr>
          <w:ilvl w:val="0"/>
          <w:numId w:val="2"/>
        </w:numPr>
        <w:shd w:val="clear" w:color="auto" w:fill="FFFFFF"/>
        <w:spacing w:after="0" w:line="240" w:lineRule="auto"/>
        <w:rPr>
          <w:rFonts w:ascii="Arial" w:hAnsi="Arial" w:eastAsia="Times New Roman" w:cs="Arial"/>
          <w:color w:val="000000"/>
          <w:lang w:eastAsia="en-GB"/>
        </w:rPr>
      </w:pPr>
      <w:r w:rsidRPr="00903FC2">
        <w:rPr>
          <w:rFonts w:ascii="Arial" w:hAnsi="Arial" w:eastAsia="Times New Roman" w:cs="Arial"/>
          <w:color w:val="000000"/>
          <w:lang w:eastAsia="en-GB"/>
        </w:rPr>
        <w:t>Provide advice on REF</w:t>
      </w:r>
      <w:r w:rsidRPr="00903FC2" w:rsidR="001B05C6">
        <w:rPr>
          <w:rFonts w:ascii="Arial" w:hAnsi="Arial" w:eastAsia="Times New Roman" w:cs="Arial"/>
          <w:color w:val="000000"/>
          <w:lang w:eastAsia="en-GB"/>
        </w:rPr>
        <w:t xml:space="preserve"> information and guidance</w:t>
      </w:r>
      <w:r w:rsidRPr="00903FC2">
        <w:rPr>
          <w:rFonts w:ascii="Arial" w:hAnsi="Arial" w:eastAsia="Times New Roman" w:cs="Arial"/>
          <w:color w:val="000000"/>
          <w:lang w:eastAsia="en-GB"/>
        </w:rPr>
        <w:t xml:space="preserve"> to academics within their </w:t>
      </w:r>
      <w:proofErr w:type="spellStart"/>
      <w:r w:rsidRPr="00903FC2">
        <w:rPr>
          <w:rFonts w:ascii="Arial" w:hAnsi="Arial" w:eastAsia="Times New Roman" w:cs="Arial"/>
          <w:color w:val="000000"/>
          <w:lang w:eastAsia="en-GB"/>
        </w:rPr>
        <w:t>UoA</w:t>
      </w:r>
      <w:proofErr w:type="spellEnd"/>
      <w:r w:rsidRPr="00903FC2">
        <w:rPr>
          <w:rFonts w:ascii="Arial" w:hAnsi="Arial" w:eastAsia="Times New Roman" w:cs="Arial"/>
          <w:color w:val="000000"/>
          <w:lang w:eastAsia="en-GB"/>
        </w:rPr>
        <w:t>.</w:t>
      </w:r>
    </w:p>
    <w:p w:rsidR="00141A5A" w:rsidP="00141A5A" w:rsidRDefault="000A26BF" w14:paraId="61C8E562" w14:textId="7A59E297">
      <w:pPr>
        <w:pStyle w:val="ListParagraph"/>
        <w:numPr>
          <w:ilvl w:val="0"/>
          <w:numId w:val="2"/>
        </w:numPr>
        <w:shd w:val="clear" w:color="auto" w:fill="FFFFFF"/>
        <w:spacing w:after="0" w:line="240" w:lineRule="auto"/>
        <w:rPr>
          <w:rFonts w:ascii="Arial" w:hAnsi="Arial" w:eastAsia="Times New Roman" w:cs="Arial"/>
          <w:color w:val="000000"/>
          <w:lang w:eastAsia="en-GB"/>
        </w:rPr>
      </w:pPr>
      <w:r>
        <w:rPr>
          <w:rFonts w:ascii="Arial" w:hAnsi="Arial" w:eastAsia="Times New Roman" w:cs="Arial"/>
          <w:color w:val="000000"/>
          <w:lang w:eastAsia="en-GB"/>
        </w:rPr>
        <w:t>Liais</w:t>
      </w:r>
      <w:r w:rsidR="0099569A">
        <w:rPr>
          <w:rFonts w:ascii="Arial" w:hAnsi="Arial" w:eastAsia="Times New Roman" w:cs="Arial"/>
          <w:color w:val="000000"/>
          <w:lang w:eastAsia="en-GB"/>
        </w:rPr>
        <w:t>e</w:t>
      </w:r>
      <w:r>
        <w:rPr>
          <w:rFonts w:ascii="Arial" w:hAnsi="Arial" w:eastAsia="Times New Roman" w:cs="Arial"/>
          <w:color w:val="000000"/>
          <w:lang w:eastAsia="en-GB"/>
        </w:rPr>
        <w:t xml:space="preserve"> with</w:t>
      </w:r>
      <w:r w:rsidR="00984DA3">
        <w:rPr>
          <w:rFonts w:ascii="Arial" w:hAnsi="Arial" w:eastAsia="Times New Roman" w:cs="Arial"/>
          <w:color w:val="000000"/>
          <w:lang w:eastAsia="en-GB"/>
        </w:rPr>
        <w:t xml:space="preserve"> the Research Office </w:t>
      </w:r>
      <w:r>
        <w:rPr>
          <w:rFonts w:ascii="Arial" w:hAnsi="Arial" w:eastAsia="Times New Roman" w:cs="Arial"/>
          <w:color w:val="000000"/>
          <w:lang w:eastAsia="en-GB"/>
        </w:rPr>
        <w:t>for</w:t>
      </w:r>
      <w:r w:rsidR="00984DA3">
        <w:rPr>
          <w:rFonts w:ascii="Arial" w:hAnsi="Arial" w:eastAsia="Times New Roman" w:cs="Arial"/>
          <w:color w:val="000000"/>
          <w:lang w:eastAsia="en-GB"/>
        </w:rPr>
        <w:t xml:space="preserve"> the c</w:t>
      </w:r>
      <w:r w:rsidRPr="00141A5A" w:rsidR="001667B2">
        <w:rPr>
          <w:rFonts w:ascii="Arial" w:hAnsi="Arial" w:eastAsia="Times New Roman" w:cs="Arial"/>
          <w:color w:val="000000"/>
          <w:lang w:eastAsia="en-GB"/>
        </w:rPr>
        <w:t>ollect</w:t>
      </w:r>
      <w:r w:rsidR="00984DA3">
        <w:rPr>
          <w:rFonts w:ascii="Arial" w:hAnsi="Arial" w:eastAsia="Times New Roman" w:cs="Arial"/>
          <w:color w:val="000000"/>
          <w:lang w:eastAsia="en-GB"/>
        </w:rPr>
        <w:t>ion of</w:t>
      </w:r>
      <w:r w:rsidRPr="00141A5A" w:rsidR="001667B2">
        <w:rPr>
          <w:rFonts w:ascii="Arial" w:hAnsi="Arial" w:eastAsia="Times New Roman" w:cs="Arial"/>
          <w:color w:val="000000"/>
          <w:lang w:eastAsia="en-GB"/>
        </w:rPr>
        <w:t xml:space="preserve"> data in support of future (REF) submissions. </w:t>
      </w:r>
      <w:r w:rsidR="00716E36">
        <w:rPr>
          <w:rFonts w:ascii="Arial" w:hAnsi="Arial" w:eastAsia="Times New Roman" w:cs="Arial"/>
          <w:color w:val="000000"/>
          <w:lang w:eastAsia="en-GB"/>
        </w:rPr>
        <w:t>Checking that the data held centrally is accurate and mirrors records within the unit.</w:t>
      </w:r>
    </w:p>
    <w:p w:rsidR="00141A5A" w:rsidP="00141A5A" w:rsidRDefault="00141A5A" w14:paraId="0DE69D45" w14:textId="71EF1A6B">
      <w:pPr>
        <w:pStyle w:val="ListParagraph"/>
        <w:numPr>
          <w:ilvl w:val="0"/>
          <w:numId w:val="2"/>
        </w:numPr>
        <w:shd w:val="clear" w:color="auto" w:fill="FFFFFF"/>
        <w:spacing w:after="0" w:line="240" w:lineRule="auto"/>
        <w:rPr>
          <w:rFonts w:ascii="Arial" w:hAnsi="Arial" w:eastAsia="Times New Roman" w:cs="Arial"/>
          <w:color w:val="000000"/>
          <w:lang w:eastAsia="en-GB"/>
        </w:rPr>
      </w:pPr>
      <w:r>
        <w:rPr>
          <w:rFonts w:ascii="Arial" w:hAnsi="Arial" w:eastAsia="Times New Roman" w:cs="Arial"/>
          <w:color w:val="000000"/>
          <w:lang w:eastAsia="en-GB"/>
        </w:rPr>
        <w:t xml:space="preserve">Build strong collaborative working relationships with academics within their </w:t>
      </w:r>
      <w:proofErr w:type="spellStart"/>
      <w:r>
        <w:rPr>
          <w:rFonts w:ascii="Arial" w:hAnsi="Arial" w:eastAsia="Times New Roman" w:cs="Arial"/>
          <w:color w:val="000000"/>
          <w:lang w:eastAsia="en-GB"/>
        </w:rPr>
        <w:t>UoA</w:t>
      </w:r>
      <w:proofErr w:type="spellEnd"/>
    </w:p>
    <w:p w:rsidR="00DC7E9C" w:rsidP="52B29041" w:rsidRDefault="009056F5" w14:paraId="17AB139F" w14:textId="62D29BD5">
      <w:pPr>
        <w:pStyle w:val="ListParagraph"/>
        <w:numPr>
          <w:ilvl w:val="0"/>
          <w:numId w:val="2"/>
        </w:numPr>
        <w:shd w:val="clear" w:color="auto" w:fill="FFFFFF" w:themeFill="background1"/>
        <w:spacing w:after="0" w:line="240" w:lineRule="auto"/>
        <w:rPr>
          <w:rFonts w:ascii="Arial" w:hAnsi="Arial" w:eastAsia="Times New Roman" w:cs="Arial"/>
          <w:color w:val="000000"/>
          <w:lang w:eastAsia="en-GB"/>
        </w:rPr>
      </w:pPr>
      <w:r>
        <w:rPr>
          <w:rFonts w:ascii="Arial" w:hAnsi="Arial" w:eastAsia="Times New Roman" w:cs="Arial"/>
          <w:color w:val="000000" w:themeColor="text1"/>
          <w:lang w:eastAsia="en-GB"/>
        </w:rPr>
        <w:t>Inform</w:t>
      </w:r>
      <w:r w:rsidRPr="52B29041" w:rsidR="00C13795">
        <w:rPr>
          <w:rFonts w:ascii="Arial" w:hAnsi="Arial" w:eastAsia="Times New Roman" w:cs="Arial"/>
          <w:color w:val="000000" w:themeColor="text1"/>
          <w:lang w:eastAsia="en-GB"/>
        </w:rPr>
        <w:t xml:space="preserve"> and support </w:t>
      </w:r>
      <w:proofErr w:type="spellStart"/>
      <w:r w:rsidRPr="52B29041" w:rsidR="00C13795">
        <w:rPr>
          <w:rFonts w:ascii="Arial" w:hAnsi="Arial" w:eastAsia="Times New Roman" w:cs="Arial"/>
          <w:color w:val="000000" w:themeColor="text1"/>
          <w:lang w:eastAsia="en-GB"/>
        </w:rPr>
        <w:t>UoA</w:t>
      </w:r>
      <w:proofErr w:type="spellEnd"/>
      <w:r w:rsidRPr="52B29041" w:rsidR="00C13795">
        <w:rPr>
          <w:rFonts w:ascii="Arial" w:hAnsi="Arial" w:eastAsia="Times New Roman" w:cs="Arial"/>
          <w:color w:val="000000" w:themeColor="text1"/>
          <w:lang w:eastAsia="en-GB"/>
        </w:rPr>
        <w:t xml:space="preserve"> members in complying with open access requirements for REF (e.g., research outputs and data availability on RaY and </w:t>
      </w:r>
      <w:proofErr w:type="spellStart"/>
      <w:r w:rsidRPr="52B29041" w:rsidR="00C13795">
        <w:rPr>
          <w:rFonts w:ascii="Arial" w:hAnsi="Arial" w:eastAsia="Times New Roman" w:cs="Arial"/>
          <w:color w:val="000000" w:themeColor="text1"/>
          <w:lang w:eastAsia="en-GB"/>
        </w:rPr>
        <w:t>RaYDaR</w:t>
      </w:r>
      <w:proofErr w:type="spellEnd"/>
      <w:r w:rsidRPr="52B29041" w:rsidR="00C13795">
        <w:rPr>
          <w:rFonts w:ascii="Arial" w:hAnsi="Arial" w:eastAsia="Times New Roman" w:cs="Arial"/>
          <w:color w:val="000000" w:themeColor="text1"/>
          <w:lang w:eastAsia="en-GB"/>
        </w:rPr>
        <w:t xml:space="preserve">). </w:t>
      </w:r>
    </w:p>
    <w:p w:rsidR="00141A5A" w:rsidP="00141A5A" w:rsidRDefault="00141A5A" w14:paraId="07B47C3F" w14:textId="20296757">
      <w:pPr>
        <w:pStyle w:val="ListParagraph"/>
        <w:numPr>
          <w:ilvl w:val="0"/>
          <w:numId w:val="2"/>
        </w:numPr>
        <w:shd w:val="clear" w:color="auto" w:fill="FFFFFF"/>
        <w:spacing w:after="0" w:line="240" w:lineRule="auto"/>
        <w:rPr>
          <w:rFonts w:ascii="Arial" w:hAnsi="Arial" w:eastAsia="Times New Roman" w:cs="Arial"/>
          <w:color w:val="000000"/>
          <w:lang w:eastAsia="en-GB"/>
        </w:rPr>
      </w:pPr>
      <w:r>
        <w:rPr>
          <w:rFonts w:ascii="Arial" w:hAnsi="Arial" w:eastAsia="Times New Roman" w:cs="Arial"/>
          <w:color w:val="000000"/>
          <w:lang w:eastAsia="en-GB"/>
        </w:rPr>
        <w:t>Lead the process of collating, reviewing and selecting</w:t>
      </w:r>
      <w:r w:rsidR="009056F5">
        <w:rPr>
          <w:rFonts w:ascii="Arial" w:hAnsi="Arial" w:eastAsia="Times New Roman" w:cs="Arial"/>
          <w:color w:val="000000"/>
          <w:lang w:eastAsia="en-GB"/>
        </w:rPr>
        <w:t xml:space="preserve"> outputs and</w:t>
      </w:r>
      <w:r>
        <w:rPr>
          <w:rFonts w:ascii="Arial" w:hAnsi="Arial" w:eastAsia="Times New Roman" w:cs="Arial"/>
          <w:color w:val="000000"/>
          <w:lang w:eastAsia="en-GB"/>
        </w:rPr>
        <w:t xml:space="preserve"> impact case studies within their </w:t>
      </w:r>
      <w:proofErr w:type="spellStart"/>
      <w:r>
        <w:rPr>
          <w:rFonts w:ascii="Arial" w:hAnsi="Arial" w:eastAsia="Times New Roman" w:cs="Arial"/>
          <w:color w:val="000000"/>
          <w:lang w:eastAsia="en-GB"/>
        </w:rPr>
        <w:t>UoA</w:t>
      </w:r>
      <w:proofErr w:type="spellEnd"/>
      <w:r>
        <w:rPr>
          <w:rFonts w:ascii="Arial" w:hAnsi="Arial" w:eastAsia="Times New Roman" w:cs="Arial"/>
          <w:color w:val="000000"/>
          <w:lang w:eastAsia="en-GB"/>
        </w:rPr>
        <w:t>.</w:t>
      </w:r>
      <w:r w:rsidR="003F56BE">
        <w:rPr>
          <w:rFonts w:ascii="Arial" w:hAnsi="Arial" w:eastAsia="Times New Roman" w:cs="Arial"/>
          <w:color w:val="000000"/>
          <w:lang w:eastAsia="en-GB"/>
        </w:rPr>
        <w:t xml:space="preserve"> </w:t>
      </w:r>
      <w:r w:rsidR="00105A13">
        <w:rPr>
          <w:rFonts w:ascii="Arial" w:hAnsi="Arial" w:eastAsia="Times New Roman" w:cs="Arial"/>
          <w:color w:val="000000"/>
          <w:lang w:eastAsia="en-GB"/>
        </w:rPr>
        <w:t xml:space="preserve">For practice-based submissions </w:t>
      </w:r>
      <w:proofErr w:type="spellStart"/>
      <w:r w:rsidR="00105A13">
        <w:rPr>
          <w:rFonts w:ascii="Arial" w:hAnsi="Arial" w:eastAsia="Times New Roman" w:cs="Arial"/>
          <w:color w:val="000000"/>
          <w:lang w:eastAsia="en-GB"/>
        </w:rPr>
        <w:t>UoA</w:t>
      </w:r>
      <w:proofErr w:type="spellEnd"/>
      <w:r w:rsidR="00105A13">
        <w:rPr>
          <w:rFonts w:ascii="Arial" w:hAnsi="Arial" w:eastAsia="Times New Roman" w:cs="Arial"/>
          <w:color w:val="000000"/>
          <w:lang w:eastAsia="en-GB"/>
        </w:rPr>
        <w:t xml:space="preserve"> Leads will l</w:t>
      </w:r>
      <w:r w:rsidRPr="003F56BE" w:rsidR="003F56BE">
        <w:rPr>
          <w:rFonts w:ascii="Arial" w:hAnsi="Arial" w:eastAsia="Times New Roman" w:cs="Arial"/>
          <w:color w:val="000000"/>
          <w:lang w:eastAsia="en-GB"/>
        </w:rPr>
        <w:t xml:space="preserve">ead the process of mentoring, designing and editing practice-based </w:t>
      </w:r>
      <w:r w:rsidR="00034DBE">
        <w:rPr>
          <w:rFonts w:ascii="Arial" w:hAnsi="Arial" w:eastAsia="Times New Roman" w:cs="Arial"/>
          <w:color w:val="000000"/>
          <w:lang w:eastAsia="en-GB"/>
        </w:rPr>
        <w:t>outputs.</w:t>
      </w:r>
    </w:p>
    <w:p w:rsidR="00141A5A" w:rsidP="00141A5A" w:rsidRDefault="00141A5A" w14:paraId="263857F4" w14:textId="3114BFFF">
      <w:pPr>
        <w:pStyle w:val="ListParagraph"/>
        <w:numPr>
          <w:ilvl w:val="0"/>
          <w:numId w:val="2"/>
        </w:numPr>
        <w:shd w:val="clear" w:color="auto" w:fill="FFFFFF"/>
        <w:spacing w:after="0" w:line="240" w:lineRule="auto"/>
        <w:rPr>
          <w:rFonts w:ascii="Arial" w:hAnsi="Arial" w:eastAsia="Times New Roman" w:cs="Arial"/>
          <w:color w:val="000000"/>
          <w:lang w:eastAsia="en-GB"/>
        </w:rPr>
      </w:pPr>
      <w:r>
        <w:rPr>
          <w:rFonts w:ascii="Arial" w:hAnsi="Arial" w:eastAsia="Times New Roman" w:cs="Arial"/>
          <w:color w:val="000000"/>
          <w:lang w:eastAsia="en-GB"/>
        </w:rPr>
        <w:t xml:space="preserve">Gather data for the </w:t>
      </w:r>
      <w:proofErr w:type="spellStart"/>
      <w:r>
        <w:rPr>
          <w:rFonts w:ascii="Arial" w:hAnsi="Arial" w:eastAsia="Times New Roman" w:cs="Arial"/>
          <w:color w:val="000000"/>
          <w:lang w:eastAsia="en-GB"/>
        </w:rPr>
        <w:t>UoA</w:t>
      </w:r>
      <w:proofErr w:type="spellEnd"/>
      <w:r>
        <w:rPr>
          <w:rFonts w:ascii="Arial" w:hAnsi="Arial" w:eastAsia="Times New Roman" w:cs="Arial"/>
          <w:color w:val="000000"/>
          <w:lang w:eastAsia="en-GB"/>
        </w:rPr>
        <w:t xml:space="preserve"> environment statement</w:t>
      </w:r>
      <w:r w:rsidR="005D4330">
        <w:rPr>
          <w:rFonts w:ascii="Arial" w:hAnsi="Arial" w:eastAsia="Times New Roman" w:cs="Arial"/>
          <w:color w:val="000000"/>
          <w:lang w:eastAsia="en-GB"/>
        </w:rPr>
        <w:t xml:space="preserve"> and</w:t>
      </w:r>
      <w:r>
        <w:rPr>
          <w:rFonts w:ascii="Arial" w:hAnsi="Arial" w:eastAsia="Times New Roman" w:cs="Arial"/>
          <w:color w:val="000000"/>
          <w:lang w:eastAsia="en-GB"/>
        </w:rPr>
        <w:t xml:space="preserve"> </w:t>
      </w:r>
      <w:r w:rsidR="000F57C6">
        <w:rPr>
          <w:rFonts w:ascii="Arial" w:hAnsi="Arial" w:eastAsia="Times New Roman" w:cs="Arial"/>
          <w:color w:val="000000"/>
          <w:lang w:eastAsia="en-GB"/>
        </w:rPr>
        <w:t>write the narrative.</w:t>
      </w:r>
      <w:r w:rsidR="00827CFC">
        <w:rPr>
          <w:rFonts w:ascii="Arial" w:hAnsi="Arial" w:eastAsia="Times New Roman" w:cs="Arial"/>
          <w:color w:val="000000"/>
          <w:lang w:eastAsia="en-GB"/>
        </w:rPr>
        <w:t xml:space="preserve"> </w:t>
      </w:r>
      <w:r w:rsidR="00903FC2">
        <w:rPr>
          <w:rFonts w:ascii="Arial" w:hAnsi="Arial" w:eastAsia="Times New Roman" w:cs="Arial"/>
          <w:color w:val="000000"/>
          <w:lang w:eastAsia="en-GB"/>
        </w:rPr>
        <w:t>Approaching external consultants, where applicable, to review material</w:t>
      </w:r>
      <w:r w:rsidR="00662ECD">
        <w:rPr>
          <w:rFonts w:ascii="Arial" w:hAnsi="Arial" w:eastAsia="Times New Roman" w:cs="Arial"/>
          <w:color w:val="000000"/>
          <w:lang w:eastAsia="en-GB"/>
        </w:rPr>
        <w:t>.</w:t>
      </w:r>
    </w:p>
    <w:p w:rsidR="00662ECD" w:rsidP="00141A5A" w:rsidRDefault="00662ECD" w14:paraId="04165E6D" w14:textId="54A1A0C7">
      <w:pPr>
        <w:pStyle w:val="ListParagraph"/>
        <w:numPr>
          <w:ilvl w:val="0"/>
          <w:numId w:val="2"/>
        </w:numPr>
        <w:shd w:val="clear" w:color="auto" w:fill="FFFFFF"/>
        <w:spacing w:after="0" w:line="240" w:lineRule="auto"/>
        <w:rPr>
          <w:rFonts w:ascii="Arial" w:hAnsi="Arial" w:eastAsia="Times New Roman" w:cs="Arial"/>
          <w:color w:val="000000"/>
          <w:lang w:eastAsia="en-GB"/>
        </w:rPr>
      </w:pPr>
      <w:r>
        <w:rPr>
          <w:rFonts w:ascii="Arial" w:hAnsi="Arial" w:eastAsia="Times New Roman" w:cs="Arial"/>
          <w:color w:val="000000"/>
          <w:lang w:eastAsia="en-GB"/>
        </w:rPr>
        <w:t>To write the narrative disciplinary evidence sections of the impact case study and output submissions.</w:t>
      </w:r>
    </w:p>
    <w:p w:rsidRPr="001667B2" w:rsidR="001667B2" w:rsidP="001667B2" w:rsidRDefault="001667B2" w14:paraId="09BB5F92" w14:textId="77777777">
      <w:pPr>
        <w:shd w:val="clear" w:color="auto" w:fill="FFFFFF"/>
        <w:spacing w:after="0" w:line="240" w:lineRule="auto"/>
        <w:rPr>
          <w:rFonts w:ascii="Arial" w:hAnsi="Arial" w:eastAsia="Times New Roman" w:cs="Arial"/>
          <w:color w:val="000000"/>
          <w:lang w:eastAsia="en-GB"/>
        </w:rPr>
      </w:pPr>
      <w:r w:rsidRPr="001667B2">
        <w:rPr>
          <w:rFonts w:ascii="Arial" w:hAnsi="Arial" w:eastAsia="Times New Roman" w:cs="Arial"/>
          <w:color w:val="000000"/>
          <w:lang w:eastAsia="en-GB"/>
        </w:rPr>
        <w:t> </w:t>
      </w:r>
    </w:p>
    <w:p w:rsidR="001667B2" w:rsidP="001667B2" w:rsidRDefault="00F71AF3" w14:paraId="7558B88F" w14:textId="2827A48B">
      <w:pPr>
        <w:shd w:val="clear" w:color="auto" w:fill="FFFFFF"/>
        <w:spacing w:after="0" w:line="240" w:lineRule="auto"/>
        <w:jc w:val="both"/>
        <w:rPr>
          <w:rFonts w:ascii="Arial" w:hAnsi="Arial" w:eastAsia="Times New Roman" w:cs="Arial"/>
          <w:color w:val="000000"/>
          <w:lang w:eastAsia="en-GB"/>
        </w:rPr>
      </w:pPr>
      <w:proofErr w:type="spellStart"/>
      <w:r>
        <w:rPr>
          <w:rFonts w:ascii="Arial" w:hAnsi="Arial" w:eastAsia="Times New Roman" w:cs="Arial"/>
          <w:color w:val="000000"/>
          <w:lang w:eastAsia="en-GB"/>
        </w:rPr>
        <w:t>UoA</w:t>
      </w:r>
      <w:proofErr w:type="spellEnd"/>
      <w:r>
        <w:rPr>
          <w:rFonts w:ascii="Arial" w:hAnsi="Arial" w:eastAsia="Times New Roman" w:cs="Arial"/>
          <w:color w:val="000000"/>
          <w:lang w:eastAsia="en-GB"/>
        </w:rPr>
        <w:t xml:space="preserve"> leads will be appointed by the Head of School through a competitive selection process. </w:t>
      </w:r>
      <w:r w:rsidRPr="001667B2">
        <w:rPr>
          <w:rFonts w:ascii="Arial" w:hAnsi="Arial" w:eastAsia="Times New Roman" w:cs="Arial"/>
          <w:color w:val="000000"/>
          <w:lang w:eastAsia="en-GB"/>
        </w:rPr>
        <w:t> </w:t>
      </w:r>
    </w:p>
    <w:p w:rsidR="009056F5" w:rsidP="001667B2" w:rsidRDefault="009056F5" w14:paraId="1AD4FB5B" w14:textId="77777777">
      <w:pPr>
        <w:shd w:val="clear" w:color="auto" w:fill="FFFFFF"/>
        <w:spacing w:after="0" w:line="240" w:lineRule="auto"/>
        <w:jc w:val="both"/>
        <w:rPr>
          <w:rFonts w:ascii="Arial" w:hAnsi="Arial" w:eastAsia="Times New Roman" w:cs="Arial"/>
          <w:color w:val="000000"/>
          <w:lang w:eastAsia="en-GB"/>
        </w:rPr>
      </w:pPr>
    </w:p>
    <w:p w:rsidR="00F71AF3" w:rsidP="001667B2" w:rsidRDefault="00F71AF3" w14:paraId="19034C25" w14:textId="3B99EAE4">
      <w:pPr>
        <w:shd w:val="clear" w:color="auto" w:fill="FFFFFF"/>
        <w:spacing w:after="0" w:line="240" w:lineRule="auto"/>
        <w:jc w:val="both"/>
        <w:rPr>
          <w:rFonts w:ascii="Arial" w:hAnsi="Arial" w:eastAsia="Times New Roman" w:cs="Arial"/>
          <w:color w:val="000000"/>
          <w:lang w:eastAsia="en-GB"/>
        </w:rPr>
      </w:pPr>
      <w:r>
        <w:rPr>
          <w:rFonts w:ascii="Arial" w:hAnsi="Arial" w:eastAsia="Times New Roman" w:cs="Arial"/>
          <w:color w:val="000000"/>
          <w:lang w:eastAsia="en-GB"/>
        </w:rPr>
        <w:t>They will</w:t>
      </w:r>
      <w:r w:rsidR="00C87067">
        <w:rPr>
          <w:rFonts w:ascii="Arial" w:hAnsi="Arial" w:eastAsia="Times New Roman" w:cs="Arial"/>
          <w:color w:val="000000"/>
          <w:lang w:eastAsia="en-GB"/>
        </w:rPr>
        <w:t xml:space="preserve"> </w:t>
      </w:r>
      <w:r>
        <w:rPr>
          <w:rFonts w:ascii="Arial" w:hAnsi="Arial" w:eastAsia="Times New Roman" w:cs="Arial"/>
          <w:color w:val="000000"/>
          <w:lang w:eastAsia="en-GB"/>
        </w:rPr>
        <w:t xml:space="preserve">need to be excellent researchers who are enthusiastic about maximising the potential REF submission for their </w:t>
      </w:r>
      <w:proofErr w:type="spellStart"/>
      <w:r>
        <w:rPr>
          <w:rFonts w:ascii="Arial" w:hAnsi="Arial" w:eastAsia="Times New Roman" w:cs="Arial"/>
          <w:color w:val="000000"/>
          <w:lang w:eastAsia="en-GB"/>
        </w:rPr>
        <w:t>UoA</w:t>
      </w:r>
      <w:proofErr w:type="spellEnd"/>
      <w:r>
        <w:rPr>
          <w:rFonts w:ascii="Arial" w:hAnsi="Arial" w:eastAsia="Times New Roman" w:cs="Arial"/>
          <w:color w:val="000000"/>
          <w:lang w:eastAsia="en-GB"/>
        </w:rPr>
        <w:t xml:space="preserve">. They will need good interpersonal and communication skills and be able to operate in a consultative and collaborative manner. They will need leadership and management skills and will need to make decisions in a timely manner when appropriate.  </w:t>
      </w:r>
    </w:p>
    <w:p w:rsidR="00F71AF3" w:rsidP="001667B2" w:rsidRDefault="00F71AF3" w14:paraId="6D9D30B2" w14:textId="0DA446E6">
      <w:pPr>
        <w:shd w:val="clear" w:color="auto" w:fill="FFFFFF"/>
        <w:spacing w:after="0" w:line="240" w:lineRule="auto"/>
        <w:jc w:val="both"/>
        <w:rPr>
          <w:rFonts w:ascii="Arial" w:hAnsi="Arial" w:eastAsia="Times New Roman" w:cs="Arial"/>
          <w:color w:val="000000"/>
          <w:lang w:eastAsia="en-GB"/>
        </w:rPr>
      </w:pPr>
    </w:p>
    <w:p w:rsidR="009056F5" w:rsidP="001667B2" w:rsidRDefault="00066541" w14:paraId="72409475" w14:textId="23AC749C">
      <w:pPr>
        <w:shd w:val="clear" w:color="auto" w:fill="FFFFFF"/>
        <w:spacing w:after="0" w:line="240" w:lineRule="auto"/>
        <w:jc w:val="both"/>
        <w:rPr>
          <w:rFonts w:ascii="Arial" w:hAnsi="Arial" w:eastAsia="Times New Roman" w:cs="Arial"/>
          <w:color w:val="000000"/>
          <w:lang w:eastAsia="en-GB"/>
        </w:rPr>
      </w:pPr>
      <w:r>
        <w:rPr>
          <w:rFonts w:ascii="Arial" w:hAnsi="Arial" w:eastAsia="Times New Roman" w:cs="Arial"/>
          <w:color w:val="000000"/>
          <w:lang w:eastAsia="en-GB"/>
        </w:rPr>
        <w:t xml:space="preserve">To be appointed as a </w:t>
      </w:r>
      <w:proofErr w:type="spellStart"/>
      <w:r>
        <w:rPr>
          <w:rFonts w:ascii="Arial" w:hAnsi="Arial" w:eastAsia="Times New Roman" w:cs="Arial"/>
          <w:color w:val="000000"/>
          <w:lang w:eastAsia="en-GB"/>
        </w:rPr>
        <w:t>UoA</w:t>
      </w:r>
      <w:proofErr w:type="spellEnd"/>
      <w:r>
        <w:rPr>
          <w:rFonts w:ascii="Arial" w:hAnsi="Arial" w:eastAsia="Times New Roman" w:cs="Arial"/>
          <w:color w:val="000000"/>
          <w:lang w:eastAsia="en-GB"/>
        </w:rPr>
        <w:t xml:space="preserve"> lead (or </w:t>
      </w:r>
      <w:proofErr w:type="spellStart"/>
      <w:r>
        <w:rPr>
          <w:rFonts w:ascii="Arial" w:hAnsi="Arial" w:eastAsia="Times New Roman" w:cs="Arial"/>
          <w:color w:val="000000"/>
          <w:lang w:eastAsia="en-GB"/>
        </w:rPr>
        <w:t>UoA</w:t>
      </w:r>
      <w:proofErr w:type="spellEnd"/>
      <w:r>
        <w:rPr>
          <w:rFonts w:ascii="Arial" w:hAnsi="Arial" w:eastAsia="Times New Roman" w:cs="Arial"/>
          <w:color w:val="000000"/>
          <w:lang w:eastAsia="en-GB"/>
        </w:rPr>
        <w:t xml:space="preserve"> co-lead), research e</w:t>
      </w:r>
      <w:r w:rsidR="009056F5">
        <w:rPr>
          <w:rFonts w:ascii="Arial" w:hAnsi="Arial" w:eastAsia="Times New Roman" w:cs="Arial"/>
          <w:color w:val="000000"/>
          <w:lang w:eastAsia="en-GB"/>
        </w:rPr>
        <w:t>xperience and expertise</w:t>
      </w:r>
      <w:r>
        <w:rPr>
          <w:rFonts w:ascii="Arial" w:hAnsi="Arial" w:eastAsia="Times New Roman" w:cs="Arial"/>
          <w:color w:val="000000"/>
          <w:lang w:eastAsia="en-GB"/>
        </w:rPr>
        <w:t xml:space="preserve"> commensurate with the role is</w:t>
      </w:r>
      <w:r w:rsidR="009056F5">
        <w:rPr>
          <w:rFonts w:ascii="Arial" w:hAnsi="Arial" w:eastAsia="Times New Roman" w:cs="Arial"/>
          <w:color w:val="000000"/>
          <w:lang w:eastAsia="en-GB"/>
        </w:rPr>
        <w:t xml:space="preserve"> required,</w:t>
      </w:r>
      <w:r>
        <w:rPr>
          <w:rFonts w:ascii="Arial" w:hAnsi="Arial" w:eastAsia="Times New Roman" w:cs="Arial"/>
          <w:color w:val="000000"/>
          <w:lang w:eastAsia="en-GB"/>
        </w:rPr>
        <w:t xml:space="preserve"> as is</w:t>
      </w:r>
      <w:r w:rsidR="009056F5">
        <w:rPr>
          <w:rFonts w:ascii="Arial" w:hAnsi="Arial" w:eastAsia="Times New Roman" w:cs="Arial"/>
          <w:color w:val="000000"/>
          <w:lang w:eastAsia="en-GB"/>
        </w:rPr>
        <w:t xml:space="preserve"> appointment </w:t>
      </w:r>
      <w:r>
        <w:rPr>
          <w:rFonts w:ascii="Arial" w:hAnsi="Arial" w:eastAsia="Times New Roman" w:cs="Arial"/>
          <w:color w:val="000000"/>
          <w:lang w:eastAsia="en-GB"/>
        </w:rPr>
        <w:t>at</w:t>
      </w:r>
      <w:r w:rsidR="009056F5">
        <w:rPr>
          <w:rFonts w:ascii="Arial" w:hAnsi="Arial" w:eastAsia="Times New Roman" w:cs="Arial"/>
          <w:color w:val="000000"/>
          <w:lang w:eastAsia="en-GB"/>
        </w:rPr>
        <w:t xml:space="preserve"> Professor</w:t>
      </w:r>
      <w:r>
        <w:rPr>
          <w:rFonts w:ascii="Arial" w:hAnsi="Arial" w:eastAsia="Times New Roman" w:cs="Arial"/>
          <w:color w:val="000000"/>
          <w:lang w:eastAsia="en-GB"/>
        </w:rPr>
        <w:t xml:space="preserve"> </w:t>
      </w:r>
      <w:r w:rsidR="009056F5">
        <w:rPr>
          <w:rFonts w:ascii="Arial" w:hAnsi="Arial" w:eastAsia="Times New Roman" w:cs="Arial"/>
          <w:color w:val="000000"/>
          <w:lang w:eastAsia="en-GB"/>
        </w:rPr>
        <w:t>or Associate Professor</w:t>
      </w:r>
      <w:r>
        <w:rPr>
          <w:rFonts w:ascii="Arial" w:hAnsi="Arial" w:eastAsia="Times New Roman" w:cs="Arial"/>
          <w:color w:val="000000"/>
          <w:lang w:eastAsia="en-GB"/>
        </w:rPr>
        <w:t xml:space="preserve"> level</w:t>
      </w:r>
      <w:r w:rsidR="009056F5">
        <w:rPr>
          <w:rFonts w:ascii="Arial" w:hAnsi="Arial" w:eastAsia="Times New Roman" w:cs="Arial"/>
          <w:color w:val="000000"/>
          <w:lang w:eastAsia="en-GB"/>
        </w:rPr>
        <w:t xml:space="preserve">. </w:t>
      </w:r>
    </w:p>
    <w:p w:rsidR="009056F5" w:rsidP="001667B2" w:rsidRDefault="009056F5" w14:paraId="49B860E6" w14:textId="77777777">
      <w:pPr>
        <w:shd w:val="clear" w:color="auto" w:fill="FFFFFF"/>
        <w:spacing w:after="0" w:line="240" w:lineRule="auto"/>
        <w:jc w:val="both"/>
        <w:rPr>
          <w:rFonts w:ascii="Arial" w:hAnsi="Arial" w:eastAsia="Times New Roman" w:cs="Arial"/>
          <w:color w:val="000000"/>
          <w:lang w:eastAsia="en-GB"/>
        </w:rPr>
      </w:pPr>
    </w:p>
    <w:p w:rsidRPr="004E5182" w:rsidR="004E5182" w:rsidP="004E5182" w:rsidRDefault="004E5182" w14:paraId="610C0F97" w14:textId="6F6E3544">
      <w:pPr>
        <w:shd w:val="clear" w:color="auto" w:fill="FFFFFF"/>
        <w:spacing w:after="0" w:line="240" w:lineRule="auto"/>
        <w:jc w:val="both"/>
        <w:rPr>
          <w:rFonts w:ascii="Arial" w:hAnsi="Arial" w:eastAsia="Times New Roman" w:cs="Arial"/>
          <w:color w:val="000000"/>
          <w:lang w:eastAsia="en-GB"/>
        </w:rPr>
      </w:pPr>
      <w:r w:rsidRPr="004E5182">
        <w:rPr>
          <w:rFonts w:ascii="Arial" w:hAnsi="Arial" w:eastAsia="Times New Roman" w:cs="Arial"/>
          <w:color w:val="000000"/>
          <w:lang w:eastAsia="en-GB"/>
        </w:rPr>
        <w:t xml:space="preserve">The </w:t>
      </w:r>
      <w:proofErr w:type="spellStart"/>
      <w:r w:rsidRPr="004E5182">
        <w:rPr>
          <w:rFonts w:ascii="Arial" w:hAnsi="Arial" w:eastAsia="Times New Roman" w:cs="Arial"/>
          <w:color w:val="000000"/>
          <w:lang w:eastAsia="en-GB"/>
        </w:rPr>
        <w:t>UoA</w:t>
      </w:r>
      <w:proofErr w:type="spellEnd"/>
      <w:r w:rsidRPr="004E5182">
        <w:rPr>
          <w:rFonts w:ascii="Arial" w:hAnsi="Arial" w:eastAsia="Times New Roman" w:cs="Arial"/>
          <w:color w:val="000000"/>
          <w:lang w:eastAsia="en-GB"/>
        </w:rPr>
        <w:t xml:space="preserve"> lead role is now included in the workload model category 3 under academic leadership and management. It should typically be allocated a 10% workload allocation, although this could vary depending on the size of the </w:t>
      </w:r>
      <w:proofErr w:type="spellStart"/>
      <w:r w:rsidRPr="004E5182">
        <w:rPr>
          <w:rFonts w:ascii="Arial" w:hAnsi="Arial" w:eastAsia="Times New Roman" w:cs="Arial"/>
          <w:color w:val="000000"/>
          <w:lang w:eastAsia="en-GB"/>
        </w:rPr>
        <w:t>UoA</w:t>
      </w:r>
      <w:proofErr w:type="spellEnd"/>
      <w:r w:rsidR="009056F5">
        <w:rPr>
          <w:rFonts w:ascii="Arial" w:hAnsi="Arial" w:eastAsia="Times New Roman" w:cs="Arial"/>
          <w:color w:val="000000"/>
          <w:lang w:eastAsia="en-GB"/>
        </w:rPr>
        <w:t xml:space="preserve"> and point in the REF-cycle</w:t>
      </w:r>
      <w:r w:rsidRPr="004E5182">
        <w:rPr>
          <w:rFonts w:ascii="Arial" w:hAnsi="Arial" w:eastAsia="Times New Roman" w:cs="Arial"/>
          <w:color w:val="000000"/>
          <w:lang w:eastAsia="en-GB"/>
        </w:rPr>
        <w:t xml:space="preserve">.  It is likely that leads for larger </w:t>
      </w:r>
      <w:proofErr w:type="spellStart"/>
      <w:r w:rsidRPr="004E5182">
        <w:rPr>
          <w:rFonts w:ascii="Arial" w:hAnsi="Arial" w:eastAsia="Times New Roman" w:cs="Arial"/>
          <w:color w:val="000000"/>
          <w:lang w:eastAsia="en-GB"/>
        </w:rPr>
        <w:t>UoAs</w:t>
      </w:r>
      <w:proofErr w:type="spellEnd"/>
      <w:r w:rsidRPr="004E5182">
        <w:rPr>
          <w:rFonts w:ascii="Arial" w:hAnsi="Arial" w:eastAsia="Times New Roman" w:cs="Arial"/>
          <w:color w:val="000000"/>
          <w:lang w:eastAsia="en-GB"/>
        </w:rPr>
        <w:t xml:space="preserve"> will need more time allocated, particularly in the latter years of the REF cycle when the workload will be greatest. The role could be shared between two people to share the load and provide a degree of succession planning</w:t>
      </w:r>
      <w:r w:rsidR="009056F5">
        <w:rPr>
          <w:rFonts w:ascii="Arial" w:hAnsi="Arial" w:eastAsia="Times New Roman" w:cs="Arial"/>
          <w:color w:val="000000"/>
          <w:lang w:eastAsia="en-GB"/>
        </w:rPr>
        <w:t xml:space="preserve"> (</w:t>
      </w:r>
      <w:r w:rsidR="00066541">
        <w:rPr>
          <w:rFonts w:ascii="Arial" w:hAnsi="Arial" w:eastAsia="Times New Roman" w:cs="Arial"/>
          <w:color w:val="000000"/>
          <w:lang w:eastAsia="en-GB"/>
        </w:rPr>
        <w:t xml:space="preserve">co-leads or </w:t>
      </w:r>
      <w:r w:rsidR="009056F5">
        <w:rPr>
          <w:rFonts w:ascii="Arial" w:hAnsi="Arial" w:eastAsia="Times New Roman" w:cs="Arial"/>
          <w:color w:val="000000"/>
          <w:lang w:eastAsia="en-GB"/>
        </w:rPr>
        <w:t xml:space="preserve">deputy </w:t>
      </w:r>
      <w:proofErr w:type="spellStart"/>
      <w:r w:rsidR="009056F5">
        <w:rPr>
          <w:rFonts w:ascii="Arial" w:hAnsi="Arial" w:eastAsia="Times New Roman" w:cs="Arial"/>
          <w:color w:val="000000"/>
          <w:lang w:eastAsia="en-GB"/>
        </w:rPr>
        <w:t>UoA</w:t>
      </w:r>
      <w:proofErr w:type="spellEnd"/>
      <w:r w:rsidR="009056F5">
        <w:rPr>
          <w:rFonts w:ascii="Arial" w:hAnsi="Arial" w:eastAsia="Times New Roman" w:cs="Arial"/>
          <w:color w:val="000000"/>
          <w:lang w:eastAsia="en-GB"/>
        </w:rPr>
        <w:t xml:space="preserve"> leads). </w:t>
      </w:r>
    </w:p>
    <w:p w:rsidR="00B30F82" w:rsidP="00F71AF3" w:rsidRDefault="00B30F82" w14:paraId="428FF3E6" w14:textId="4BE11C6C"/>
    <w:sectPr w:rsidR="00B30F82">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21C0" w:rsidP="0050022D" w:rsidRDefault="00BD21C0" w14:paraId="08D4E56E" w14:textId="77777777">
      <w:pPr>
        <w:spacing w:after="0" w:line="240" w:lineRule="auto"/>
      </w:pPr>
      <w:r>
        <w:separator/>
      </w:r>
    </w:p>
  </w:endnote>
  <w:endnote w:type="continuationSeparator" w:id="0">
    <w:p w:rsidR="00BD21C0" w:rsidP="0050022D" w:rsidRDefault="00BD21C0" w14:paraId="3E8915C7" w14:textId="77777777">
      <w:pPr>
        <w:spacing w:after="0" w:line="240" w:lineRule="auto"/>
      </w:pPr>
      <w:r>
        <w:continuationSeparator/>
      </w:r>
    </w:p>
  </w:endnote>
  <w:endnote w:type="continuationNotice" w:id="1">
    <w:p w:rsidR="00BD21C0" w:rsidRDefault="00BD21C0" w14:paraId="46DE32C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22D" w:rsidRDefault="576BCC26" w14:paraId="65C8724A" w14:textId="3A398647">
    <w:pPr>
      <w:pStyle w:val="Footer"/>
    </w:pPr>
    <w:r>
      <w:t>Research Office February 2025.</w:t>
    </w:r>
  </w:p>
  <w:p w:rsidR="0050022D" w:rsidRDefault="0050022D" w14:paraId="6DB8AD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21C0" w:rsidP="0050022D" w:rsidRDefault="00BD21C0" w14:paraId="7189F12C" w14:textId="77777777">
      <w:pPr>
        <w:spacing w:after="0" w:line="240" w:lineRule="auto"/>
      </w:pPr>
      <w:r>
        <w:separator/>
      </w:r>
    </w:p>
  </w:footnote>
  <w:footnote w:type="continuationSeparator" w:id="0">
    <w:p w:rsidR="00BD21C0" w:rsidP="0050022D" w:rsidRDefault="00BD21C0" w14:paraId="248A795C" w14:textId="77777777">
      <w:pPr>
        <w:spacing w:after="0" w:line="240" w:lineRule="auto"/>
      </w:pPr>
      <w:r>
        <w:continuationSeparator/>
      </w:r>
    </w:p>
  </w:footnote>
  <w:footnote w:type="continuationNotice" w:id="1">
    <w:p w:rsidR="00BD21C0" w:rsidRDefault="00BD21C0" w14:paraId="17F3575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EF06EDE" w:rsidTr="003339C9" w14:paraId="10643252" w14:textId="77777777">
      <w:trPr>
        <w:trHeight w:val="300"/>
      </w:trPr>
      <w:tc>
        <w:tcPr>
          <w:tcW w:w="3005" w:type="dxa"/>
        </w:tcPr>
        <w:p w:rsidR="7EF06EDE" w:rsidP="003339C9" w:rsidRDefault="7EF06EDE" w14:paraId="75CFEBCB" w14:textId="5404BC63">
          <w:pPr>
            <w:pStyle w:val="Header"/>
            <w:ind w:left="-115"/>
          </w:pPr>
        </w:p>
      </w:tc>
      <w:tc>
        <w:tcPr>
          <w:tcW w:w="3005" w:type="dxa"/>
        </w:tcPr>
        <w:p w:rsidR="7EF06EDE" w:rsidP="003339C9" w:rsidRDefault="7EF06EDE" w14:paraId="39747F48" w14:textId="4F5D787F">
          <w:pPr>
            <w:pStyle w:val="Header"/>
            <w:jc w:val="center"/>
          </w:pPr>
        </w:p>
      </w:tc>
      <w:tc>
        <w:tcPr>
          <w:tcW w:w="3005" w:type="dxa"/>
        </w:tcPr>
        <w:p w:rsidR="7EF06EDE" w:rsidP="003339C9" w:rsidRDefault="7EF06EDE" w14:paraId="04471584" w14:textId="13A3EC3B">
          <w:pPr>
            <w:pStyle w:val="Header"/>
            <w:ind w:right="-115"/>
            <w:jc w:val="right"/>
          </w:pPr>
        </w:p>
      </w:tc>
    </w:tr>
  </w:tbl>
  <w:p w:rsidR="7EF06EDE" w:rsidP="003339C9" w:rsidRDefault="7EF06EDE" w14:paraId="59F41C63" w14:textId="2406E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13FA8"/>
    <w:multiLevelType w:val="hybridMultilevel"/>
    <w:tmpl w:val="22F8CEF4"/>
    <w:lvl w:ilvl="0" w:tplc="944CA3D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5623449"/>
    <w:multiLevelType w:val="hybridMultilevel"/>
    <w:tmpl w:val="126030D0"/>
    <w:lvl w:ilvl="0" w:tplc="A5342EF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B2"/>
    <w:rsid w:val="00034DBE"/>
    <w:rsid w:val="00066541"/>
    <w:rsid w:val="000A26BF"/>
    <w:rsid w:val="000F57C6"/>
    <w:rsid w:val="00105A13"/>
    <w:rsid w:val="00105D41"/>
    <w:rsid w:val="00141A5A"/>
    <w:rsid w:val="00143D83"/>
    <w:rsid w:val="0016663C"/>
    <w:rsid w:val="001667B2"/>
    <w:rsid w:val="001B05C6"/>
    <w:rsid w:val="002949CD"/>
    <w:rsid w:val="003008AF"/>
    <w:rsid w:val="003339C9"/>
    <w:rsid w:val="00337C1C"/>
    <w:rsid w:val="003F56BE"/>
    <w:rsid w:val="00421738"/>
    <w:rsid w:val="004337B7"/>
    <w:rsid w:val="004C59E7"/>
    <w:rsid w:val="004E5182"/>
    <w:rsid w:val="0050022D"/>
    <w:rsid w:val="005060D5"/>
    <w:rsid w:val="005B0143"/>
    <w:rsid w:val="005C161C"/>
    <w:rsid w:val="005D4330"/>
    <w:rsid w:val="00633574"/>
    <w:rsid w:val="0064726D"/>
    <w:rsid w:val="00662ECD"/>
    <w:rsid w:val="00716E36"/>
    <w:rsid w:val="00754DF1"/>
    <w:rsid w:val="007B3211"/>
    <w:rsid w:val="00827CFC"/>
    <w:rsid w:val="00874021"/>
    <w:rsid w:val="00903FC2"/>
    <w:rsid w:val="009056F5"/>
    <w:rsid w:val="0096752A"/>
    <w:rsid w:val="00984DA3"/>
    <w:rsid w:val="0099569A"/>
    <w:rsid w:val="009B0A56"/>
    <w:rsid w:val="009E6C0A"/>
    <w:rsid w:val="00AA6BB0"/>
    <w:rsid w:val="00B16393"/>
    <w:rsid w:val="00B30F82"/>
    <w:rsid w:val="00B62CC6"/>
    <w:rsid w:val="00B7260B"/>
    <w:rsid w:val="00B80167"/>
    <w:rsid w:val="00BD21C0"/>
    <w:rsid w:val="00C13795"/>
    <w:rsid w:val="00C87067"/>
    <w:rsid w:val="00CD1DC5"/>
    <w:rsid w:val="00CD5084"/>
    <w:rsid w:val="00D35DAC"/>
    <w:rsid w:val="00DC7E9C"/>
    <w:rsid w:val="00E26412"/>
    <w:rsid w:val="00E46B26"/>
    <w:rsid w:val="00E537B1"/>
    <w:rsid w:val="00F51B75"/>
    <w:rsid w:val="00F71AF3"/>
    <w:rsid w:val="00FA1718"/>
    <w:rsid w:val="00FA74B7"/>
    <w:rsid w:val="0751C2B4"/>
    <w:rsid w:val="15378236"/>
    <w:rsid w:val="39DCE296"/>
    <w:rsid w:val="44529312"/>
    <w:rsid w:val="4BA46413"/>
    <w:rsid w:val="50530EEA"/>
    <w:rsid w:val="52B29041"/>
    <w:rsid w:val="576BCC26"/>
    <w:rsid w:val="60868958"/>
    <w:rsid w:val="7EF0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C57F"/>
  <w15:chartTrackingRefBased/>
  <w15:docId w15:val="{E6DA247A-E61B-41F6-978D-CDA2274E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41A5A"/>
    <w:pPr>
      <w:ind w:left="720"/>
      <w:contextualSpacing/>
    </w:pPr>
  </w:style>
  <w:style w:type="character" w:styleId="CommentReference">
    <w:name w:val="annotation reference"/>
    <w:basedOn w:val="DefaultParagraphFont"/>
    <w:uiPriority w:val="99"/>
    <w:semiHidden/>
    <w:unhideWhenUsed/>
    <w:rsid w:val="00141A5A"/>
    <w:rPr>
      <w:sz w:val="16"/>
      <w:szCs w:val="16"/>
    </w:rPr>
  </w:style>
  <w:style w:type="paragraph" w:styleId="CommentText">
    <w:name w:val="annotation text"/>
    <w:basedOn w:val="Normal"/>
    <w:link w:val="CommentTextChar"/>
    <w:uiPriority w:val="99"/>
    <w:semiHidden/>
    <w:unhideWhenUsed/>
    <w:rsid w:val="00141A5A"/>
    <w:pPr>
      <w:spacing w:line="240" w:lineRule="auto"/>
    </w:pPr>
    <w:rPr>
      <w:sz w:val="20"/>
      <w:szCs w:val="20"/>
    </w:rPr>
  </w:style>
  <w:style w:type="character" w:styleId="CommentTextChar" w:customStyle="1">
    <w:name w:val="Comment Text Char"/>
    <w:basedOn w:val="DefaultParagraphFont"/>
    <w:link w:val="CommentText"/>
    <w:uiPriority w:val="99"/>
    <w:semiHidden/>
    <w:rsid w:val="00141A5A"/>
    <w:rPr>
      <w:sz w:val="20"/>
      <w:szCs w:val="20"/>
    </w:rPr>
  </w:style>
  <w:style w:type="paragraph" w:styleId="CommentSubject">
    <w:name w:val="annotation subject"/>
    <w:basedOn w:val="CommentText"/>
    <w:next w:val="CommentText"/>
    <w:link w:val="CommentSubjectChar"/>
    <w:uiPriority w:val="99"/>
    <w:semiHidden/>
    <w:unhideWhenUsed/>
    <w:rsid w:val="00141A5A"/>
    <w:rPr>
      <w:b/>
      <w:bCs/>
    </w:rPr>
  </w:style>
  <w:style w:type="character" w:styleId="CommentSubjectChar" w:customStyle="1">
    <w:name w:val="Comment Subject Char"/>
    <w:basedOn w:val="CommentTextChar"/>
    <w:link w:val="CommentSubject"/>
    <w:uiPriority w:val="99"/>
    <w:semiHidden/>
    <w:rsid w:val="00141A5A"/>
    <w:rPr>
      <w:b/>
      <w:bCs/>
      <w:sz w:val="20"/>
      <w:szCs w:val="20"/>
    </w:rPr>
  </w:style>
  <w:style w:type="paragraph" w:styleId="BalloonText">
    <w:name w:val="Balloon Text"/>
    <w:basedOn w:val="Normal"/>
    <w:link w:val="BalloonTextChar"/>
    <w:uiPriority w:val="99"/>
    <w:semiHidden/>
    <w:unhideWhenUsed/>
    <w:rsid w:val="00CD5084"/>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CD5084"/>
    <w:rPr>
      <w:rFonts w:ascii="Times New Roman" w:hAnsi="Times New Roman" w:cs="Times New Roman"/>
      <w:sz w:val="18"/>
      <w:szCs w:val="18"/>
    </w:rPr>
  </w:style>
  <w:style w:type="paragraph" w:styleId="Header">
    <w:name w:val="header"/>
    <w:basedOn w:val="Normal"/>
    <w:link w:val="HeaderChar"/>
    <w:uiPriority w:val="99"/>
    <w:unhideWhenUsed/>
    <w:rsid w:val="0050022D"/>
    <w:pPr>
      <w:tabs>
        <w:tab w:val="center" w:pos="4513"/>
        <w:tab w:val="right" w:pos="9026"/>
      </w:tabs>
      <w:spacing w:after="0" w:line="240" w:lineRule="auto"/>
    </w:pPr>
  </w:style>
  <w:style w:type="character" w:styleId="HeaderChar" w:customStyle="1">
    <w:name w:val="Header Char"/>
    <w:basedOn w:val="DefaultParagraphFont"/>
    <w:link w:val="Header"/>
    <w:uiPriority w:val="99"/>
    <w:rsid w:val="0050022D"/>
  </w:style>
  <w:style w:type="paragraph" w:styleId="Footer">
    <w:name w:val="footer"/>
    <w:basedOn w:val="Normal"/>
    <w:link w:val="FooterChar"/>
    <w:uiPriority w:val="99"/>
    <w:unhideWhenUsed/>
    <w:rsid w:val="0050022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0022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32090">
      <w:bodyDiv w:val="1"/>
      <w:marLeft w:val="0"/>
      <w:marRight w:val="0"/>
      <w:marTop w:val="0"/>
      <w:marBottom w:val="0"/>
      <w:divBdr>
        <w:top w:val="none" w:sz="0" w:space="0" w:color="auto"/>
        <w:left w:val="none" w:sz="0" w:space="0" w:color="auto"/>
        <w:bottom w:val="none" w:sz="0" w:space="0" w:color="auto"/>
        <w:right w:val="none" w:sz="0" w:space="0" w:color="auto"/>
      </w:divBdr>
    </w:div>
    <w:div w:id="1056202032">
      <w:bodyDiv w:val="1"/>
      <w:marLeft w:val="0"/>
      <w:marRight w:val="0"/>
      <w:marTop w:val="0"/>
      <w:marBottom w:val="0"/>
      <w:divBdr>
        <w:top w:val="none" w:sz="0" w:space="0" w:color="auto"/>
        <w:left w:val="none" w:sz="0" w:space="0" w:color="auto"/>
        <w:bottom w:val="none" w:sz="0" w:space="0" w:color="auto"/>
        <w:right w:val="none" w:sz="0" w:space="0" w:color="auto"/>
      </w:divBdr>
    </w:div>
    <w:div w:id="11904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3911de-b43e-4b1a-a598-2314b1b61289">
      <Terms xmlns="http://schemas.microsoft.com/office/infopath/2007/PartnerControls"/>
    </lcf76f155ced4ddcb4097134ff3c332f>
    <TaxCatchAll xmlns="fdef7881-3f0a-4c52-81b6-02c2d243e475" xsi:nil="true"/>
    <SharedWithUsers xmlns="fdef7881-3f0a-4c52-81b6-02c2d243e47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8" ma:contentTypeDescription="Create a new document." ma:contentTypeScope="" ma:versionID="7cdb08159820b7200fedac107b6c2c9c">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c06ae7a6b93d59410e37426085b6fdd2"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c09255-ff91-4e81-9d65-72dd8ef76d1b}" ma:internalName="TaxCatchAll" ma:showField="CatchAllData" ma:web="fdef7881-3f0a-4c52-81b6-02c2d243e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859A7-F7DC-4B7D-8B14-C2D9440F4191}">
  <ds:schemaRefs>
    <ds:schemaRef ds:uri="http://schemas.microsoft.com/office/2006/metadata/properties"/>
    <ds:schemaRef ds:uri="http://schemas.microsoft.com/office/infopath/2007/PartnerControls"/>
    <ds:schemaRef ds:uri="573911de-b43e-4b1a-a598-2314b1b61289"/>
    <ds:schemaRef ds:uri="fdef7881-3f0a-4c52-81b6-02c2d243e475"/>
  </ds:schemaRefs>
</ds:datastoreItem>
</file>

<file path=customXml/itemProps2.xml><?xml version="1.0" encoding="utf-8"?>
<ds:datastoreItem xmlns:ds="http://schemas.openxmlformats.org/officeDocument/2006/customXml" ds:itemID="{D4F67603-59CD-1942-9888-FDA1AB643D88}">
  <ds:schemaRefs>
    <ds:schemaRef ds:uri="http://schemas.openxmlformats.org/officeDocument/2006/bibliography"/>
  </ds:schemaRefs>
</ds:datastoreItem>
</file>

<file path=customXml/itemProps3.xml><?xml version="1.0" encoding="utf-8"?>
<ds:datastoreItem xmlns:ds="http://schemas.openxmlformats.org/officeDocument/2006/customXml" ds:itemID="{48BB9799-691E-43CA-BDF4-598D977F51FD}">
  <ds:schemaRefs>
    <ds:schemaRef ds:uri="http://schemas.microsoft.com/sharepoint/v3/contenttype/forms"/>
  </ds:schemaRefs>
</ds:datastoreItem>
</file>

<file path=customXml/itemProps4.xml><?xml version="1.0" encoding="utf-8"?>
<ds:datastoreItem xmlns:ds="http://schemas.openxmlformats.org/officeDocument/2006/customXml" ds:itemID="{91462A99-652C-48F9-B2C2-24E8E6BDB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11de-b43e-4b1a-a598-2314b1b61289"/>
    <ds:schemaRef ds:uri="fdef7881-3f0a-4c52-81b6-02c2d243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Goodwin-Andersson</dc:creator>
  <keywords/>
  <dc:description/>
  <lastModifiedBy>Emma Corrin</lastModifiedBy>
  <revision>5</revision>
  <dcterms:created xsi:type="dcterms:W3CDTF">2025-03-04T12:08:00.0000000Z</dcterms:created>
  <dcterms:modified xsi:type="dcterms:W3CDTF">2025-03-14T12:02:06.9658615Z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y fmtid="{D5CDD505-2E9C-101B-9397-08002B2CF9AE}" pid="3" name="Order">
    <vt:r8>50800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