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99798240"/>
        <w:docPartObj>
          <w:docPartGallery w:val="Cover Pages"/>
          <w:docPartUnique/>
        </w:docPartObj>
      </w:sdtPr>
      <w:sdtEndPr/>
      <w:sdtContent>
        <w:p w14:paraId="5182AAE8" w14:textId="34D153E8" w:rsidR="00054A52" w:rsidRDefault="00EB36B0">
          <w:r>
            <w:rPr>
              <w:noProof/>
              <w:lang w:eastAsia="en-GB"/>
            </w:rPr>
            <w:drawing>
              <wp:inline distT="0" distB="0" distL="0" distR="0" wp14:anchorId="13A02E6F" wp14:editId="37D753B2">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11">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1CE36D03" w14:textId="77777777" w:rsidR="00054A52" w:rsidRDefault="00EB36B0">
          <w:pPr>
            <w:spacing w:after="0"/>
          </w:pPr>
          <w:r>
            <w:rPr>
              <w:noProof/>
              <w:lang w:eastAsia="en-GB"/>
            </w:rPr>
            <mc:AlternateContent>
              <mc:Choice Requires="wps">
                <w:drawing>
                  <wp:anchor distT="0" distB="0" distL="114300" distR="114300" simplePos="0" relativeHeight="251658240" behindDoc="0" locked="0" layoutInCell="1" allowOverlap="1" wp14:anchorId="4CB862CF" wp14:editId="6A4BA743">
                    <wp:simplePos x="0" y="0"/>
                    <wp:positionH relativeFrom="page">
                      <wp:posOffset>1459865</wp:posOffset>
                    </wp:positionH>
                    <wp:positionV relativeFrom="page">
                      <wp:posOffset>4687570</wp:posOffset>
                    </wp:positionV>
                    <wp:extent cx="2721610" cy="471170"/>
                    <wp:effectExtent l="0" t="0" r="0" b="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6750A8C9" w14:textId="6D05ADFE" w:rsidR="0061245F" w:rsidRPr="00102F6E" w:rsidRDefault="0061245F">
                                <w:pPr>
                                  <w:pStyle w:val="NoSpacing"/>
                                  <w:rPr>
                                    <w:rFonts w:ascii="Arial" w:hAnsi="Arial" w:cs="Arial"/>
                                    <w:noProof/>
                                    <w:color w:val="004E28" w:themeColor="accent3" w:themeShade="BF"/>
                                    <w:sz w:val="96"/>
                                    <w:szCs w:val="96"/>
                                  </w:rPr>
                                </w:pPr>
                                <w:r w:rsidRPr="00102F6E">
                                  <w:rPr>
                                    <w:rStyle w:val="SubtleEmphasis"/>
                                    <w:sz w:val="96"/>
                                    <w:szCs w:val="96"/>
                                  </w:rPr>
                                  <w:t>202</w:t>
                                </w:r>
                                <w:r w:rsidR="005031EA">
                                  <w:rPr>
                                    <w:rStyle w:val="SubtleEmphasis"/>
                                    <w:sz w:val="96"/>
                                    <w:szCs w:val="96"/>
                                  </w:rPr>
                                  <w:t>5</w:t>
                                </w:r>
                                <w:r w:rsidRPr="00102F6E">
                                  <w:rPr>
                                    <w:rStyle w:val="SubtleEmphasis"/>
                                    <w:sz w:val="96"/>
                                    <w:szCs w:val="96"/>
                                  </w:rPr>
                                  <w:t>/2</w:t>
                                </w:r>
                                <w:r w:rsidR="005031EA">
                                  <w:rPr>
                                    <w:rStyle w:val="SubtleEmphasis"/>
                                    <w:sz w:val="96"/>
                                    <w:szCs w:val="96"/>
                                  </w:rPr>
                                  <w:t>6</w:t>
                                </w:r>
                                <w:r w:rsidR="008215FB" w:rsidRPr="00102F6E">
                                  <w:rPr>
                                    <w:rStyle w:val="SubtleEmphasis"/>
                                    <w:sz w:val="96"/>
                                    <w:szCs w:val="96"/>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CB862CF" id="_x0000_t202" coordsize="21600,21600" o:spt="202" path="m,l,21600r21600,l21600,xe">
                    <v:stroke joinstyle="miter"/>
                    <v:path gradientshapeok="t" o:connecttype="rect"/>
                  </v:shapetype>
                  <v:shape id="Text Box 33" o:spid="_x0000_s1026" type="#_x0000_t202" alt="Academic year" style="position:absolute;margin-left:114.95pt;margin-top:369.1pt;width:214.3pt;height:37.1pt;z-index:2516582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" filled="f" stroked="f" strokeweight=".5pt">
                    <v:textbox style="mso-fit-shape-to-text:t">
                      <w:txbxContent>
                        <w:p w14:paraId="6750A8C9" w14:textId="6D05ADFE" w:rsidR="0061245F" w:rsidRPr="00102F6E" w:rsidRDefault="0061245F">
                          <w:pPr>
                            <w:pStyle w:val="NoSpacing"/>
                            <w:rPr>
                              <w:rFonts w:ascii="Arial" w:hAnsi="Arial" w:cs="Arial"/>
                              <w:noProof/>
                              <w:color w:val="004E28" w:themeColor="accent3" w:themeShade="BF"/>
                              <w:sz w:val="96"/>
                              <w:szCs w:val="96"/>
                            </w:rPr>
                          </w:pPr>
                          <w:r w:rsidRPr="00102F6E">
                            <w:rPr>
                              <w:rStyle w:val="SubtleEmphasis"/>
                              <w:sz w:val="96"/>
                              <w:szCs w:val="96"/>
                            </w:rPr>
                            <w:t>202</w:t>
                          </w:r>
                          <w:r w:rsidR="005031EA">
                            <w:rPr>
                              <w:rStyle w:val="SubtleEmphasis"/>
                              <w:sz w:val="96"/>
                              <w:szCs w:val="96"/>
                            </w:rPr>
                            <w:t>5</w:t>
                          </w:r>
                          <w:r w:rsidRPr="00102F6E">
                            <w:rPr>
                              <w:rStyle w:val="SubtleEmphasis"/>
                              <w:sz w:val="96"/>
                              <w:szCs w:val="96"/>
                            </w:rPr>
                            <w:t>/2</w:t>
                          </w:r>
                          <w:r w:rsidR="005031EA">
                            <w:rPr>
                              <w:rStyle w:val="SubtleEmphasis"/>
                              <w:sz w:val="96"/>
                              <w:szCs w:val="96"/>
                            </w:rPr>
                            <w:t>6</w:t>
                          </w:r>
                          <w:r w:rsidR="008215FB" w:rsidRPr="00102F6E">
                            <w:rPr>
                              <w:rStyle w:val="SubtleEmphasis"/>
                              <w:sz w:val="96"/>
                              <w:szCs w:val="96"/>
                            </w:rPr>
                            <w:t xml:space="preserve"> </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2" behindDoc="0" locked="0" layoutInCell="1" allowOverlap="1" wp14:anchorId="76A20F8A" wp14:editId="4C5D3BB9">
                    <wp:simplePos x="0" y="0"/>
                    <wp:positionH relativeFrom="page">
                      <wp:posOffset>1457325</wp:posOffset>
                    </wp:positionH>
                    <wp:positionV relativeFrom="page">
                      <wp:posOffset>1924050</wp:posOffset>
                    </wp:positionV>
                    <wp:extent cx="5591175" cy="2505075"/>
                    <wp:effectExtent l="0" t="0" r="0" b="9525"/>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0F8A" id="Text Box 39" o:spid="_x0000_s1027" type="#_x0000_t202" alt="Enter subtitle text" style="position:absolute;margin-left:114.75pt;margin-top:151.5pt;width:440.25pt;height:197.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" filled="f" stroked="f" strokeweight=".5pt">
                    <v:textbox>
                      <w:txbxContent>
                        <w:p w14:paraId="60B5DE66" w14:textId="34758899" w:rsidR="0061245F" w:rsidRPr="00BA6CD1" w:rsidRDefault="0061245F" w:rsidP="00EB36B0">
                          <w:pPr>
                            <w:rPr>
                              <w:b/>
                              <w:noProof/>
                              <w:color w:val="000000" w:themeColor="text1"/>
                              <w:sz w:val="72"/>
                              <w:szCs w:val="144"/>
                            </w:rPr>
                          </w:pPr>
                          <w:r>
                            <w:rPr>
                              <w:rStyle w:val="TitleChar"/>
                              <w:color w:val="000000" w:themeColor="text1"/>
                            </w:rPr>
                            <w:t>Code of Practice for Research Degrees</w:t>
                          </w:r>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0E538B6" wp14:editId="12D6C9A0">
                    <wp:simplePos x="0" y="0"/>
                    <wp:positionH relativeFrom="column">
                      <wp:posOffset>735965</wp:posOffset>
                    </wp:positionH>
                    <wp:positionV relativeFrom="paragraph">
                      <wp:posOffset>2898140</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B48B5" id="Straight Connector 8"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28.2pt" to="58.7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" strokecolor="black [3200]"/>
                </w:pict>
              </mc:Fallback>
            </mc:AlternateContent>
          </w:r>
          <w:r>
            <w:rPr>
              <w:noProof/>
              <w:lang w:eastAsia="en-GB"/>
            </w:rPr>
            <w:drawing>
              <wp:anchor distT="0" distB="0" distL="114300" distR="114300" simplePos="0" relativeHeight="251658241" behindDoc="1" locked="0" layoutInCell="1" allowOverlap="1" wp14:anchorId="180831C7" wp14:editId="55DACB08">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12">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47710DA3" wp14:editId="5AB2A7A8">
                    <wp:simplePos x="0" y="0"/>
                    <wp:positionH relativeFrom="column">
                      <wp:posOffset>716915</wp:posOffset>
                    </wp:positionH>
                    <wp:positionV relativeFrom="paragraph">
                      <wp:posOffset>165735</wp:posOffset>
                    </wp:positionV>
                    <wp:extent cx="0" cy="2340000"/>
                    <wp:effectExtent l="0" t="0" r="38100" b="2222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E1843" id="Straight Connector 7"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3.05pt" to="56.4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" strokecolor="black [3200]"/>
                </w:pict>
              </mc:Fallback>
            </mc:AlternateContent>
          </w:r>
          <w:r w:rsidR="00054A52">
            <w:br w:type="page"/>
          </w:r>
        </w:p>
      </w:sdtContent>
    </w:sdt>
    <w:bookmarkStart w:id="0" w:name="_Toc4055785" w:displacedByCustomXml="next"/>
    <w:bookmarkStart w:id="1" w:name="_Toc206057534" w:displacedByCustomXml="next"/>
    <w:sdt>
      <w:sdtPr>
        <w:rPr>
          <w:rFonts w:cs="Arial"/>
          <w:b w:val="0"/>
          <w:color w:val="auto"/>
          <w:sz w:val="22"/>
          <w:lang w:val="en-GB" w:eastAsia="en-US"/>
        </w:rPr>
        <w:id w:val="-1435980241"/>
        <w:docPartObj>
          <w:docPartGallery w:val="Table of Contents"/>
          <w:docPartUnique/>
        </w:docPartObj>
      </w:sdtPr>
      <w:sdtEndPr>
        <w:rPr>
          <w:noProof/>
          <w:sz w:val="20"/>
          <w:szCs w:val="20"/>
        </w:rPr>
      </w:sdtEndPr>
      <w:sdtContent>
        <w:p w14:paraId="5BD9C0B0" w14:textId="77777777" w:rsidR="00597661" w:rsidRPr="00AB1639" w:rsidRDefault="00597661" w:rsidP="00AB1639">
          <w:pPr>
            <w:pStyle w:val="TOCHeading"/>
          </w:pPr>
          <w:r w:rsidRPr="00AB1639">
            <w:t>Contents</w:t>
          </w:r>
          <w:bookmarkEnd w:id="1"/>
          <w:bookmarkEnd w:id="0"/>
        </w:p>
        <w:p w14:paraId="7330DE03" w14:textId="26F294F3" w:rsidR="002252A5" w:rsidRDefault="00476958">
          <w:pPr>
            <w:pStyle w:val="TOC1"/>
            <w:rPr>
              <w:rFonts w:asciiTheme="minorHAnsi" w:eastAsiaTheme="minorEastAsia" w:hAnsiTheme="minorHAnsi" w:cstheme="minorBidi"/>
              <w:b w:val="0"/>
              <w:color w:val="auto"/>
              <w:kern w:val="2"/>
              <w:sz w:val="24"/>
              <w:szCs w:val="24"/>
              <w:lang w:eastAsia="en-GB"/>
              <w14:ligatures w14:val="standardContextual"/>
            </w:rPr>
          </w:pPr>
          <w:r>
            <w:rPr>
              <w:b w:val="0"/>
              <w:color w:val="727FFF" w:themeColor="text2" w:themeTint="66"/>
            </w:rPr>
            <w:fldChar w:fldCharType="begin"/>
          </w:r>
          <w:r>
            <w:rPr>
              <w:b w:val="0"/>
              <w:color w:val="727FFF" w:themeColor="text2" w:themeTint="66"/>
            </w:rPr>
            <w:instrText xml:space="preserve"> TOC \o "1-3" \h \z \u </w:instrText>
          </w:r>
          <w:r>
            <w:rPr>
              <w:b w:val="0"/>
              <w:color w:val="727FFF" w:themeColor="text2" w:themeTint="66"/>
            </w:rPr>
            <w:fldChar w:fldCharType="separate"/>
          </w:r>
          <w:hyperlink w:anchor="_Toc206057534" w:history="1">
            <w:r w:rsidR="002252A5" w:rsidRPr="00325F40">
              <w:rPr>
                <w:rStyle w:val="Hyperlink"/>
              </w:rPr>
              <w:t>Contents</w:t>
            </w:r>
            <w:r w:rsidR="002252A5">
              <w:rPr>
                <w:webHidden/>
              </w:rPr>
              <w:tab/>
            </w:r>
            <w:r w:rsidR="002252A5">
              <w:rPr>
                <w:webHidden/>
              </w:rPr>
              <w:tab/>
            </w:r>
            <w:r w:rsidR="002252A5">
              <w:rPr>
                <w:webHidden/>
              </w:rPr>
              <w:fldChar w:fldCharType="begin"/>
            </w:r>
            <w:r w:rsidR="002252A5">
              <w:rPr>
                <w:webHidden/>
              </w:rPr>
              <w:instrText xml:space="preserve"> PAGEREF _Toc206057534 \h </w:instrText>
            </w:r>
            <w:r w:rsidR="002252A5">
              <w:rPr>
                <w:webHidden/>
              </w:rPr>
            </w:r>
            <w:r w:rsidR="002252A5">
              <w:rPr>
                <w:webHidden/>
              </w:rPr>
              <w:fldChar w:fldCharType="separate"/>
            </w:r>
            <w:r w:rsidR="00F11497">
              <w:rPr>
                <w:webHidden/>
              </w:rPr>
              <w:t>1</w:t>
            </w:r>
            <w:r w:rsidR="002252A5">
              <w:rPr>
                <w:webHidden/>
              </w:rPr>
              <w:fldChar w:fldCharType="end"/>
            </w:r>
          </w:hyperlink>
        </w:p>
        <w:p w14:paraId="34C1FE78" w14:textId="01D09F87"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35" w:history="1">
            <w:r w:rsidRPr="00325F40">
              <w:rPr>
                <w:rStyle w:val="Hyperlink"/>
              </w:rPr>
              <w:t>Section 1</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_Toc206057535 \h </w:instrText>
            </w:r>
            <w:r>
              <w:rPr>
                <w:webHidden/>
              </w:rPr>
            </w:r>
            <w:r>
              <w:rPr>
                <w:webHidden/>
              </w:rPr>
              <w:fldChar w:fldCharType="separate"/>
            </w:r>
            <w:r w:rsidR="00F11497">
              <w:rPr>
                <w:webHidden/>
              </w:rPr>
              <w:t>4</w:t>
            </w:r>
            <w:r>
              <w:rPr>
                <w:webHidden/>
              </w:rPr>
              <w:fldChar w:fldCharType="end"/>
            </w:r>
          </w:hyperlink>
        </w:p>
        <w:p w14:paraId="114C1DD5" w14:textId="0A79090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6" w:history="1">
            <w:r w:rsidRPr="00325F40">
              <w:rPr>
                <w:rStyle w:val="Hyperlink"/>
              </w:rPr>
              <w:t>1.1</w:t>
            </w:r>
            <w:r>
              <w:rPr>
                <w:rFonts w:asciiTheme="minorHAnsi" w:eastAsiaTheme="minorEastAsia" w:hAnsiTheme="minorHAnsi" w:cstheme="minorBidi"/>
                <w:kern w:val="2"/>
                <w:sz w:val="24"/>
                <w:szCs w:val="24"/>
                <w:lang w:eastAsia="en-GB"/>
                <w14:ligatures w14:val="standardContextual"/>
              </w:rPr>
              <w:tab/>
            </w:r>
            <w:r w:rsidRPr="00325F40">
              <w:rPr>
                <w:rStyle w:val="Hyperlink"/>
              </w:rPr>
              <w:t>Purpose</w:t>
            </w:r>
            <w:r>
              <w:rPr>
                <w:webHidden/>
              </w:rPr>
              <w:tab/>
            </w:r>
            <w:r>
              <w:rPr>
                <w:webHidden/>
              </w:rPr>
              <w:fldChar w:fldCharType="begin"/>
            </w:r>
            <w:r>
              <w:rPr>
                <w:webHidden/>
              </w:rPr>
              <w:instrText xml:space="preserve"> PAGEREF _Toc206057536 \h </w:instrText>
            </w:r>
            <w:r>
              <w:rPr>
                <w:webHidden/>
              </w:rPr>
            </w:r>
            <w:r>
              <w:rPr>
                <w:webHidden/>
              </w:rPr>
              <w:fldChar w:fldCharType="separate"/>
            </w:r>
            <w:r w:rsidR="00F11497">
              <w:rPr>
                <w:webHidden/>
              </w:rPr>
              <w:t>4</w:t>
            </w:r>
            <w:r>
              <w:rPr>
                <w:webHidden/>
              </w:rPr>
              <w:fldChar w:fldCharType="end"/>
            </w:r>
          </w:hyperlink>
        </w:p>
        <w:p w14:paraId="30213EDC" w14:textId="2E585F0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7" w:history="1">
            <w:r w:rsidRPr="00325F40">
              <w:rPr>
                <w:rStyle w:val="Hyperlink"/>
              </w:rPr>
              <w:t>1.2</w:t>
            </w:r>
            <w:r>
              <w:rPr>
                <w:rFonts w:asciiTheme="minorHAnsi" w:eastAsiaTheme="minorEastAsia" w:hAnsiTheme="minorHAnsi" w:cstheme="minorBidi"/>
                <w:kern w:val="2"/>
                <w:sz w:val="24"/>
                <w:szCs w:val="24"/>
                <w:lang w:eastAsia="en-GB"/>
                <w14:ligatures w14:val="standardContextual"/>
              </w:rPr>
              <w:tab/>
            </w:r>
            <w:r w:rsidRPr="00325F40">
              <w:rPr>
                <w:rStyle w:val="Hyperlink"/>
              </w:rPr>
              <w:t>Scope</w:t>
            </w:r>
            <w:r>
              <w:rPr>
                <w:webHidden/>
              </w:rPr>
              <w:tab/>
            </w:r>
            <w:r>
              <w:rPr>
                <w:webHidden/>
              </w:rPr>
              <w:fldChar w:fldCharType="begin"/>
            </w:r>
            <w:r>
              <w:rPr>
                <w:webHidden/>
              </w:rPr>
              <w:instrText xml:space="preserve"> PAGEREF _Toc206057537 \h </w:instrText>
            </w:r>
            <w:r>
              <w:rPr>
                <w:webHidden/>
              </w:rPr>
            </w:r>
            <w:r>
              <w:rPr>
                <w:webHidden/>
              </w:rPr>
              <w:fldChar w:fldCharType="separate"/>
            </w:r>
            <w:r w:rsidR="00F11497">
              <w:rPr>
                <w:webHidden/>
              </w:rPr>
              <w:t>4</w:t>
            </w:r>
            <w:r>
              <w:rPr>
                <w:webHidden/>
              </w:rPr>
              <w:fldChar w:fldCharType="end"/>
            </w:r>
          </w:hyperlink>
        </w:p>
        <w:p w14:paraId="06754688" w14:textId="2B1519F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8" w:history="1">
            <w:r w:rsidRPr="00325F40">
              <w:rPr>
                <w:rStyle w:val="Hyperlink"/>
              </w:rPr>
              <w:t>1.3</w:t>
            </w:r>
            <w:r>
              <w:rPr>
                <w:rFonts w:asciiTheme="minorHAnsi" w:eastAsiaTheme="minorEastAsia" w:hAnsiTheme="minorHAnsi" w:cstheme="minorBidi"/>
                <w:kern w:val="2"/>
                <w:sz w:val="24"/>
                <w:szCs w:val="24"/>
                <w:lang w:eastAsia="en-GB"/>
                <w14:ligatures w14:val="standardContextual"/>
              </w:rPr>
              <w:tab/>
            </w:r>
            <w:r w:rsidRPr="00325F40">
              <w:rPr>
                <w:rStyle w:val="Hyperlink"/>
              </w:rPr>
              <w:t>Audience</w:t>
            </w:r>
            <w:r>
              <w:rPr>
                <w:webHidden/>
              </w:rPr>
              <w:tab/>
            </w:r>
            <w:r>
              <w:rPr>
                <w:webHidden/>
              </w:rPr>
              <w:fldChar w:fldCharType="begin"/>
            </w:r>
            <w:r>
              <w:rPr>
                <w:webHidden/>
              </w:rPr>
              <w:instrText xml:space="preserve"> PAGEREF _Toc206057538 \h </w:instrText>
            </w:r>
            <w:r>
              <w:rPr>
                <w:webHidden/>
              </w:rPr>
            </w:r>
            <w:r>
              <w:rPr>
                <w:webHidden/>
              </w:rPr>
              <w:fldChar w:fldCharType="separate"/>
            </w:r>
            <w:r w:rsidR="00F11497">
              <w:rPr>
                <w:webHidden/>
              </w:rPr>
              <w:t>4</w:t>
            </w:r>
            <w:r>
              <w:rPr>
                <w:webHidden/>
              </w:rPr>
              <w:fldChar w:fldCharType="end"/>
            </w:r>
          </w:hyperlink>
        </w:p>
        <w:p w14:paraId="5C1F8341" w14:textId="196271C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39" w:history="1">
            <w:r w:rsidRPr="00325F40">
              <w:rPr>
                <w:rStyle w:val="Hyperlink"/>
              </w:rPr>
              <w:t>1.4</w:t>
            </w:r>
            <w:r>
              <w:rPr>
                <w:rFonts w:asciiTheme="minorHAnsi" w:eastAsiaTheme="minorEastAsia" w:hAnsiTheme="minorHAnsi" w:cstheme="minorBidi"/>
                <w:kern w:val="2"/>
                <w:sz w:val="24"/>
                <w:szCs w:val="24"/>
                <w:lang w:eastAsia="en-GB"/>
                <w14:ligatures w14:val="standardContextual"/>
              </w:rPr>
              <w:tab/>
            </w:r>
            <w:r w:rsidRPr="00325F40">
              <w:rPr>
                <w:rStyle w:val="Hyperlink"/>
              </w:rPr>
              <w:t>Update summary</w:t>
            </w:r>
            <w:r>
              <w:rPr>
                <w:webHidden/>
              </w:rPr>
              <w:tab/>
            </w:r>
            <w:r>
              <w:rPr>
                <w:webHidden/>
              </w:rPr>
              <w:fldChar w:fldCharType="begin"/>
            </w:r>
            <w:r>
              <w:rPr>
                <w:webHidden/>
              </w:rPr>
              <w:instrText xml:space="preserve"> PAGEREF _Toc206057539 \h </w:instrText>
            </w:r>
            <w:r>
              <w:rPr>
                <w:webHidden/>
              </w:rPr>
            </w:r>
            <w:r>
              <w:rPr>
                <w:webHidden/>
              </w:rPr>
              <w:fldChar w:fldCharType="separate"/>
            </w:r>
            <w:r w:rsidR="00F11497">
              <w:rPr>
                <w:webHidden/>
              </w:rPr>
              <w:t>4</w:t>
            </w:r>
            <w:r>
              <w:rPr>
                <w:webHidden/>
              </w:rPr>
              <w:fldChar w:fldCharType="end"/>
            </w:r>
          </w:hyperlink>
        </w:p>
        <w:p w14:paraId="3FFB4921" w14:textId="15DF776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40" w:history="1">
            <w:r w:rsidRPr="00325F40">
              <w:rPr>
                <w:rStyle w:val="Hyperlink"/>
              </w:rPr>
              <w:t>Section 2</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Management of Research Degrees</w:t>
            </w:r>
            <w:r>
              <w:rPr>
                <w:webHidden/>
              </w:rPr>
              <w:tab/>
            </w:r>
            <w:r>
              <w:rPr>
                <w:webHidden/>
              </w:rPr>
              <w:fldChar w:fldCharType="begin"/>
            </w:r>
            <w:r>
              <w:rPr>
                <w:webHidden/>
              </w:rPr>
              <w:instrText xml:space="preserve"> PAGEREF _Toc206057540 \h </w:instrText>
            </w:r>
            <w:r>
              <w:rPr>
                <w:webHidden/>
              </w:rPr>
            </w:r>
            <w:r>
              <w:rPr>
                <w:webHidden/>
              </w:rPr>
              <w:fldChar w:fldCharType="separate"/>
            </w:r>
            <w:r w:rsidR="00F11497">
              <w:rPr>
                <w:webHidden/>
              </w:rPr>
              <w:t>5</w:t>
            </w:r>
            <w:r>
              <w:rPr>
                <w:webHidden/>
              </w:rPr>
              <w:fldChar w:fldCharType="end"/>
            </w:r>
          </w:hyperlink>
        </w:p>
        <w:p w14:paraId="26313BC6" w14:textId="5E027D9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1" w:history="1">
            <w:r w:rsidRPr="00325F40">
              <w:rPr>
                <w:rStyle w:val="Hyperlink"/>
              </w:rPr>
              <w:t>2.1</w:t>
            </w:r>
            <w:r>
              <w:rPr>
                <w:rFonts w:asciiTheme="minorHAnsi" w:eastAsiaTheme="minorEastAsia" w:hAnsiTheme="minorHAnsi" w:cstheme="minorBidi"/>
                <w:kern w:val="2"/>
                <w:sz w:val="24"/>
                <w:szCs w:val="24"/>
                <w:lang w:eastAsia="en-GB"/>
                <w14:ligatures w14:val="standardContextual"/>
              </w:rPr>
              <w:tab/>
            </w:r>
            <w:r w:rsidRPr="00325F40">
              <w:rPr>
                <w:rStyle w:val="Hyperlink"/>
              </w:rPr>
              <w:t>Senior management oversight</w:t>
            </w:r>
            <w:r>
              <w:rPr>
                <w:webHidden/>
              </w:rPr>
              <w:tab/>
            </w:r>
            <w:r>
              <w:rPr>
                <w:webHidden/>
              </w:rPr>
              <w:fldChar w:fldCharType="begin"/>
            </w:r>
            <w:r>
              <w:rPr>
                <w:webHidden/>
              </w:rPr>
              <w:instrText xml:space="preserve"> PAGEREF _Toc206057541 \h </w:instrText>
            </w:r>
            <w:r>
              <w:rPr>
                <w:webHidden/>
              </w:rPr>
            </w:r>
            <w:r>
              <w:rPr>
                <w:webHidden/>
              </w:rPr>
              <w:fldChar w:fldCharType="separate"/>
            </w:r>
            <w:r w:rsidR="00F11497">
              <w:rPr>
                <w:webHidden/>
              </w:rPr>
              <w:t>5</w:t>
            </w:r>
            <w:r>
              <w:rPr>
                <w:webHidden/>
              </w:rPr>
              <w:fldChar w:fldCharType="end"/>
            </w:r>
          </w:hyperlink>
        </w:p>
        <w:p w14:paraId="49CEEB07" w14:textId="3275E38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2" w:history="1">
            <w:r w:rsidRPr="00325F40">
              <w:rPr>
                <w:rStyle w:val="Hyperlink"/>
              </w:rPr>
              <w:t>2.2</w:t>
            </w:r>
            <w:r>
              <w:rPr>
                <w:rFonts w:asciiTheme="minorHAnsi" w:eastAsiaTheme="minorEastAsia" w:hAnsiTheme="minorHAnsi" w:cstheme="minorBidi"/>
                <w:kern w:val="2"/>
                <w:sz w:val="24"/>
                <w:szCs w:val="24"/>
                <w:lang w:eastAsia="en-GB"/>
                <w14:ligatures w14:val="standardContextual"/>
              </w:rPr>
              <w:tab/>
            </w:r>
            <w:r w:rsidRPr="00325F40">
              <w:rPr>
                <w:rStyle w:val="Hyperlink"/>
              </w:rPr>
              <w:t>Committee oversight</w:t>
            </w:r>
            <w:r>
              <w:rPr>
                <w:webHidden/>
              </w:rPr>
              <w:tab/>
            </w:r>
            <w:r>
              <w:rPr>
                <w:webHidden/>
              </w:rPr>
              <w:fldChar w:fldCharType="begin"/>
            </w:r>
            <w:r>
              <w:rPr>
                <w:webHidden/>
              </w:rPr>
              <w:instrText xml:space="preserve"> PAGEREF _Toc206057542 \h </w:instrText>
            </w:r>
            <w:r>
              <w:rPr>
                <w:webHidden/>
              </w:rPr>
            </w:r>
            <w:r>
              <w:rPr>
                <w:webHidden/>
              </w:rPr>
              <w:fldChar w:fldCharType="separate"/>
            </w:r>
            <w:r w:rsidR="00F11497">
              <w:rPr>
                <w:webHidden/>
              </w:rPr>
              <w:t>5</w:t>
            </w:r>
            <w:r>
              <w:rPr>
                <w:webHidden/>
              </w:rPr>
              <w:fldChar w:fldCharType="end"/>
            </w:r>
          </w:hyperlink>
        </w:p>
        <w:p w14:paraId="221B4C0E" w14:textId="2349383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3" w:history="1">
            <w:r w:rsidRPr="00325F40">
              <w:rPr>
                <w:rStyle w:val="Hyperlink"/>
              </w:rPr>
              <w:t>2.3</w:t>
            </w:r>
            <w:r>
              <w:rPr>
                <w:rFonts w:asciiTheme="minorHAnsi" w:eastAsiaTheme="minorEastAsia" w:hAnsiTheme="minorHAnsi" w:cstheme="minorBidi"/>
                <w:kern w:val="2"/>
                <w:sz w:val="24"/>
                <w:szCs w:val="24"/>
                <w:lang w:eastAsia="en-GB"/>
                <w14:ligatures w14:val="standardContextual"/>
              </w:rPr>
              <w:tab/>
            </w:r>
            <w:r w:rsidRPr="00325F40">
              <w:rPr>
                <w:rStyle w:val="Hyperlink"/>
              </w:rPr>
              <w:t>Operational oversight</w:t>
            </w:r>
            <w:r>
              <w:rPr>
                <w:webHidden/>
              </w:rPr>
              <w:tab/>
            </w:r>
            <w:r>
              <w:rPr>
                <w:webHidden/>
              </w:rPr>
              <w:fldChar w:fldCharType="begin"/>
            </w:r>
            <w:r>
              <w:rPr>
                <w:webHidden/>
              </w:rPr>
              <w:instrText xml:space="preserve"> PAGEREF _Toc206057543 \h </w:instrText>
            </w:r>
            <w:r>
              <w:rPr>
                <w:webHidden/>
              </w:rPr>
            </w:r>
            <w:r>
              <w:rPr>
                <w:webHidden/>
              </w:rPr>
              <w:fldChar w:fldCharType="separate"/>
            </w:r>
            <w:r w:rsidR="00F11497">
              <w:rPr>
                <w:webHidden/>
              </w:rPr>
              <w:t>5</w:t>
            </w:r>
            <w:r>
              <w:rPr>
                <w:webHidden/>
              </w:rPr>
              <w:fldChar w:fldCharType="end"/>
            </w:r>
          </w:hyperlink>
        </w:p>
        <w:p w14:paraId="0C4166C4" w14:textId="6345925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4" w:history="1">
            <w:r w:rsidRPr="00325F40">
              <w:rPr>
                <w:rStyle w:val="Hyperlink"/>
              </w:rPr>
              <w:t>2.4</w:t>
            </w:r>
            <w:r>
              <w:rPr>
                <w:rFonts w:asciiTheme="minorHAnsi" w:eastAsiaTheme="minorEastAsia" w:hAnsiTheme="minorHAnsi" w:cstheme="minorBidi"/>
                <w:kern w:val="2"/>
                <w:sz w:val="24"/>
                <w:szCs w:val="24"/>
                <w:lang w:eastAsia="en-GB"/>
                <w14:ligatures w14:val="standardContextual"/>
              </w:rPr>
              <w:tab/>
            </w:r>
            <w:r w:rsidRPr="00325F40">
              <w:rPr>
                <w:rStyle w:val="Hyperlink"/>
              </w:rPr>
              <w:t>Academic oversight</w:t>
            </w:r>
            <w:r>
              <w:rPr>
                <w:webHidden/>
              </w:rPr>
              <w:tab/>
            </w:r>
            <w:r>
              <w:rPr>
                <w:webHidden/>
              </w:rPr>
              <w:fldChar w:fldCharType="begin"/>
            </w:r>
            <w:r>
              <w:rPr>
                <w:webHidden/>
              </w:rPr>
              <w:instrText xml:space="preserve"> PAGEREF _Toc206057544 \h </w:instrText>
            </w:r>
            <w:r>
              <w:rPr>
                <w:webHidden/>
              </w:rPr>
            </w:r>
            <w:r>
              <w:rPr>
                <w:webHidden/>
              </w:rPr>
              <w:fldChar w:fldCharType="separate"/>
            </w:r>
            <w:r w:rsidR="00F11497">
              <w:rPr>
                <w:webHidden/>
              </w:rPr>
              <w:t>6</w:t>
            </w:r>
            <w:r>
              <w:rPr>
                <w:webHidden/>
              </w:rPr>
              <w:fldChar w:fldCharType="end"/>
            </w:r>
          </w:hyperlink>
        </w:p>
        <w:p w14:paraId="44103117" w14:textId="6922AED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5" w:history="1">
            <w:r w:rsidRPr="00325F40">
              <w:rPr>
                <w:rStyle w:val="Hyperlink"/>
              </w:rPr>
              <w:t>2.5</w:t>
            </w:r>
            <w:r>
              <w:rPr>
                <w:rFonts w:asciiTheme="minorHAnsi" w:eastAsiaTheme="minorEastAsia" w:hAnsiTheme="minorHAnsi" w:cstheme="minorBidi"/>
                <w:kern w:val="2"/>
                <w:sz w:val="24"/>
                <w:szCs w:val="24"/>
                <w:lang w:eastAsia="en-GB"/>
                <w14:ligatures w14:val="standardContextual"/>
              </w:rPr>
              <w:tab/>
            </w:r>
            <w:r w:rsidRPr="00325F40">
              <w:rPr>
                <w:rStyle w:val="Hyperlink"/>
              </w:rPr>
              <w:t>PGR record</w:t>
            </w:r>
            <w:r>
              <w:rPr>
                <w:webHidden/>
              </w:rPr>
              <w:tab/>
            </w:r>
            <w:r>
              <w:rPr>
                <w:webHidden/>
              </w:rPr>
              <w:fldChar w:fldCharType="begin"/>
            </w:r>
            <w:r>
              <w:rPr>
                <w:webHidden/>
              </w:rPr>
              <w:instrText xml:space="preserve"> PAGEREF _Toc206057545 \h </w:instrText>
            </w:r>
            <w:r>
              <w:rPr>
                <w:webHidden/>
              </w:rPr>
            </w:r>
            <w:r>
              <w:rPr>
                <w:webHidden/>
              </w:rPr>
              <w:fldChar w:fldCharType="separate"/>
            </w:r>
            <w:r w:rsidR="00F11497">
              <w:rPr>
                <w:webHidden/>
              </w:rPr>
              <w:t>6</w:t>
            </w:r>
            <w:r>
              <w:rPr>
                <w:webHidden/>
              </w:rPr>
              <w:fldChar w:fldCharType="end"/>
            </w:r>
          </w:hyperlink>
        </w:p>
        <w:p w14:paraId="3C380890" w14:textId="0D1DFE06"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46" w:history="1">
            <w:r w:rsidRPr="00325F40">
              <w:rPr>
                <w:rStyle w:val="Hyperlink"/>
              </w:rPr>
              <w:t>Section 3</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_Toc206057546 \h </w:instrText>
            </w:r>
            <w:r>
              <w:rPr>
                <w:webHidden/>
              </w:rPr>
            </w:r>
            <w:r>
              <w:rPr>
                <w:webHidden/>
              </w:rPr>
              <w:fldChar w:fldCharType="separate"/>
            </w:r>
            <w:r w:rsidR="00F11497">
              <w:rPr>
                <w:webHidden/>
              </w:rPr>
              <w:t>7</w:t>
            </w:r>
            <w:r>
              <w:rPr>
                <w:webHidden/>
              </w:rPr>
              <w:fldChar w:fldCharType="end"/>
            </w:r>
          </w:hyperlink>
        </w:p>
        <w:p w14:paraId="4CAD418C" w14:textId="153D398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7" w:history="1">
            <w:r w:rsidRPr="00325F40">
              <w:rPr>
                <w:rStyle w:val="Hyperlink"/>
              </w:rPr>
              <w:t>3.1</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 requirements</w:t>
            </w:r>
            <w:r>
              <w:rPr>
                <w:webHidden/>
              </w:rPr>
              <w:tab/>
            </w:r>
            <w:r>
              <w:rPr>
                <w:webHidden/>
              </w:rPr>
              <w:fldChar w:fldCharType="begin"/>
            </w:r>
            <w:r>
              <w:rPr>
                <w:webHidden/>
              </w:rPr>
              <w:instrText xml:space="preserve"> PAGEREF _Toc206057547 \h </w:instrText>
            </w:r>
            <w:r>
              <w:rPr>
                <w:webHidden/>
              </w:rPr>
            </w:r>
            <w:r>
              <w:rPr>
                <w:webHidden/>
              </w:rPr>
              <w:fldChar w:fldCharType="separate"/>
            </w:r>
            <w:r w:rsidR="00F11497">
              <w:rPr>
                <w:webHidden/>
              </w:rPr>
              <w:t>7</w:t>
            </w:r>
            <w:r>
              <w:rPr>
                <w:webHidden/>
              </w:rPr>
              <w:fldChar w:fldCharType="end"/>
            </w:r>
          </w:hyperlink>
        </w:p>
        <w:p w14:paraId="2DB86B68" w14:textId="6DDF780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8" w:history="1">
            <w:r w:rsidRPr="00325F40">
              <w:rPr>
                <w:rStyle w:val="Hyperlink"/>
                <w:lang w:eastAsia="en-GB"/>
              </w:rPr>
              <w:t>3.2</w:t>
            </w:r>
            <w:r>
              <w:rPr>
                <w:rFonts w:asciiTheme="minorHAnsi" w:eastAsiaTheme="minorEastAsia" w:hAnsiTheme="minorHAnsi" w:cstheme="minorBidi"/>
                <w:kern w:val="2"/>
                <w:sz w:val="24"/>
                <w:szCs w:val="24"/>
                <w:lang w:eastAsia="en-GB"/>
                <w14:ligatures w14:val="standardContextual"/>
              </w:rPr>
              <w:tab/>
            </w:r>
            <w:r w:rsidRPr="00325F40">
              <w:rPr>
                <w:rStyle w:val="Hyperlink"/>
                <w:lang w:eastAsia="en-GB"/>
              </w:rPr>
              <w:t>Application process</w:t>
            </w:r>
            <w:r>
              <w:rPr>
                <w:webHidden/>
              </w:rPr>
              <w:tab/>
            </w:r>
            <w:r>
              <w:rPr>
                <w:webHidden/>
              </w:rPr>
              <w:fldChar w:fldCharType="begin"/>
            </w:r>
            <w:r>
              <w:rPr>
                <w:webHidden/>
              </w:rPr>
              <w:instrText xml:space="preserve"> PAGEREF _Toc206057548 \h </w:instrText>
            </w:r>
            <w:r>
              <w:rPr>
                <w:webHidden/>
              </w:rPr>
            </w:r>
            <w:r>
              <w:rPr>
                <w:webHidden/>
              </w:rPr>
              <w:fldChar w:fldCharType="separate"/>
            </w:r>
            <w:r w:rsidR="00F11497">
              <w:rPr>
                <w:webHidden/>
              </w:rPr>
              <w:t>7</w:t>
            </w:r>
            <w:r>
              <w:rPr>
                <w:webHidden/>
              </w:rPr>
              <w:fldChar w:fldCharType="end"/>
            </w:r>
          </w:hyperlink>
        </w:p>
        <w:p w14:paraId="16FD3C91" w14:textId="2F12C62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49" w:history="1">
            <w:r w:rsidRPr="00325F40">
              <w:rPr>
                <w:rStyle w:val="Hyperlink"/>
              </w:rPr>
              <w:t>3.3</w:t>
            </w:r>
            <w:r>
              <w:rPr>
                <w:rFonts w:asciiTheme="minorHAnsi" w:eastAsiaTheme="minorEastAsia" w:hAnsiTheme="minorHAnsi" w:cstheme="minorBidi"/>
                <w:kern w:val="2"/>
                <w:sz w:val="24"/>
                <w:szCs w:val="24"/>
                <w:lang w:eastAsia="en-GB"/>
                <w14:ligatures w14:val="standardContextual"/>
              </w:rPr>
              <w:tab/>
            </w:r>
            <w:r w:rsidRPr="00325F40">
              <w:rPr>
                <w:rStyle w:val="Hyperlink"/>
              </w:rPr>
              <w:t>Bench Fees</w:t>
            </w:r>
            <w:r>
              <w:rPr>
                <w:webHidden/>
              </w:rPr>
              <w:tab/>
            </w:r>
            <w:r>
              <w:rPr>
                <w:webHidden/>
              </w:rPr>
              <w:fldChar w:fldCharType="begin"/>
            </w:r>
            <w:r>
              <w:rPr>
                <w:webHidden/>
              </w:rPr>
              <w:instrText xml:space="preserve"> PAGEREF _Toc206057549 \h </w:instrText>
            </w:r>
            <w:r>
              <w:rPr>
                <w:webHidden/>
              </w:rPr>
            </w:r>
            <w:r>
              <w:rPr>
                <w:webHidden/>
              </w:rPr>
              <w:fldChar w:fldCharType="separate"/>
            </w:r>
            <w:r w:rsidR="00F11497">
              <w:rPr>
                <w:webHidden/>
              </w:rPr>
              <w:t>8</w:t>
            </w:r>
            <w:r>
              <w:rPr>
                <w:webHidden/>
              </w:rPr>
              <w:fldChar w:fldCharType="end"/>
            </w:r>
          </w:hyperlink>
        </w:p>
        <w:p w14:paraId="0C093A9B" w14:textId="60D3749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0" w:history="1">
            <w:r w:rsidRPr="00325F40">
              <w:rPr>
                <w:rStyle w:val="Hyperlink"/>
              </w:rPr>
              <w:t>3.4</w:t>
            </w:r>
            <w:r>
              <w:rPr>
                <w:rFonts w:asciiTheme="minorHAnsi" w:eastAsiaTheme="minorEastAsia" w:hAnsiTheme="minorHAnsi" w:cstheme="minorBidi"/>
                <w:kern w:val="2"/>
                <w:sz w:val="24"/>
                <w:szCs w:val="24"/>
                <w:lang w:eastAsia="en-GB"/>
                <w14:ligatures w14:val="standardContextual"/>
              </w:rPr>
              <w:tab/>
            </w:r>
            <w:r w:rsidRPr="00325F40">
              <w:rPr>
                <w:rStyle w:val="Hyperlink"/>
              </w:rPr>
              <w:t>Policy for the Transfer of a PGR from another University</w:t>
            </w:r>
            <w:r>
              <w:rPr>
                <w:webHidden/>
              </w:rPr>
              <w:tab/>
            </w:r>
            <w:r>
              <w:rPr>
                <w:webHidden/>
              </w:rPr>
              <w:fldChar w:fldCharType="begin"/>
            </w:r>
            <w:r>
              <w:rPr>
                <w:webHidden/>
              </w:rPr>
              <w:instrText xml:space="preserve"> PAGEREF _Toc206057550 \h </w:instrText>
            </w:r>
            <w:r>
              <w:rPr>
                <w:webHidden/>
              </w:rPr>
            </w:r>
            <w:r>
              <w:rPr>
                <w:webHidden/>
              </w:rPr>
              <w:fldChar w:fldCharType="separate"/>
            </w:r>
            <w:r w:rsidR="00F11497">
              <w:rPr>
                <w:webHidden/>
              </w:rPr>
              <w:t>8</w:t>
            </w:r>
            <w:r>
              <w:rPr>
                <w:webHidden/>
              </w:rPr>
              <w:fldChar w:fldCharType="end"/>
            </w:r>
          </w:hyperlink>
        </w:p>
        <w:p w14:paraId="5919FB10" w14:textId="179A88F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1" w:history="1">
            <w:r w:rsidRPr="00325F40">
              <w:rPr>
                <w:rStyle w:val="Hyperlink"/>
              </w:rPr>
              <w:t>3.5</w:t>
            </w:r>
            <w:r>
              <w:rPr>
                <w:rFonts w:asciiTheme="minorHAnsi" w:eastAsiaTheme="minorEastAsia" w:hAnsiTheme="minorHAnsi" w:cstheme="minorBidi"/>
                <w:kern w:val="2"/>
                <w:sz w:val="24"/>
                <w:szCs w:val="24"/>
                <w:lang w:eastAsia="en-GB"/>
                <w14:ligatures w14:val="standardContextual"/>
              </w:rPr>
              <w:tab/>
            </w:r>
            <w:r w:rsidRPr="00325F40">
              <w:rPr>
                <w:rStyle w:val="Hyperlink"/>
              </w:rPr>
              <w:t>Procedure for Transfer-In</w:t>
            </w:r>
            <w:r>
              <w:rPr>
                <w:webHidden/>
              </w:rPr>
              <w:tab/>
            </w:r>
            <w:r>
              <w:rPr>
                <w:webHidden/>
              </w:rPr>
              <w:fldChar w:fldCharType="begin"/>
            </w:r>
            <w:r>
              <w:rPr>
                <w:webHidden/>
              </w:rPr>
              <w:instrText xml:space="preserve"> PAGEREF _Toc206057551 \h </w:instrText>
            </w:r>
            <w:r>
              <w:rPr>
                <w:webHidden/>
              </w:rPr>
            </w:r>
            <w:r>
              <w:rPr>
                <w:webHidden/>
              </w:rPr>
              <w:fldChar w:fldCharType="separate"/>
            </w:r>
            <w:r w:rsidR="00F11497">
              <w:rPr>
                <w:webHidden/>
              </w:rPr>
              <w:t>8</w:t>
            </w:r>
            <w:r>
              <w:rPr>
                <w:webHidden/>
              </w:rPr>
              <w:fldChar w:fldCharType="end"/>
            </w:r>
          </w:hyperlink>
        </w:p>
        <w:p w14:paraId="54C17BD7" w14:textId="74ACC13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2" w:history="1">
            <w:r w:rsidRPr="00325F40">
              <w:rPr>
                <w:rStyle w:val="Hyperlink"/>
              </w:rPr>
              <w:t>3.6</w:t>
            </w:r>
            <w:r>
              <w:rPr>
                <w:rFonts w:asciiTheme="minorHAnsi" w:eastAsiaTheme="minorEastAsia" w:hAnsiTheme="minorHAnsi" w:cstheme="minorBidi"/>
                <w:kern w:val="2"/>
                <w:sz w:val="24"/>
                <w:szCs w:val="24"/>
                <w:lang w:eastAsia="en-GB"/>
                <w14:ligatures w14:val="standardContextual"/>
              </w:rPr>
              <w:tab/>
            </w:r>
            <w:r w:rsidRPr="00325F40">
              <w:rPr>
                <w:rStyle w:val="Hyperlink"/>
              </w:rPr>
              <w:t>Procedure for Transfer-Out</w:t>
            </w:r>
            <w:r>
              <w:rPr>
                <w:webHidden/>
              </w:rPr>
              <w:tab/>
            </w:r>
            <w:r>
              <w:rPr>
                <w:webHidden/>
              </w:rPr>
              <w:fldChar w:fldCharType="begin"/>
            </w:r>
            <w:r>
              <w:rPr>
                <w:webHidden/>
              </w:rPr>
              <w:instrText xml:space="preserve"> PAGEREF _Toc206057552 \h </w:instrText>
            </w:r>
            <w:r>
              <w:rPr>
                <w:webHidden/>
              </w:rPr>
            </w:r>
            <w:r>
              <w:rPr>
                <w:webHidden/>
              </w:rPr>
              <w:fldChar w:fldCharType="separate"/>
            </w:r>
            <w:r w:rsidR="00F11497">
              <w:rPr>
                <w:webHidden/>
              </w:rPr>
              <w:t>9</w:t>
            </w:r>
            <w:r>
              <w:rPr>
                <w:webHidden/>
              </w:rPr>
              <w:fldChar w:fldCharType="end"/>
            </w:r>
          </w:hyperlink>
        </w:p>
        <w:p w14:paraId="1DB8B795" w14:textId="2BD0215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53" w:history="1">
            <w:r w:rsidRPr="00325F40">
              <w:rPr>
                <w:rStyle w:val="Hyperlink"/>
              </w:rPr>
              <w:t>Section 4</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Supervision</w:t>
            </w:r>
            <w:r>
              <w:rPr>
                <w:webHidden/>
              </w:rPr>
              <w:tab/>
            </w:r>
            <w:r>
              <w:rPr>
                <w:webHidden/>
              </w:rPr>
              <w:fldChar w:fldCharType="begin"/>
            </w:r>
            <w:r>
              <w:rPr>
                <w:webHidden/>
              </w:rPr>
              <w:instrText xml:space="preserve"> PAGEREF _Toc206057553 \h </w:instrText>
            </w:r>
            <w:r>
              <w:rPr>
                <w:webHidden/>
              </w:rPr>
            </w:r>
            <w:r>
              <w:rPr>
                <w:webHidden/>
              </w:rPr>
              <w:fldChar w:fldCharType="separate"/>
            </w:r>
            <w:r w:rsidR="00F11497">
              <w:rPr>
                <w:webHidden/>
              </w:rPr>
              <w:t>10</w:t>
            </w:r>
            <w:r>
              <w:rPr>
                <w:webHidden/>
              </w:rPr>
              <w:fldChar w:fldCharType="end"/>
            </w:r>
          </w:hyperlink>
        </w:p>
        <w:p w14:paraId="526785C0" w14:textId="4AA3F21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4" w:history="1">
            <w:r w:rsidRPr="00325F40">
              <w:rPr>
                <w:rStyle w:val="Hyperlink"/>
              </w:rPr>
              <w:t>4.1</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Supervisory Teams</w:t>
            </w:r>
            <w:r>
              <w:rPr>
                <w:webHidden/>
              </w:rPr>
              <w:tab/>
            </w:r>
            <w:r>
              <w:rPr>
                <w:webHidden/>
              </w:rPr>
              <w:fldChar w:fldCharType="begin"/>
            </w:r>
            <w:r>
              <w:rPr>
                <w:webHidden/>
              </w:rPr>
              <w:instrText xml:space="preserve"> PAGEREF _Toc206057554 \h </w:instrText>
            </w:r>
            <w:r>
              <w:rPr>
                <w:webHidden/>
              </w:rPr>
            </w:r>
            <w:r>
              <w:rPr>
                <w:webHidden/>
              </w:rPr>
              <w:fldChar w:fldCharType="separate"/>
            </w:r>
            <w:r w:rsidR="00F11497">
              <w:rPr>
                <w:webHidden/>
              </w:rPr>
              <w:t>10</w:t>
            </w:r>
            <w:r>
              <w:rPr>
                <w:webHidden/>
              </w:rPr>
              <w:fldChar w:fldCharType="end"/>
            </w:r>
          </w:hyperlink>
        </w:p>
        <w:p w14:paraId="6883008C" w14:textId="267FBA3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5" w:history="1">
            <w:r w:rsidRPr="00325F40">
              <w:rPr>
                <w:rStyle w:val="Hyperlink"/>
              </w:rPr>
              <w:t>4.2</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 responsibilities</w:t>
            </w:r>
            <w:r>
              <w:rPr>
                <w:webHidden/>
              </w:rPr>
              <w:tab/>
            </w:r>
            <w:r>
              <w:rPr>
                <w:webHidden/>
              </w:rPr>
              <w:fldChar w:fldCharType="begin"/>
            </w:r>
            <w:r>
              <w:rPr>
                <w:webHidden/>
              </w:rPr>
              <w:instrText xml:space="preserve"> PAGEREF _Toc206057555 \h </w:instrText>
            </w:r>
            <w:r>
              <w:rPr>
                <w:webHidden/>
              </w:rPr>
            </w:r>
            <w:r>
              <w:rPr>
                <w:webHidden/>
              </w:rPr>
              <w:fldChar w:fldCharType="separate"/>
            </w:r>
            <w:r w:rsidR="00F11497">
              <w:rPr>
                <w:webHidden/>
              </w:rPr>
              <w:t>10</w:t>
            </w:r>
            <w:r>
              <w:rPr>
                <w:webHidden/>
              </w:rPr>
              <w:fldChar w:fldCharType="end"/>
            </w:r>
          </w:hyperlink>
        </w:p>
        <w:p w14:paraId="04B8E6FC" w14:textId="08120F7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6" w:history="1">
            <w:r w:rsidRPr="00325F40">
              <w:rPr>
                <w:rStyle w:val="Hyperlink"/>
              </w:rPr>
              <w:t>4.3</w:t>
            </w:r>
            <w:r>
              <w:rPr>
                <w:rFonts w:asciiTheme="minorHAnsi" w:eastAsiaTheme="minorEastAsia" w:hAnsiTheme="minorHAnsi" w:cstheme="minorBidi"/>
                <w:kern w:val="2"/>
                <w:sz w:val="24"/>
                <w:szCs w:val="24"/>
                <w:lang w:eastAsia="en-GB"/>
                <w14:ligatures w14:val="standardContextual"/>
              </w:rPr>
              <w:tab/>
            </w:r>
            <w:r w:rsidRPr="00325F40">
              <w:rPr>
                <w:rStyle w:val="Hyperlink"/>
              </w:rPr>
              <w:t>PGR responsibilities</w:t>
            </w:r>
            <w:r>
              <w:rPr>
                <w:webHidden/>
              </w:rPr>
              <w:tab/>
            </w:r>
            <w:r>
              <w:rPr>
                <w:webHidden/>
              </w:rPr>
              <w:fldChar w:fldCharType="begin"/>
            </w:r>
            <w:r>
              <w:rPr>
                <w:webHidden/>
              </w:rPr>
              <w:instrText xml:space="preserve"> PAGEREF _Toc206057556 \h </w:instrText>
            </w:r>
            <w:r>
              <w:rPr>
                <w:webHidden/>
              </w:rPr>
            </w:r>
            <w:r>
              <w:rPr>
                <w:webHidden/>
              </w:rPr>
              <w:fldChar w:fldCharType="separate"/>
            </w:r>
            <w:r w:rsidR="00F11497">
              <w:rPr>
                <w:webHidden/>
              </w:rPr>
              <w:t>11</w:t>
            </w:r>
            <w:r>
              <w:rPr>
                <w:webHidden/>
              </w:rPr>
              <w:fldChar w:fldCharType="end"/>
            </w:r>
          </w:hyperlink>
        </w:p>
        <w:p w14:paraId="44820925" w14:textId="15B3D1E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7" w:history="1">
            <w:r w:rsidRPr="00325F40">
              <w:rPr>
                <w:rStyle w:val="Hyperlink"/>
              </w:rPr>
              <w:t>4.4</w:t>
            </w:r>
            <w:r>
              <w:rPr>
                <w:rFonts w:asciiTheme="minorHAnsi" w:eastAsiaTheme="minorEastAsia" w:hAnsiTheme="minorHAnsi" w:cstheme="minorBidi"/>
                <w:kern w:val="2"/>
                <w:sz w:val="24"/>
                <w:szCs w:val="24"/>
                <w:lang w:eastAsia="en-GB"/>
                <w14:ligatures w14:val="standardContextual"/>
              </w:rPr>
              <w:tab/>
            </w:r>
            <w:r w:rsidRPr="00325F40">
              <w:rPr>
                <w:rStyle w:val="Hyperlink"/>
              </w:rPr>
              <w:t>Change of Supervisor</w:t>
            </w:r>
            <w:r>
              <w:rPr>
                <w:webHidden/>
              </w:rPr>
              <w:tab/>
            </w:r>
            <w:r>
              <w:rPr>
                <w:webHidden/>
              </w:rPr>
              <w:fldChar w:fldCharType="begin"/>
            </w:r>
            <w:r>
              <w:rPr>
                <w:webHidden/>
              </w:rPr>
              <w:instrText xml:space="preserve"> PAGEREF _Toc206057557 \h </w:instrText>
            </w:r>
            <w:r>
              <w:rPr>
                <w:webHidden/>
              </w:rPr>
            </w:r>
            <w:r>
              <w:rPr>
                <w:webHidden/>
              </w:rPr>
              <w:fldChar w:fldCharType="separate"/>
            </w:r>
            <w:r w:rsidR="00F11497">
              <w:rPr>
                <w:webHidden/>
              </w:rPr>
              <w:t>12</w:t>
            </w:r>
            <w:r>
              <w:rPr>
                <w:webHidden/>
              </w:rPr>
              <w:fldChar w:fldCharType="end"/>
            </w:r>
          </w:hyperlink>
        </w:p>
        <w:p w14:paraId="4BA5A1BD" w14:textId="1DF861E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8" w:history="1">
            <w:r w:rsidRPr="00325F40">
              <w:rPr>
                <w:rStyle w:val="Hyperlink"/>
              </w:rPr>
              <w:t>4.5</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Supervisory Meetings</w:t>
            </w:r>
            <w:r>
              <w:rPr>
                <w:webHidden/>
              </w:rPr>
              <w:tab/>
            </w:r>
            <w:r>
              <w:rPr>
                <w:webHidden/>
              </w:rPr>
              <w:fldChar w:fldCharType="begin"/>
            </w:r>
            <w:r>
              <w:rPr>
                <w:webHidden/>
              </w:rPr>
              <w:instrText xml:space="preserve"> PAGEREF _Toc206057558 \h </w:instrText>
            </w:r>
            <w:r>
              <w:rPr>
                <w:webHidden/>
              </w:rPr>
            </w:r>
            <w:r>
              <w:rPr>
                <w:webHidden/>
              </w:rPr>
              <w:fldChar w:fldCharType="separate"/>
            </w:r>
            <w:r w:rsidR="00F11497">
              <w:rPr>
                <w:webHidden/>
              </w:rPr>
              <w:t>13</w:t>
            </w:r>
            <w:r>
              <w:rPr>
                <w:webHidden/>
              </w:rPr>
              <w:fldChar w:fldCharType="end"/>
            </w:r>
          </w:hyperlink>
        </w:p>
        <w:p w14:paraId="2C3AAC93" w14:textId="29212C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59" w:history="1">
            <w:r w:rsidRPr="00325F40">
              <w:rPr>
                <w:rStyle w:val="Hyperlink"/>
              </w:rPr>
              <w:t>4.6</w:t>
            </w:r>
            <w:r>
              <w:rPr>
                <w:rFonts w:asciiTheme="minorHAnsi" w:eastAsiaTheme="minorEastAsia" w:hAnsiTheme="minorHAnsi" w:cstheme="minorBidi"/>
                <w:kern w:val="2"/>
                <w:sz w:val="24"/>
                <w:szCs w:val="24"/>
                <w:lang w:eastAsia="en-GB"/>
                <w14:ligatures w14:val="standardContextual"/>
              </w:rPr>
              <w:tab/>
            </w:r>
            <w:r w:rsidRPr="00325F40">
              <w:rPr>
                <w:rStyle w:val="Hyperlink"/>
              </w:rPr>
              <w:t>Annual Tutorial Meetings</w:t>
            </w:r>
            <w:r>
              <w:rPr>
                <w:webHidden/>
              </w:rPr>
              <w:tab/>
            </w:r>
            <w:r>
              <w:rPr>
                <w:webHidden/>
              </w:rPr>
              <w:fldChar w:fldCharType="begin"/>
            </w:r>
            <w:r>
              <w:rPr>
                <w:webHidden/>
              </w:rPr>
              <w:instrText xml:space="preserve"> PAGEREF _Toc206057559 \h </w:instrText>
            </w:r>
            <w:r>
              <w:rPr>
                <w:webHidden/>
              </w:rPr>
            </w:r>
            <w:r>
              <w:rPr>
                <w:webHidden/>
              </w:rPr>
              <w:fldChar w:fldCharType="separate"/>
            </w:r>
            <w:r w:rsidR="00F11497">
              <w:rPr>
                <w:webHidden/>
              </w:rPr>
              <w:t>13</w:t>
            </w:r>
            <w:r>
              <w:rPr>
                <w:webHidden/>
              </w:rPr>
              <w:fldChar w:fldCharType="end"/>
            </w:r>
          </w:hyperlink>
        </w:p>
        <w:p w14:paraId="61FB3FDE" w14:textId="4ADA305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0" w:history="1">
            <w:r w:rsidRPr="00325F40">
              <w:rPr>
                <w:rStyle w:val="Hyperlink"/>
              </w:rPr>
              <w:t>4.7</w:t>
            </w:r>
            <w:r>
              <w:rPr>
                <w:rFonts w:asciiTheme="minorHAnsi" w:eastAsiaTheme="minorEastAsia" w:hAnsiTheme="minorHAnsi" w:cstheme="minorBidi"/>
                <w:kern w:val="2"/>
                <w:sz w:val="24"/>
                <w:szCs w:val="24"/>
                <w:lang w:eastAsia="en-GB"/>
                <w14:ligatures w14:val="standardContextual"/>
              </w:rPr>
              <w:tab/>
            </w:r>
            <w:r w:rsidRPr="00325F40">
              <w:rPr>
                <w:rStyle w:val="Hyperlink"/>
              </w:rPr>
              <w:t>Commitment to Research Activity</w:t>
            </w:r>
            <w:r>
              <w:rPr>
                <w:webHidden/>
              </w:rPr>
              <w:tab/>
            </w:r>
            <w:r>
              <w:rPr>
                <w:webHidden/>
              </w:rPr>
              <w:fldChar w:fldCharType="begin"/>
            </w:r>
            <w:r>
              <w:rPr>
                <w:webHidden/>
              </w:rPr>
              <w:instrText xml:space="preserve"> PAGEREF _Toc206057560 \h </w:instrText>
            </w:r>
            <w:r>
              <w:rPr>
                <w:webHidden/>
              </w:rPr>
            </w:r>
            <w:r>
              <w:rPr>
                <w:webHidden/>
              </w:rPr>
              <w:fldChar w:fldCharType="separate"/>
            </w:r>
            <w:r w:rsidR="00F11497">
              <w:rPr>
                <w:webHidden/>
              </w:rPr>
              <w:t>14</w:t>
            </w:r>
            <w:r>
              <w:rPr>
                <w:webHidden/>
              </w:rPr>
              <w:fldChar w:fldCharType="end"/>
            </w:r>
          </w:hyperlink>
        </w:p>
        <w:p w14:paraId="7ECE17E3" w14:textId="68C3A392"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61" w:history="1">
            <w:r w:rsidRPr="00325F40">
              <w:rPr>
                <w:rStyle w:val="Hyperlink"/>
              </w:rPr>
              <w:t>Section 5</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Periods of Study</w:t>
            </w:r>
            <w:r>
              <w:rPr>
                <w:webHidden/>
              </w:rPr>
              <w:tab/>
            </w:r>
            <w:r>
              <w:rPr>
                <w:webHidden/>
              </w:rPr>
              <w:fldChar w:fldCharType="begin"/>
            </w:r>
            <w:r>
              <w:rPr>
                <w:webHidden/>
              </w:rPr>
              <w:instrText xml:space="preserve"> PAGEREF _Toc206057561 \h </w:instrText>
            </w:r>
            <w:r>
              <w:rPr>
                <w:webHidden/>
              </w:rPr>
            </w:r>
            <w:r>
              <w:rPr>
                <w:webHidden/>
              </w:rPr>
              <w:fldChar w:fldCharType="separate"/>
            </w:r>
            <w:r w:rsidR="00F11497">
              <w:rPr>
                <w:webHidden/>
              </w:rPr>
              <w:t>15</w:t>
            </w:r>
            <w:r>
              <w:rPr>
                <w:webHidden/>
              </w:rPr>
              <w:fldChar w:fldCharType="end"/>
            </w:r>
          </w:hyperlink>
        </w:p>
        <w:p w14:paraId="4377636A" w14:textId="0F33F29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2" w:history="1">
            <w:r w:rsidRPr="00325F40">
              <w:rPr>
                <w:rStyle w:val="Hyperlink"/>
              </w:rPr>
              <w:t>5.1</w:t>
            </w:r>
            <w:r>
              <w:rPr>
                <w:rFonts w:asciiTheme="minorHAnsi" w:eastAsiaTheme="minorEastAsia" w:hAnsiTheme="minorHAnsi" w:cstheme="minorBidi"/>
                <w:kern w:val="2"/>
                <w:sz w:val="24"/>
                <w:szCs w:val="24"/>
                <w:lang w:eastAsia="en-GB"/>
                <w14:ligatures w14:val="standardContextual"/>
              </w:rPr>
              <w:tab/>
            </w:r>
            <w:r w:rsidRPr="00325F40">
              <w:rPr>
                <w:rStyle w:val="Hyperlink"/>
              </w:rPr>
              <w:t>Standard, minimum and maximum periods of registration</w:t>
            </w:r>
            <w:r>
              <w:rPr>
                <w:webHidden/>
              </w:rPr>
              <w:tab/>
            </w:r>
            <w:r>
              <w:rPr>
                <w:webHidden/>
              </w:rPr>
              <w:fldChar w:fldCharType="begin"/>
            </w:r>
            <w:r>
              <w:rPr>
                <w:webHidden/>
              </w:rPr>
              <w:instrText xml:space="preserve"> PAGEREF _Toc206057562 \h </w:instrText>
            </w:r>
            <w:r>
              <w:rPr>
                <w:webHidden/>
              </w:rPr>
            </w:r>
            <w:r>
              <w:rPr>
                <w:webHidden/>
              </w:rPr>
              <w:fldChar w:fldCharType="separate"/>
            </w:r>
            <w:r w:rsidR="00F11497">
              <w:rPr>
                <w:webHidden/>
              </w:rPr>
              <w:t>15</w:t>
            </w:r>
            <w:r>
              <w:rPr>
                <w:webHidden/>
              </w:rPr>
              <w:fldChar w:fldCharType="end"/>
            </w:r>
          </w:hyperlink>
        </w:p>
        <w:p w14:paraId="562DAE67" w14:textId="18E36DA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3" w:history="1">
            <w:r w:rsidRPr="00325F40">
              <w:rPr>
                <w:rStyle w:val="Hyperlink"/>
              </w:rPr>
              <w:t>5.2</w:t>
            </w:r>
            <w:r>
              <w:rPr>
                <w:rFonts w:asciiTheme="minorHAnsi" w:eastAsiaTheme="minorEastAsia" w:hAnsiTheme="minorHAnsi" w:cstheme="minorBidi"/>
                <w:kern w:val="2"/>
                <w:sz w:val="24"/>
                <w:szCs w:val="24"/>
                <w:lang w:eastAsia="en-GB"/>
                <w14:ligatures w14:val="standardContextual"/>
              </w:rPr>
              <w:tab/>
            </w:r>
            <w:r w:rsidRPr="00325F40">
              <w:rPr>
                <w:rStyle w:val="Hyperlink"/>
              </w:rPr>
              <w:t>Change of programme</w:t>
            </w:r>
            <w:r>
              <w:rPr>
                <w:webHidden/>
              </w:rPr>
              <w:tab/>
            </w:r>
            <w:r>
              <w:rPr>
                <w:webHidden/>
              </w:rPr>
              <w:fldChar w:fldCharType="begin"/>
            </w:r>
            <w:r>
              <w:rPr>
                <w:webHidden/>
              </w:rPr>
              <w:instrText xml:space="preserve"> PAGEREF _Toc206057563 \h </w:instrText>
            </w:r>
            <w:r>
              <w:rPr>
                <w:webHidden/>
              </w:rPr>
            </w:r>
            <w:r>
              <w:rPr>
                <w:webHidden/>
              </w:rPr>
              <w:fldChar w:fldCharType="separate"/>
            </w:r>
            <w:r w:rsidR="00F11497">
              <w:rPr>
                <w:webHidden/>
              </w:rPr>
              <w:t>15</w:t>
            </w:r>
            <w:r>
              <w:rPr>
                <w:webHidden/>
              </w:rPr>
              <w:fldChar w:fldCharType="end"/>
            </w:r>
          </w:hyperlink>
        </w:p>
        <w:p w14:paraId="3188778A" w14:textId="3143D30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64" w:history="1">
            <w:r w:rsidRPr="00325F40">
              <w:rPr>
                <w:rStyle w:val="Hyperlink"/>
              </w:rPr>
              <w:t>Section 6</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PGR Engagement</w:t>
            </w:r>
            <w:r>
              <w:rPr>
                <w:webHidden/>
              </w:rPr>
              <w:tab/>
            </w:r>
            <w:r>
              <w:rPr>
                <w:webHidden/>
              </w:rPr>
              <w:fldChar w:fldCharType="begin"/>
            </w:r>
            <w:r>
              <w:rPr>
                <w:webHidden/>
              </w:rPr>
              <w:instrText xml:space="preserve"> PAGEREF _Toc206057564 \h </w:instrText>
            </w:r>
            <w:r>
              <w:rPr>
                <w:webHidden/>
              </w:rPr>
            </w:r>
            <w:r>
              <w:rPr>
                <w:webHidden/>
              </w:rPr>
              <w:fldChar w:fldCharType="separate"/>
            </w:r>
            <w:r w:rsidR="00F11497">
              <w:rPr>
                <w:webHidden/>
              </w:rPr>
              <w:t>16</w:t>
            </w:r>
            <w:r>
              <w:rPr>
                <w:webHidden/>
              </w:rPr>
              <w:fldChar w:fldCharType="end"/>
            </w:r>
          </w:hyperlink>
        </w:p>
        <w:p w14:paraId="5B5EC5F8" w14:textId="6430327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5" w:history="1">
            <w:r w:rsidRPr="00325F40">
              <w:rPr>
                <w:rStyle w:val="Hyperlink"/>
              </w:rPr>
              <w:t>6.1</w:t>
            </w:r>
            <w:r>
              <w:rPr>
                <w:rFonts w:asciiTheme="minorHAnsi" w:eastAsiaTheme="minorEastAsia" w:hAnsiTheme="minorHAnsi" w:cstheme="minorBidi"/>
                <w:kern w:val="2"/>
                <w:sz w:val="24"/>
                <w:szCs w:val="24"/>
                <w:lang w:eastAsia="en-GB"/>
                <w14:ligatures w14:val="standardContextual"/>
              </w:rPr>
              <w:tab/>
            </w:r>
            <w:r w:rsidRPr="00325F40">
              <w:rPr>
                <w:rStyle w:val="Hyperlink"/>
              </w:rPr>
              <w:t>Guidelines for Monitoring the Engagement of PGRs</w:t>
            </w:r>
            <w:r>
              <w:rPr>
                <w:webHidden/>
              </w:rPr>
              <w:tab/>
            </w:r>
            <w:r>
              <w:rPr>
                <w:webHidden/>
              </w:rPr>
              <w:fldChar w:fldCharType="begin"/>
            </w:r>
            <w:r>
              <w:rPr>
                <w:webHidden/>
              </w:rPr>
              <w:instrText xml:space="preserve"> PAGEREF _Toc206057565 \h </w:instrText>
            </w:r>
            <w:r>
              <w:rPr>
                <w:webHidden/>
              </w:rPr>
            </w:r>
            <w:r>
              <w:rPr>
                <w:webHidden/>
              </w:rPr>
              <w:fldChar w:fldCharType="separate"/>
            </w:r>
            <w:r w:rsidR="00F11497">
              <w:rPr>
                <w:webHidden/>
              </w:rPr>
              <w:t>16</w:t>
            </w:r>
            <w:r>
              <w:rPr>
                <w:webHidden/>
              </w:rPr>
              <w:fldChar w:fldCharType="end"/>
            </w:r>
          </w:hyperlink>
        </w:p>
        <w:p w14:paraId="5DDD96F4" w14:textId="599913C6"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66" w:history="1">
            <w:r w:rsidRPr="00325F40">
              <w:rPr>
                <w:rStyle w:val="Hyperlink"/>
              </w:rPr>
              <w:t>Section 7</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Suspension, Extension, Leave of Absence and Authorised Absence</w:t>
            </w:r>
            <w:r>
              <w:rPr>
                <w:webHidden/>
              </w:rPr>
              <w:tab/>
            </w:r>
            <w:r>
              <w:rPr>
                <w:webHidden/>
              </w:rPr>
              <w:fldChar w:fldCharType="begin"/>
            </w:r>
            <w:r>
              <w:rPr>
                <w:webHidden/>
              </w:rPr>
              <w:instrText xml:space="preserve"> PAGEREF _Toc206057566 \h </w:instrText>
            </w:r>
            <w:r>
              <w:rPr>
                <w:webHidden/>
              </w:rPr>
            </w:r>
            <w:r>
              <w:rPr>
                <w:webHidden/>
              </w:rPr>
              <w:fldChar w:fldCharType="separate"/>
            </w:r>
            <w:r w:rsidR="00F11497">
              <w:rPr>
                <w:webHidden/>
              </w:rPr>
              <w:t>17</w:t>
            </w:r>
            <w:r>
              <w:rPr>
                <w:webHidden/>
              </w:rPr>
              <w:fldChar w:fldCharType="end"/>
            </w:r>
          </w:hyperlink>
        </w:p>
        <w:p w14:paraId="18F50302" w14:textId="3B056BF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7" w:history="1">
            <w:r w:rsidRPr="00325F40">
              <w:rPr>
                <w:rStyle w:val="Hyperlink"/>
              </w:rPr>
              <w:t>7.1</w:t>
            </w:r>
            <w:r>
              <w:rPr>
                <w:rFonts w:asciiTheme="minorHAnsi" w:eastAsiaTheme="minorEastAsia" w:hAnsiTheme="minorHAnsi" w:cstheme="minorBidi"/>
                <w:kern w:val="2"/>
                <w:sz w:val="24"/>
                <w:szCs w:val="24"/>
                <w:lang w:eastAsia="en-GB"/>
                <w14:ligatures w14:val="standardContextual"/>
              </w:rPr>
              <w:tab/>
            </w:r>
            <w:r w:rsidRPr="00325F40">
              <w:rPr>
                <w:rStyle w:val="Hyperlink"/>
              </w:rPr>
              <w:t>Outline</w:t>
            </w:r>
            <w:r>
              <w:rPr>
                <w:webHidden/>
              </w:rPr>
              <w:tab/>
            </w:r>
            <w:r>
              <w:rPr>
                <w:webHidden/>
              </w:rPr>
              <w:fldChar w:fldCharType="begin"/>
            </w:r>
            <w:r>
              <w:rPr>
                <w:webHidden/>
              </w:rPr>
              <w:instrText xml:space="preserve"> PAGEREF _Toc206057567 \h </w:instrText>
            </w:r>
            <w:r>
              <w:rPr>
                <w:webHidden/>
              </w:rPr>
            </w:r>
            <w:r>
              <w:rPr>
                <w:webHidden/>
              </w:rPr>
              <w:fldChar w:fldCharType="separate"/>
            </w:r>
            <w:r w:rsidR="00F11497">
              <w:rPr>
                <w:webHidden/>
              </w:rPr>
              <w:t>17</w:t>
            </w:r>
            <w:r>
              <w:rPr>
                <w:webHidden/>
              </w:rPr>
              <w:fldChar w:fldCharType="end"/>
            </w:r>
          </w:hyperlink>
        </w:p>
        <w:p w14:paraId="0A811A94" w14:textId="1014435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8" w:history="1">
            <w:r w:rsidRPr="00325F40">
              <w:rPr>
                <w:rStyle w:val="Hyperlink"/>
              </w:rPr>
              <w:t>7.2</w:t>
            </w:r>
            <w:r>
              <w:rPr>
                <w:rFonts w:asciiTheme="minorHAnsi" w:eastAsiaTheme="minorEastAsia" w:hAnsiTheme="minorHAnsi" w:cstheme="minorBidi"/>
                <w:kern w:val="2"/>
                <w:sz w:val="24"/>
                <w:szCs w:val="24"/>
                <w:lang w:eastAsia="en-GB"/>
                <w14:ligatures w14:val="standardContextual"/>
              </w:rPr>
              <w:tab/>
            </w:r>
            <w:r w:rsidRPr="00325F40">
              <w:rPr>
                <w:rStyle w:val="Hyperlink"/>
              </w:rPr>
              <w:t>Suspension of Study</w:t>
            </w:r>
            <w:r>
              <w:rPr>
                <w:webHidden/>
              </w:rPr>
              <w:tab/>
            </w:r>
            <w:r>
              <w:rPr>
                <w:webHidden/>
              </w:rPr>
              <w:fldChar w:fldCharType="begin"/>
            </w:r>
            <w:r>
              <w:rPr>
                <w:webHidden/>
              </w:rPr>
              <w:instrText xml:space="preserve"> PAGEREF _Toc206057568 \h </w:instrText>
            </w:r>
            <w:r>
              <w:rPr>
                <w:webHidden/>
              </w:rPr>
            </w:r>
            <w:r>
              <w:rPr>
                <w:webHidden/>
              </w:rPr>
              <w:fldChar w:fldCharType="separate"/>
            </w:r>
            <w:r w:rsidR="00F11497">
              <w:rPr>
                <w:webHidden/>
              </w:rPr>
              <w:t>17</w:t>
            </w:r>
            <w:r>
              <w:rPr>
                <w:webHidden/>
              </w:rPr>
              <w:fldChar w:fldCharType="end"/>
            </w:r>
          </w:hyperlink>
        </w:p>
        <w:p w14:paraId="15E551BF" w14:textId="1A1CB22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69" w:history="1">
            <w:r w:rsidRPr="00325F40">
              <w:rPr>
                <w:rStyle w:val="Hyperlink"/>
              </w:rPr>
              <w:t>7.3</w:t>
            </w:r>
            <w:r>
              <w:rPr>
                <w:rFonts w:asciiTheme="minorHAnsi" w:eastAsiaTheme="minorEastAsia" w:hAnsiTheme="minorHAnsi" w:cstheme="minorBidi"/>
                <w:kern w:val="2"/>
                <w:sz w:val="24"/>
                <w:szCs w:val="24"/>
                <w:lang w:eastAsia="en-GB"/>
                <w14:ligatures w14:val="standardContextual"/>
              </w:rPr>
              <w:tab/>
            </w:r>
            <w:r w:rsidRPr="00325F40">
              <w:rPr>
                <w:rStyle w:val="Hyperlink"/>
              </w:rPr>
              <w:t>Extension of Study</w:t>
            </w:r>
            <w:r>
              <w:rPr>
                <w:webHidden/>
              </w:rPr>
              <w:tab/>
            </w:r>
            <w:r>
              <w:rPr>
                <w:webHidden/>
              </w:rPr>
              <w:fldChar w:fldCharType="begin"/>
            </w:r>
            <w:r>
              <w:rPr>
                <w:webHidden/>
              </w:rPr>
              <w:instrText xml:space="preserve"> PAGEREF _Toc206057569 \h </w:instrText>
            </w:r>
            <w:r>
              <w:rPr>
                <w:webHidden/>
              </w:rPr>
            </w:r>
            <w:r>
              <w:rPr>
                <w:webHidden/>
              </w:rPr>
              <w:fldChar w:fldCharType="separate"/>
            </w:r>
            <w:r w:rsidR="00F11497">
              <w:rPr>
                <w:webHidden/>
              </w:rPr>
              <w:t>17</w:t>
            </w:r>
            <w:r>
              <w:rPr>
                <w:webHidden/>
              </w:rPr>
              <w:fldChar w:fldCharType="end"/>
            </w:r>
          </w:hyperlink>
        </w:p>
        <w:p w14:paraId="197DC5C9" w14:textId="3473229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0" w:history="1">
            <w:r w:rsidRPr="00325F40">
              <w:rPr>
                <w:rStyle w:val="Hyperlink"/>
              </w:rPr>
              <w:t>7.4</w:t>
            </w:r>
            <w:r>
              <w:rPr>
                <w:rFonts w:asciiTheme="minorHAnsi" w:eastAsiaTheme="minorEastAsia" w:hAnsiTheme="minorHAnsi" w:cstheme="minorBidi"/>
                <w:kern w:val="2"/>
                <w:sz w:val="24"/>
                <w:szCs w:val="24"/>
                <w:lang w:eastAsia="en-GB"/>
                <w14:ligatures w14:val="standardContextual"/>
              </w:rPr>
              <w:tab/>
            </w:r>
            <w:r w:rsidRPr="00325F40">
              <w:rPr>
                <w:rStyle w:val="Hyperlink"/>
              </w:rPr>
              <w:t>Leave of Absence</w:t>
            </w:r>
            <w:r>
              <w:rPr>
                <w:webHidden/>
              </w:rPr>
              <w:tab/>
            </w:r>
            <w:r>
              <w:rPr>
                <w:webHidden/>
              </w:rPr>
              <w:fldChar w:fldCharType="begin"/>
            </w:r>
            <w:r>
              <w:rPr>
                <w:webHidden/>
              </w:rPr>
              <w:instrText xml:space="preserve"> PAGEREF _Toc206057570 \h </w:instrText>
            </w:r>
            <w:r>
              <w:rPr>
                <w:webHidden/>
              </w:rPr>
            </w:r>
            <w:r>
              <w:rPr>
                <w:webHidden/>
              </w:rPr>
              <w:fldChar w:fldCharType="separate"/>
            </w:r>
            <w:r w:rsidR="00F11497">
              <w:rPr>
                <w:webHidden/>
              </w:rPr>
              <w:t>18</w:t>
            </w:r>
            <w:r>
              <w:rPr>
                <w:webHidden/>
              </w:rPr>
              <w:fldChar w:fldCharType="end"/>
            </w:r>
          </w:hyperlink>
        </w:p>
        <w:p w14:paraId="091968BE" w14:textId="2B607182"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1" w:history="1">
            <w:r w:rsidRPr="00325F40">
              <w:rPr>
                <w:rStyle w:val="Hyperlink"/>
              </w:rPr>
              <w:t>7.5</w:t>
            </w:r>
            <w:r>
              <w:rPr>
                <w:rFonts w:asciiTheme="minorHAnsi" w:eastAsiaTheme="minorEastAsia" w:hAnsiTheme="minorHAnsi" w:cstheme="minorBidi"/>
                <w:kern w:val="2"/>
                <w:sz w:val="24"/>
                <w:szCs w:val="24"/>
                <w:lang w:eastAsia="en-GB"/>
                <w14:ligatures w14:val="standardContextual"/>
              </w:rPr>
              <w:tab/>
            </w:r>
            <w:r w:rsidRPr="00325F40">
              <w:rPr>
                <w:rStyle w:val="Hyperlink"/>
              </w:rPr>
              <w:t>Authorised Absence</w:t>
            </w:r>
            <w:r>
              <w:rPr>
                <w:webHidden/>
              </w:rPr>
              <w:tab/>
            </w:r>
            <w:r>
              <w:rPr>
                <w:webHidden/>
              </w:rPr>
              <w:fldChar w:fldCharType="begin"/>
            </w:r>
            <w:r>
              <w:rPr>
                <w:webHidden/>
              </w:rPr>
              <w:instrText xml:space="preserve"> PAGEREF _Toc206057571 \h </w:instrText>
            </w:r>
            <w:r>
              <w:rPr>
                <w:webHidden/>
              </w:rPr>
            </w:r>
            <w:r>
              <w:rPr>
                <w:webHidden/>
              </w:rPr>
              <w:fldChar w:fldCharType="separate"/>
            </w:r>
            <w:r w:rsidR="00F11497">
              <w:rPr>
                <w:webHidden/>
              </w:rPr>
              <w:t>18</w:t>
            </w:r>
            <w:r>
              <w:rPr>
                <w:webHidden/>
              </w:rPr>
              <w:fldChar w:fldCharType="end"/>
            </w:r>
          </w:hyperlink>
        </w:p>
        <w:p w14:paraId="2ED407C2" w14:textId="753AF86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2" w:history="1">
            <w:r w:rsidRPr="00325F40">
              <w:rPr>
                <w:rStyle w:val="Hyperlink"/>
              </w:rPr>
              <w:t>7.6</w:t>
            </w:r>
            <w:r>
              <w:rPr>
                <w:rFonts w:asciiTheme="minorHAnsi" w:eastAsiaTheme="minorEastAsia" w:hAnsiTheme="minorHAnsi" w:cstheme="minorBidi"/>
                <w:kern w:val="2"/>
                <w:sz w:val="24"/>
                <w:szCs w:val="24"/>
                <w:lang w:eastAsia="en-GB"/>
                <w14:ligatures w14:val="standardContextual"/>
              </w:rPr>
              <w:tab/>
            </w:r>
            <w:r w:rsidRPr="00325F40">
              <w:rPr>
                <w:rStyle w:val="Hyperlink"/>
              </w:rPr>
              <w:t>Grounds for Suspension/Extension of Study</w:t>
            </w:r>
            <w:r>
              <w:rPr>
                <w:webHidden/>
              </w:rPr>
              <w:tab/>
            </w:r>
            <w:r>
              <w:rPr>
                <w:webHidden/>
              </w:rPr>
              <w:fldChar w:fldCharType="begin"/>
            </w:r>
            <w:r>
              <w:rPr>
                <w:webHidden/>
              </w:rPr>
              <w:instrText xml:space="preserve"> PAGEREF _Toc206057572 \h </w:instrText>
            </w:r>
            <w:r>
              <w:rPr>
                <w:webHidden/>
              </w:rPr>
            </w:r>
            <w:r>
              <w:rPr>
                <w:webHidden/>
              </w:rPr>
              <w:fldChar w:fldCharType="separate"/>
            </w:r>
            <w:r w:rsidR="00F11497">
              <w:rPr>
                <w:webHidden/>
              </w:rPr>
              <w:t>18</w:t>
            </w:r>
            <w:r>
              <w:rPr>
                <w:webHidden/>
              </w:rPr>
              <w:fldChar w:fldCharType="end"/>
            </w:r>
          </w:hyperlink>
        </w:p>
        <w:p w14:paraId="173A62F0" w14:textId="2D58A70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3" w:history="1">
            <w:r w:rsidRPr="00325F40">
              <w:rPr>
                <w:rStyle w:val="Hyperlink"/>
              </w:rPr>
              <w:t>7.7</w:t>
            </w:r>
            <w:r>
              <w:rPr>
                <w:rFonts w:asciiTheme="minorHAnsi" w:eastAsiaTheme="minorEastAsia" w:hAnsiTheme="minorHAnsi" w:cstheme="minorBidi"/>
                <w:kern w:val="2"/>
                <w:sz w:val="24"/>
                <w:szCs w:val="24"/>
                <w:lang w:eastAsia="en-GB"/>
                <w14:ligatures w14:val="standardContextual"/>
              </w:rPr>
              <w:tab/>
            </w:r>
            <w:r w:rsidRPr="00325F40">
              <w:rPr>
                <w:rStyle w:val="Hyperlink"/>
              </w:rPr>
              <w:t>Extensions and long-term medical conditions</w:t>
            </w:r>
            <w:r>
              <w:rPr>
                <w:webHidden/>
              </w:rPr>
              <w:tab/>
            </w:r>
            <w:r>
              <w:rPr>
                <w:webHidden/>
              </w:rPr>
              <w:fldChar w:fldCharType="begin"/>
            </w:r>
            <w:r>
              <w:rPr>
                <w:webHidden/>
              </w:rPr>
              <w:instrText xml:space="preserve"> PAGEREF _Toc206057573 \h </w:instrText>
            </w:r>
            <w:r>
              <w:rPr>
                <w:webHidden/>
              </w:rPr>
            </w:r>
            <w:r>
              <w:rPr>
                <w:webHidden/>
              </w:rPr>
              <w:fldChar w:fldCharType="separate"/>
            </w:r>
            <w:r w:rsidR="00F11497">
              <w:rPr>
                <w:webHidden/>
              </w:rPr>
              <w:t>19</w:t>
            </w:r>
            <w:r>
              <w:rPr>
                <w:webHidden/>
              </w:rPr>
              <w:fldChar w:fldCharType="end"/>
            </w:r>
          </w:hyperlink>
        </w:p>
        <w:p w14:paraId="35F25346" w14:textId="4294C1E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4" w:history="1">
            <w:r w:rsidRPr="00325F40">
              <w:rPr>
                <w:rStyle w:val="Hyperlink"/>
              </w:rPr>
              <w:t>7.8</w:t>
            </w:r>
            <w:r>
              <w:rPr>
                <w:rFonts w:asciiTheme="minorHAnsi" w:eastAsiaTheme="minorEastAsia" w:hAnsiTheme="minorHAnsi" w:cstheme="minorBidi"/>
                <w:kern w:val="2"/>
                <w:sz w:val="24"/>
                <w:szCs w:val="24"/>
                <w:lang w:eastAsia="en-GB"/>
                <w14:ligatures w14:val="standardContextual"/>
              </w:rPr>
              <w:tab/>
            </w:r>
            <w:r w:rsidRPr="00325F40">
              <w:rPr>
                <w:rStyle w:val="Hyperlink"/>
              </w:rPr>
              <w:t>Requesting a suspension, extension or leave of absence</w:t>
            </w:r>
            <w:r>
              <w:rPr>
                <w:webHidden/>
              </w:rPr>
              <w:tab/>
            </w:r>
            <w:r>
              <w:rPr>
                <w:webHidden/>
              </w:rPr>
              <w:fldChar w:fldCharType="begin"/>
            </w:r>
            <w:r>
              <w:rPr>
                <w:webHidden/>
              </w:rPr>
              <w:instrText xml:space="preserve"> PAGEREF _Toc206057574 \h </w:instrText>
            </w:r>
            <w:r>
              <w:rPr>
                <w:webHidden/>
              </w:rPr>
            </w:r>
            <w:r>
              <w:rPr>
                <w:webHidden/>
              </w:rPr>
              <w:fldChar w:fldCharType="separate"/>
            </w:r>
            <w:r w:rsidR="00F11497">
              <w:rPr>
                <w:webHidden/>
              </w:rPr>
              <w:t>19</w:t>
            </w:r>
            <w:r>
              <w:rPr>
                <w:webHidden/>
              </w:rPr>
              <w:fldChar w:fldCharType="end"/>
            </w:r>
          </w:hyperlink>
        </w:p>
        <w:p w14:paraId="2C718636" w14:textId="1842E88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5" w:history="1">
            <w:r w:rsidRPr="00325F40">
              <w:rPr>
                <w:rStyle w:val="Hyperlink"/>
              </w:rPr>
              <w:t>7.9</w:t>
            </w:r>
            <w:r>
              <w:rPr>
                <w:rFonts w:asciiTheme="minorHAnsi" w:eastAsiaTheme="minorEastAsia" w:hAnsiTheme="minorHAnsi" w:cstheme="minorBidi"/>
                <w:kern w:val="2"/>
                <w:sz w:val="24"/>
                <w:szCs w:val="24"/>
                <w:lang w:eastAsia="en-GB"/>
                <w14:ligatures w14:val="standardContextual"/>
              </w:rPr>
              <w:tab/>
            </w:r>
            <w:r w:rsidRPr="00325F40">
              <w:rPr>
                <w:rStyle w:val="Hyperlink"/>
              </w:rPr>
              <w:t>Duration of suspension, extension or leave of absence</w:t>
            </w:r>
            <w:r>
              <w:rPr>
                <w:webHidden/>
              </w:rPr>
              <w:tab/>
            </w:r>
            <w:r>
              <w:rPr>
                <w:webHidden/>
              </w:rPr>
              <w:fldChar w:fldCharType="begin"/>
            </w:r>
            <w:r>
              <w:rPr>
                <w:webHidden/>
              </w:rPr>
              <w:instrText xml:space="preserve"> PAGEREF _Toc206057575 \h </w:instrText>
            </w:r>
            <w:r>
              <w:rPr>
                <w:webHidden/>
              </w:rPr>
            </w:r>
            <w:r>
              <w:rPr>
                <w:webHidden/>
              </w:rPr>
              <w:fldChar w:fldCharType="separate"/>
            </w:r>
            <w:r w:rsidR="00F11497">
              <w:rPr>
                <w:webHidden/>
              </w:rPr>
              <w:t>19</w:t>
            </w:r>
            <w:r>
              <w:rPr>
                <w:webHidden/>
              </w:rPr>
              <w:fldChar w:fldCharType="end"/>
            </w:r>
          </w:hyperlink>
        </w:p>
        <w:p w14:paraId="1A36A108" w14:textId="375E931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6" w:history="1">
            <w:r w:rsidRPr="00325F40">
              <w:rPr>
                <w:rStyle w:val="Hyperlink"/>
              </w:rPr>
              <w:t>7.10</w:t>
            </w:r>
            <w:r>
              <w:rPr>
                <w:rFonts w:asciiTheme="minorHAnsi" w:eastAsiaTheme="minorEastAsia" w:hAnsiTheme="minorHAnsi" w:cstheme="minorBidi"/>
                <w:kern w:val="2"/>
                <w:sz w:val="24"/>
                <w:szCs w:val="24"/>
                <w:lang w:eastAsia="en-GB"/>
                <w14:ligatures w14:val="standardContextual"/>
              </w:rPr>
              <w:tab/>
            </w:r>
            <w:r w:rsidRPr="00325F40">
              <w:rPr>
                <w:rStyle w:val="Hyperlink"/>
              </w:rPr>
              <w:t>Documentary Evidence</w:t>
            </w:r>
            <w:r>
              <w:rPr>
                <w:webHidden/>
              </w:rPr>
              <w:tab/>
            </w:r>
            <w:r>
              <w:rPr>
                <w:webHidden/>
              </w:rPr>
              <w:fldChar w:fldCharType="begin"/>
            </w:r>
            <w:r>
              <w:rPr>
                <w:webHidden/>
              </w:rPr>
              <w:instrText xml:space="preserve"> PAGEREF _Toc206057576 \h </w:instrText>
            </w:r>
            <w:r>
              <w:rPr>
                <w:webHidden/>
              </w:rPr>
            </w:r>
            <w:r>
              <w:rPr>
                <w:webHidden/>
              </w:rPr>
              <w:fldChar w:fldCharType="separate"/>
            </w:r>
            <w:r w:rsidR="00F11497">
              <w:rPr>
                <w:webHidden/>
              </w:rPr>
              <w:t>20</w:t>
            </w:r>
            <w:r>
              <w:rPr>
                <w:webHidden/>
              </w:rPr>
              <w:fldChar w:fldCharType="end"/>
            </w:r>
          </w:hyperlink>
        </w:p>
        <w:p w14:paraId="3CCC7A76" w14:textId="1A91532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7" w:history="1">
            <w:r w:rsidRPr="00325F40">
              <w:rPr>
                <w:rStyle w:val="Hyperlink"/>
              </w:rPr>
              <w:t>7.11</w:t>
            </w:r>
            <w:r>
              <w:rPr>
                <w:rFonts w:asciiTheme="minorHAnsi" w:eastAsiaTheme="minorEastAsia" w:hAnsiTheme="minorHAnsi" w:cstheme="minorBidi"/>
                <w:kern w:val="2"/>
                <w:sz w:val="24"/>
                <w:szCs w:val="24"/>
                <w:lang w:eastAsia="en-GB"/>
                <w14:ligatures w14:val="standardContextual"/>
              </w:rPr>
              <w:tab/>
            </w:r>
            <w:r w:rsidRPr="00325F40">
              <w:rPr>
                <w:rStyle w:val="Hyperlink"/>
              </w:rPr>
              <w:t>Guidance on providing satisfactory medical evidence</w:t>
            </w:r>
            <w:r>
              <w:rPr>
                <w:webHidden/>
              </w:rPr>
              <w:tab/>
            </w:r>
            <w:r>
              <w:rPr>
                <w:webHidden/>
              </w:rPr>
              <w:fldChar w:fldCharType="begin"/>
            </w:r>
            <w:r>
              <w:rPr>
                <w:webHidden/>
              </w:rPr>
              <w:instrText xml:space="preserve"> PAGEREF _Toc206057577 \h </w:instrText>
            </w:r>
            <w:r>
              <w:rPr>
                <w:webHidden/>
              </w:rPr>
            </w:r>
            <w:r>
              <w:rPr>
                <w:webHidden/>
              </w:rPr>
              <w:fldChar w:fldCharType="separate"/>
            </w:r>
            <w:r w:rsidR="00F11497">
              <w:rPr>
                <w:webHidden/>
              </w:rPr>
              <w:t>20</w:t>
            </w:r>
            <w:r>
              <w:rPr>
                <w:webHidden/>
              </w:rPr>
              <w:fldChar w:fldCharType="end"/>
            </w:r>
          </w:hyperlink>
        </w:p>
        <w:p w14:paraId="0B82D072" w14:textId="7010119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8" w:history="1">
            <w:r w:rsidRPr="00325F40">
              <w:rPr>
                <w:rStyle w:val="Hyperlink"/>
              </w:rPr>
              <w:t>7.12</w:t>
            </w:r>
            <w:r>
              <w:rPr>
                <w:rFonts w:asciiTheme="minorHAnsi" w:eastAsiaTheme="minorEastAsia" w:hAnsiTheme="minorHAnsi" w:cstheme="minorBidi"/>
                <w:kern w:val="2"/>
                <w:sz w:val="24"/>
                <w:szCs w:val="24"/>
                <w:lang w:eastAsia="en-GB"/>
                <w14:ligatures w14:val="standardContextual"/>
              </w:rPr>
              <w:tab/>
            </w:r>
            <w:r w:rsidRPr="00325F40">
              <w:rPr>
                <w:rStyle w:val="Hyperlink"/>
              </w:rPr>
              <w:t>Returning from suspension or leave of absence</w:t>
            </w:r>
            <w:r>
              <w:rPr>
                <w:webHidden/>
              </w:rPr>
              <w:tab/>
            </w:r>
            <w:r>
              <w:rPr>
                <w:webHidden/>
              </w:rPr>
              <w:fldChar w:fldCharType="begin"/>
            </w:r>
            <w:r>
              <w:rPr>
                <w:webHidden/>
              </w:rPr>
              <w:instrText xml:space="preserve"> PAGEREF _Toc206057578 \h </w:instrText>
            </w:r>
            <w:r>
              <w:rPr>
                <w:webHidden/>
              </w:rPr>
            </w:r>
            <w:r>
              <w:rPr>
                <w:webHidden/>
              </w:rPr>
              <w:fldChar w:fldCharType="separate"/>
            </w:r>
            <w:r w:rsidR="00F11497">
              <w:rPr>
                <w:webHidden/>
              </w:rPr>
              <w:t>20</w:t>
            </w:r>
            <w:r>
              <w:rPr>
                <w:webHidden/>
              </w:rPr>
              <w:fldChar w:fldCharType="end"/>
            </w:r>
          </w:hyperlink>
        </w:p>
        <w:p w14:paraId="34835525" w14:textId="3D0967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79" w:history="1">
            <w:r w:rsidRPr="00325F40">
              <w:rPr>
                <w:rStyle w:val="Hyperlink"/>
              </w:rPr>
              <w:t>7.13</w:t>
            </w:r>
            <w:r>
              <w:rPr>
                <w:rFonts w:asciiTheme="minorHAnsi" w:eastAsiaTheme="minorEastAsia" w:hAnsiTheme="minorHAnsi" w:cstheme="minorBidi"/>
                <w:kern w:val="2"/>
                <w:sz w:val="24"/>
                <w:szCs w:val="24"/>
                <w:lang w:eastAsia="en-GB"/>
                <w14:ligatures w14:val="standardContextual"/>
              </w:rPr>
              <w:tab/>
            </w:r>
            <w:r w:rsidRPr="00325F40">
              <w:rPr>
                <w:rStyle w:val="Hyperlink"/>
              </w:rPr>
              <w:t>Supporting disabled PGRs</w:t>
            </w:r>
            <w:r>
              <w:rPr>
                <w:webHidden/>
              </w:rPr>
              <w:tab/>
            </w:r>
            <w:r>
              <w:rPr>
                <w:webHidden/>
              </w:rPr>
              <w:fldChar w:fldCharType="begin"/>
            </w:r>
            <w:r>
              <w:rPr>
                <w:webHidden/>
              </w:rPr>
              <w:instrText xml:space="preserve"> PAGEREF _Toc206057579 \h </w:instrText>
            </w:r>
            <w:r>
              <w:rPr>
                <w:webHidden/>
              </w:rPr>
            </w:r>
            <w:r>
              <w:rPr>
                <w:webHidden/>
              </w:rPr>
              <w:fldChar w:fldCharType="separate"/>
            </w:r>
            <w:r w:rsidR="00F11497">
              <w:rPr>
                <w:webHidden/>
              </w:rPr>
              <w:t>21</w:t>
            </w:r>
            <w:r>
              <w:rPr>
                <w:webHidden/>
              </w:rPr>
              <w:fldChar w:fldCharType="end"/>
            </w:r>
          </w:hyperlink>
        </w:p>
        <w:p w14:paraId="2D663AF8" w14:textId="5888B8C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0" w:history="1">
            <w:r w:rsidRPr="00325F40">
              <w:rPr>
                <w:rStyle w:val="Hyperlink"/>
              </w:rPr>
              <w:t>7.14</w:t>
            </w:r>
            <w:r>
              <w:rPr>
                <w:rFonts w:asciiTheme="minorHAnsi" w:eastAsiaTheme="minorEastAsia" w:hAnsiTheme="minorHAnsi" w:cstheme="minorBidi"/>
                <w:kern w:val="2"/>
                <w:sz w:val="24"/>
                <w:szCs w:val="24"/>
                <w:lang w:eastAsia="en-GB"/>
                <w14:ligatures w14:val="standardContextual"/>
              </w:rPr>
              <w:tab/>
            </w:r>
            <w:r w:rsidRPr="00325F40">
              <w:rPr>
                <w:rStyle w:val="Hyperlink"/>
              </w:rPr>
              <w:t>Absence requests for PGRs on a Student Visa</w:t>
            </w:r>
            <w:r>
              <w:rPr>
                <w:webHidden/>
              </w:rPr>
              <w:tab/>
            </w:r>
            <w:r>
              <w:rPr>
                <w:webHidden/>
              </w:rPr>
              <w:fldChar w:fldCharType="begin"/>
            </w:r>
            <w:r>
              <w:rPr>
                <w:webHidden/>
              </w:rPr>
              <w:instrText xml:space="preserve"> PAGEREF _Toc206057580 \h </w:instrText>
            </w:r>
            <w:r>
              <w:rPr>
                <w:webHidden/>
              </w:rPr>
            </w:r>
            <w:r>
              <w:rPr>
                <w:webHidden/>
              </w:rPr>
              <w:fldChar w:fldCharType="separate"/>
            </w:r>
            <w:r w:rsidR="00F11497">
              <w:rPr>
                <w:webHidden/>
              </w:rPr>
              <w:t>21</w:t>
            </w:r>
            <w:r>
              <w:rPr>
                <w:webHidden/>
              </w:rPr>
              <w:fldChar w:fldCharType="end"/>
            </w:r>
          </w:hyperlink>
        </w:p>
        <w:p w14:paraId="45F0FD5B" w14:textId="77C579D5"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81" w:history="1">
            <w:r w:rsidRPr="00325F40">
              <w:rPr>
                <w:rStyle w:val="Hyperlink"/>
              </w:rPr>
              <w:t>Section 8</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Progress Review</w:t>
            </w:r>
            <w:r>
              <w:rPr>
                <w:webHidden/>
              </w:rPr>
              <w:tab/>
            </w:r>
            <w:r>
              <w:rPr>
                <w:webHidden/>
              </w:rPr>
              <w:fldChar w:fldCharType="begin"/>
            </w:r>
            <w:r>
              <w:rPr>
                <w:webHidden/>
              </w:rPr>
              <w:instrText xml:space="preserve"> PAGEREF _Toc206057581 \h </w:instrText>
            </w:r>
            <w:r>
              <w:rPr>
                <w:webHidden/>
              </w:rPr>
            </w:r>
            <w:r>
              <w:rPr>
                <w:webHidden/>
              </w:rPr>
              <w:fldChar w:fldCharType="separate"/>
            </w:r>
            <w:r w:rsidR="00F11497">
              <w:rPr>
                <w:webHidden/>
              </w:rPr>
              <w:t>22</w:t>
            </w:r>
            <w:r>
              <w:rPr>
                <w:webHidden/>
              </w:rPr>
              <w:fldChar w:fldCharType="end"/>
            </w:r>
          </w:hyperlink>
        </w:p>
        <w:p w14:paraId="49346DEA" w14:textId="61A77DC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2" w:history="1">
            <w:r w:rsidRPr="00325F40">
              <w:rPr>
                <w:rStyle w:val="Hyperlink"/>
              </w:rPr>
              <w:t>8.1</w:t>
            </w:r>
            <w:r>
              <w:rPr>
                <w:rFonts w:asciiTheme="minorHAnsi" w:eastAsiaTheme="minorEastAsia" w:hAnsiTheme="minorHAnsi" w:cstheme="minorBidi"/>
                <w:kern w:val="2"/>
                <w:sz w:val="24"/>
                <w:szCs w:val="24"/>
                <w:lang w:eastAsia="en-GB"/>
                <w14:ligatures w14:val="standardContextual"/>
              </w:rPr>
              <w:tab/>
            </w:r>
            <w:r w:rsidRPr="00325F40">
              <w:rPr>
                <w:rStyle w:val="Hyperlink"/>
              </w:rPr>
              <w:t>Timeline for Review</w:t>
            </w:r>
            <w:r>
              <w:rPr>
                <w:webHidden/>
              </w:rPr>
              <w:tab/>
            </w:r>
            <w:r>
              <w:rPr>
                <w:webHidden/>
              </w:rPr>
              <w:fldChar w:fldCharType="begin"/>
            </w:r>
            <w:r>
              <w:rPr>
                <w:webHidden/>
              </w:rPr>
              <w:instrText xml:space="preserve"> PAGEREF _Toc206057582 \h </w:instrText>
            </w:r>
            <w:r>
              <w:rPr>
                <w:webHidden/>
              </w:rPr>
            </w:r>
            <w:r>
              <w:rPr>
                <w:webHidden/>
              </w:rPr>
              <w:fldChar w:fldCharType="separate"/>
            </w:r>
            <w:r w:rsidR="00F11497">
              <w:rPr>
                <w:webHidden/>
              </w:rPr>
              <w:t>22</w:t>
            </w:r>
            <w:r>
              <w:rPr>
                <w:webHidden/>
              </w:rPr>
              <w:fldChar w:fldCharType="end"/>
            </w:r>
          </w:hyperlink>
        </w:p>
        <w:p w14:paraId="7B698C63" w14:textId="156C61F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3" w:history="1">
            <w:r w:rsidRPr="00325F40">
              <w:rPr>
                <w:rStyle w:val="Hyperlink"/>
              </w:rPr>
              <w:t>8.2</w:t>
            </w:r>
            <w:r>
              <w:rPr>
                <w:rFonts w:asciiTheme="minorHAnsi" w:eastAsiaTheme="minorEastAsia" w:hAnsiTheme="minorHAnsi" w:cstheme="minorBidi"/>
                <w:kern w:val="2"/>
                <w:sz w:val="24"/>
                <w:szCs w:val="24"/>
                <w:lang w:eastAsia="en-GB"/>
                <w14:ligatures w14:val="standardContextual"/>
              </w:rPr>
              <w:tab/>
            </w:r>
            <w:r w:rsidRPr="00325F40">
              <w:rPr>
                <w:rStyle w:val="Hyperlink"/>
              </w:rPr>
              <w:t>Review Process</w:t>
            </w:r>
            <w:r>
              <w:rPr>
                <w:webHidden/>
              </w:rPr>
              <w:tab/>
            </w:r>
            <w:r>
              <w:rPr>
                <w:webHidden/>
              </w:rPr>
              <w:fldChar w:fldCharType="begin"/>
            </w:r>
            <w:r>
              <w:rPr>
                <w:webHidden/>
              </w:rPr>
              <w:instrText xml:space="preserve"> PAGEREF _Toc206057583 \h </w:instrText>
            </w:r>
            <w:r>
              <w:rPr>
                <w:webHidden/>
              </w:rPr>
            </w:r>
            <w:r>
              <w:rPr>
                <w:webHidden/>
              </w:rPr>
              <w:fldChar w:fldCharType="separate"/>
            </w:r>
            <w:r w:rsidR="00F11497">
              <w:rPr>
                <w:webHidden/>
              </w:rPr>
              <w:t>22</w:t>
            </w:r>
            <w:r>
              <w:rPr>
                <w:webHidden/>
              </w:rPr>
              <w:fldChar w:fldCharType="end"/>
            </w:r>
          </w:hyperlink>
        </w:p>
        <w:p w14:paraId="1B3B9EC3" w14:textId="747474D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4" w:history="1">
            <w:r w:rsidRPr="00325F40">
              <w:rPr>
                <w:rStyle w:val="Hyperlink"/>
              </w:rPr>
              <w:t>8.3</w:t>
            </w:r>
            <w:r>
              <w:rPr>
                <w:rFonts w:asciiTheme="minorHAnsi" w:eastAsiaTheme="minorEastAsia" w:hAnsiTheme="minorHAnsi" w:cstheme="minorBidi"/>
                <w:kern w:val="2"/>
                <w:sz w:val="24"/>
                <w:szCs w:val="24"/>
                <w:lang w:eastAsia="en-GB"/>
                <w14:ligatures w14:val="standardContextual"/>
              </w:rPr>
              <w:tab/>
            </w:r>
            <w:r w:rsidRPr="00325F40">
              <w:rPr>
                <w:rStyle w:val="Hyperlink"/>
              </w:rPr>
              <w:t>Documentation to be produced before the review</w:t>
            </w:r>
            <w:r>
              <w:rPr>
                <w:webHidden/>
              </w:rPr>
              <w:tab/>
            </w:r>
            <w:r>
              <w:rPr>
                <w:webHidden/>
              </w:rPr>
              <w:fldChar w:fldCharType="begin"/>
            </w:r>
            <w:r>
              <w:rPr>
                <w:webHidden/>
              </w:rPr>
              <w:instrText xml:space="preserve"> PAGEREF _Toc206057584 \h </w:instrText>
            </w:r>
            <w:r>
              <w:rPr>
                <w:webHidden/>
              </w:rPr>
            </w:r>
            <w:r>
              <w:rPr>
                <w:webHidden/>
              </w:rPr>
              <w:fldChar w:fldCharType="separate"/>
            </w:r>
            <w:r w:rsidR="00F11497">
              <w:rPr>
                <w:webHidden/>
              </w:rPr>
              <w:t>23</w:t>
            </w:r>
            <w:r>
              <w:rPr>
                <w:webHidden/>
              </w:rPr>
              <w:fldChar w:fldCharType="end"/>
            </w:r>
          </w:hyperlink>
        </w:p>
        <w:p w14:paraId="59466ECA" w14:textId="064780E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5" w:history="1">
            <w:r w:rsidRPr="00325F40">
              <w:rPr>
                <w:rStyle w:val="Hyperlink"/>
              </w:rPr>
              <w:t>8.4</w:t>
            </w:r>
            <w:r>
              <w:rPr>
                <w:rFonts w:asciiTheme="minorHAnsi" w:eastAsiaTheme="minorEastAsia" w:hAnsiTheme="minorHAnsi" w:cstheme="minorBidi"/>
                <w:kern w:val="2"/>
                <w:sz w:val="24"/>
                <w:szCs w:val="24"/>
                <w:lang w:eastAsia="en-GB"/>
                <w14:ligatures w14:val="standardContextual"/>
              </w:rPr>
              <w:tab/>
            </w:r>
            <w:r w:rsidRPr="00325F40">
              <w:rPr>
                <w:rStyle w:val="Hyperlink"/>
              </w:rPr>
              <w:t>Outcome of the review</w:t>
            </w:r>
            <w:r>
              <w:rPr>
                <w:webHidden/>
              </w:rPr>
              <w:tab/>
            </w:r>
            <w:r>
              <w:rPr>
                <w:webHidden/>
              </w:rPr>
              <w:fldChar w:fldCharType="begin"/>
            </w:r>
            <w:r>
              <w:rPr>
                <w:webHidden/>
              </w:rPr>
              <w:instrText xml:space="preserve"> PAGEREF _Toc206057585 \h </w:instrText>
            </w:r>
            <w:r>
              <w:rPr>
                <w:webHidden/>
              </w:rPr>
            </w:r>
            <w:r>
              <w:rPr>
                <w:webHidden/>
              </w:rPr>
              <w:fldChar w:fldCharType="separate"/>
            </w:r>
            <w:r w:rsidR="00F11497">
              <w:rPr>
                <w:webHidden/>
              </w:rPr>
              <w:t>23</w:t>
            </w:r>
            <w:r>
              <w:rPr>
                <w:webHidden/>
              </w:rPr>
              <w:fldChar w:fldCharType="end"/>
            </w:r>
          </w:hyperlink>
        </w:p>
        <w:p w14:paraId="7E150DF3" w14:textId="7FF47979"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86" w:history="1">
            <w:r w:rsidRPr="00325F40">
              <w:rPr>
                <w:rStyle w:val="Hyperlink"/>
              </w:rPr>
              <w:t>Section 9</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Transfer assessment (Doctoral PGRs only)</w:t>
            </w:r>
            <w:r>
              <w:rPr>
                <w:webHidden/>
              </w:rPr>
              <w:tab/>
            </w:r>
            <w:r>
              <w:rPr>
                <w:webHidden/>
              </w:rPr>
              <w:fldChar w:fldCharType="begin"/>
            </w:r>
            <w:r>
              <w:rPr>
                <w:webHidden/>
              </w:rPr>
              <w:instrText xml:space="preserve"> PAGEREF _Toc206057586 \h </w:instrText>
            </w:r>
            <w:r>
              <w:rPr>
                <w:webHidden/>
              </w:rPr>
            </w:r>
            <w:r>
              <w:rPr>
                <w:webHidden/>
              </w:rPr>
              <w:fldChar w:fldCharType="separate"/>
            </w:r>
            <w:r w:rsidR="00F11497">
              <w:rPr>
                <w:webHidden/>
              </w:rPr>
              <w:t>24</w:t>
            </w:r>
            <w:r>
              <w:rPr>
                <w:webHidden/>
              </w:rPr>
              <w:fldChar w:fldCharType="end"/>
            </w:r>
          </w:hyperlink>
        </w:p>
        <w:p w14:paraId="08C529ED" w14:textId="4C4EAC92"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7" w:history="1">
            <w:r w:rsidRPr="00325F40">
              <w:rPr>
                <w:rStyle w:val="Hyperlink"/>
              </w:rPr>
              <w:t>9.1</w:t>
            </w:r>
            <w:r>
              <w:rPr>
                <w:rFonts w:asciiTheme="minorHAnsi" w:eastAsiaTheme="minorEastAsia" w:hAnsiTheme="minorHAnsi" w:cstheme="minorBidi"/>
                <w:kern w:val="2"/>
                <w:sz w:val="24"/>
                <w:szCs w:val="24"/>
                <w:lang w:eastAsia="en-GB"/>
                <w14:ligatures w14:val="standardContextual"/>
              </w:rPr>
              <w:tab/>
            </w:r>
            <w:r w:rsidRPr="00325F40">
              <w:rPr>
                <w:rStyle w:val="Hyperlink"/>
              </w:rPr>
              <w:t>Provisional Registration</w:t>
            </w:r>
            <w:r>
              <w:rPr>
                <w:webHidden/>
              </w:rPr>
              <w:tab/>
            </w:r>
            <w:r>
              <w:rPr>
                <w:webHidden/>
              </w:rPr>
              <w:fldChar w:fldCharType="begin"/>
            </w:r>
            <w:r>
              <w:rPr>
                <w:webHidden/>
              </w:rPr>
              <w:instrText xml:space="preserve"> PAGEREF _Toc206057587 \h </w:instrText>
            </w:r>
            <w:r>
              <w:rPr>
                <w:webHidden/>
              </w:rPr>
            </w:r>
            <w:r>
              <w:rPr>
                <w:webHidden/>
              </w:rPr>
              <w:fldChar w:fldCharType="separate"/>
            </w:r>
            <w:r w:rsidR="00F11497">
              <w:rPr>
                <w:webHidden/>
              </w:rPr>
              <w:t>24</w:t>
            </w:r>
            <w:r>
              <w:rPr>
                <w:webHidden/>
              </w:rPr>
              <w:fldChar w:fldCharType="end"/>
            </w:r>
          </w:hyperlink>
        </w:p>
        <w:p w14:paraId="0EE62C50" w14:textId="6389E67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8" w:history="1">
            <w:r w:rsidRPr="00325F40">
              <w:rPr>
                <w:rStyle w:val="Hyperlink"/>
              </w:rPr>
              <w:t>9.2</w:t>
            </w:r>
            <w:r>
              <w:rPr>
                <w:rFonts w:asciiTheme="minorHAnsi" w:eastAsiaTheme="minorEastAsia" w:hAnsiTheme="minorHAnsi" w:cstheme="minorBidi"/>
                <w:kern w:val="2"/>
                <w:sz w:val="24"/>
                <w:szCs w:val="24"/>
                <w:lang w:eastAsia="en-GB"/>
                <w14:ligatures w14:val="standardContextual"/>
              </w:rPr>
              <w:tab/>
            </w:r>
            <w:r w:rsidRPr="00325F40">
              <w:rPr>
                <w:rStyle w:val="Hyperlink"/>
              </w:rPr>
              <w:t>Timeline for Transfer Assessment</w:t>
            </w:r>
            <w:r>
              <w:rPr>
                <w:webHidden/>
              </w:rPr>
              <w:tab/>
            </w:r>
            <w:r>
              <w:rPr>
                <w:webHidden/>
              </w:rPr>
              <w:fldChar w:fldCharType="begin"/>
            </w:r>
            <w:r>
              <w:rPr>
                <w:webHidden/>
              </w:rPr>
              <w:instrText xml:space="preserve"> PAGEREF _Toc206057588 \h </w:instrText>
            </w:r>
            <w:r>
              <w:rPr>
                <w:webHidden/>
              </w:rPr>
            </w:r>
            <w:r>
              <w:rPr>
                <w:webHidden/>
              </w:rPr>
              <w:fldChar w:fldCharType="separate"/>
            </w:r>
            <w:r w:rsidR="00F11497">
              <w:rPr>
                <w:webHidden/>
              </w:rPr>
              <w:t>24</w:t>
            </w:r>
            <w:r>
              <w:rPr>
                <w:webHidden/>
              </w:rPr>
              <w:fldChar w:fldCharType="end"/>
            </w:r>
          </w:hyperlink>
        </w:p>
        <w:p w14:paraId="2F3EA9EB" w14:textId="734BF89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89" w:history="1">
            <w:r w:rsidRPr="00325F40">
              <w:rPr>
                <w:rStyle w:val="Hyperlink"/>
              </w:rPr>
              <w:t>9.3</w:t>
            </w:r>
            <w:r>
              <w:rPr>
                <w:rFonts w:asciiTheme="minorHAnsi" w:eastAsiaTheme="minorEastAsia" w:hAnsiTheme="minorHAnsi" w:cstheme="minorBidi"/>
                <w:kern w:val="2"/>
                <w:sz w:val="24"/>
                <w:szCs w:val="24"/>
                <w:lang w:eastAsia="en-GB"/>
                <w14:ligatures w14:val="standardContextual"/>
              </w:rPr>
              <w:tab/>
            </w:r>
            <w:r w:rsidRPr="00325F40">
              <w:rPr>
                <w:rStyle w:val="Hyperlink"/>
              </w:rPr>
              <w:t>Transfer submission</w:t>
            </w:r>
            <w:r>
              <w:rPr>
                <w:webHidden/>
              </w:rPr>
              <w:tab/>
            </w:r>
            <w:r>
              <w:rPr>
                <w:webHidden/>
              </w:rPr>
              <w:fldChar w:fldCharType="begin"/>
            </w:r>
            <w:r>
              <w:rPr>
                <w:webHidden/>
              </w:rPr>
              <w:instrText xml:space="preserve"> PAGEREF _Toc206057589 \h </w:instrText>
            </w:r>
            <w:r>
              <w:rPr>
                <w:webHidden/>
              </w:rPr>
            </w:r>
            <w:r>
              <w:rPr>
                <w:webHidden/>
              </w:rPr>
              <w:fldChar w:fldCharType="separate"/>
            </w:r>
            <w:r w:rsidR="00F11497">
              <w:rPr>
                <w:webHidden/>
              </w:rPr>
              <w:t>24</w:t>
            </w:r>
            <w:r>
              <w:rPr>
                <w:webHidden/>
              </w:rPr>
              <w:fldChar w:fldCharType="end"/>
            </w:r>
          </w:hyperlink>
        </w:p>
        <w:p w14:paraId="12096056" w14:textId="010E83A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0" w:history="1">
            <w:r w:rsidRPr="00325F40">
              <w:rPr>
                <w:rStyle w:val="Hyperlink"/>
              </w:rPr>
              <w:t>9.4</w:t>
            </w:r>
            <w:r>
              <w:rPr>
                <w:rFonts w:asciiTheme="minorHAnsi" w:eastAsiaTheme="minorEastAsia" w:hAnsiTheme="minorHAnsi" w:cstheme="minorBidi"/>
                <w:kern w:val="2"/>
                <w:sz w:val="24"/>
                <w:szCs w:val="24"/>
                <w:lang w:eastAsia="en-GB"/>
                <w14:ligatures w14:val="standardContextual"/>
              </w:rPr>
              <w:tab/>
            </w:r>
            <w:r w:rsidRPr="00325F40">
              <w:rPr>
                <w:rStyle w:val="Hyperlink"/>
              </w:rPr>
              <w:t>Transfer Assessment Panel Meeting</w:t>
            </w:r>
            <w:r>
              <w:rPr>
                <w:webHidden/>
              </w:rPr>
              <w:tab/>
            </w:r>
            <w:r>
              <w:rPr>
                <w:webHidden/>
              </w:rPr>
              <w:fldChar w:fldCharType="begin"/>
            </w:r>
            <w:r>
              <w:rPr>
                <w:webHidden/>
              </w:rPr>
              <w:instrText xml:space="preserve"> PAGEREF _Toc206057590 \h </w:instrText>
            </w:r>
            <w:r>
              <w:rPr>
                <w:webHidden/>
              </w:rPr>
            </w:r>
            <w:r>
              <w:rPr>
                <w:webHidden/>
              </w:rPr>
              <w:fldChar w:fldCharType="separate"/>
            </w:r>
            <w:r w:rsidR="00F11497">
              <w:rPr>
                <w:webHidden/>
              </w:rPr>
              <w:t>25</w:t>
            </w:r>
            <w:r>
              <w:rPr>
                <w:webHidden/>
              </w:rPr>
              <w:fldChar w:fldCharType="end"/>
            </w:r>
          </w:hyperlink>
        </w:p>
        <w:p w14:paraId="0CC16D0E" w14:textId="15D682D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1" w:history="1">
            <w:r w:rsidRPr="00325F40">
              <w:rPr>
                <w:rStyle w:val="Hyperlink"/>
              </w:rPr>
              <w:t>9.5</w:t>
            </w:r>
            <w:r>
              <w:rPr>
                <w:rFonts w:asciiTheme="minorHAnsi" w:eastAsiaTheme="minorEastAsia" w:hAnsiTheme="minorHAnsi" w:cstheme="minorBidi"/>
                <w:kern w:val="2"/>
                <w:sz w:val="24"/>
                <w:szCs w:val="24"/>
                <w:lang w:eastAsia="en-GB"/>
                <w14:ligatures w14:val="standardContextual"/>
              </w:rPr>
              <w:tab/>
            </w:r>
            <w:r w:rsidRPr="00325F40">
              <w:rPr>
                <w:rStyle w:val="Hyperlink"/>
              </w:rPr>
              <w:t>Recommendation of the transfer panel</w:t>
            </w:r>
            <w:r>
              <w:rPr>
                <w:webHidden/>
              </w:rPr>
              <w:tab/>
            </w:r>
            <w:r>
              <w:rPr>
                <w:webHidden/>
              </w:rPr>
              <w:fldChar w:fldCharType="begin"/>
            </w:r>
            <w:r>
              <w:rPr>
                <w:webHidden/>
              </w:rPr>
              <w:instrText xml:space="preserve"> PAGEREF _Toc206057591 \h </w:instrText>
            </w:r>
            <w:r>
              <w:rPr>
                <w:webHidden/>
              </w:rPr>
            </w:r>
            <w:r>
              <w:rPr>
                <w:webHidden/>
              </w:rPr>
              <w:fldChar w:fldCharType="separate"/>
            </w:r>
            <w:r w:rsidR="00F11497">
              <w:rPr>
                <w:webHidden/>
              </w:rPr>
              <w:t>26</w:t>
            </w:r>
            <w:r>
              <w:rPr>
                <w:webHidden/>
              </w:rPr>
              <w:fldChar w:fldCharType="end"/>
            </w:r>
          </w:hyperlink>
        </w:p>
        <w:p w14:paraId="73817332" w14:textId="1337423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2" w:history="1">
            <w:r w:rsidRPr="00325F40">
              <w:rPr>
                <w:rStyle w:val="Hyperlink"/>
              </w:rPr>
              <w:t>9.6</w:t>
            </w:r>
            <w:r>
              <w:rPr>
                <w:rFonts w:asciiTheme="minorHAnsi" w:eastAsiaTheme="minorEastAsia" w:hAnsiTheme="minorHAnsi" w:cstheme="minorBidi"/>
                <w:kern w:val="2"/>
                <w:sz w:val="24"/>
                <w:szCs w:val="24"/>
                <w:lang w:eastAsia="en-GB"/>
                <w14:ligatures w14:val="standardContextual"/>
              </w:rPr>
              <w:tab/>
            </w:r>
            <w:r w:rsidRPr="00325F40">
              <w:rPr>
                <w:rStyle w:val="Hyperlink"/>
              </w:rPr>
              <w:t>Deferral of the transfer decision</w:t>
            </w:r>
            <w:r>
              <w:rPr>
                <w:webHidden/>
              </w:rPr>
              <w:tab/>
            </w:r>
            <w:r>
              <w:rPr>
                <w:webHidden/>
              </w:rPr>
              <w:fldChar w:fldCharType="begin"/>
            </w:r>
            <w:r>
              <w:rPr>
                <w:webHidden/>
              </w:rPr>
              <w:instrText xml:space="preserve"> PAGEREF _Toc206057592 \h </w:instrText>
            </w:r>
            <w:r>
              <w:rPr>
                <w:webHidden/>
              </w:rPr>
            </w:r>
            <w:r>
              <w:rPr>
                <w:webHidden/>
              </w:rPr>
              <w:fldChar w:fldCharType="separate"/>
            </w:r>
            <w:r w:rsidR="00F11497">
              <w:rPr>
                <w:webHidden/>
              </w:rPr>
              <w:t>26</w:t>
            </w:r>
            <w:r>
              <w:rPr>
                <w:webHidden/>
              </w:rPr>
              <w:fldChar w:fldCharType="end"/>
            </w:r>
          </w:hyperlink>
        </w:p>
        <w:p w14:paraId="482D3F72" w14:textId="243F8501"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593" w:history="1">
            <w:r w:rsidRPr="00325F40">
              <w:rPr>
                <w:rStyle w:val="Hyperlink"/>
              </w:rPr>
              <w:t>Section 10</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Unsatisfactory Academic Progress Procedure (UAPP)</w:t>
            </w:r>
            <w:r>
              <w:rPr>
                <w:webHidden/>
              </w:rPr>
              <w:tab/>
            </w:r>
            <w:r>
              <w:rPr>
                <w:webHidden/>
              </w:rPr>
              <w:fldChar w:fldCharType="begin"/>
            </w:r>
            <w:r>
              <w:rPr>
                <w:webHidden/>
              </w:rPr>
              <w:instrText xml:space="preserve"> PAGEREF _Toc206057593 \h </w:instrText>
            </w:r>
            <w:r>
              <w:rPr>
                <w:webHidden/>
              </w:rPr>
            </w:r>
            <w:r>
              <w:rPr>
                <w:webHidden/>
              </w:rPr>
              <w:fldChar w:fldCharType="separate"/>
            </w:r>
            <w:r w:rsidR="00F11497">
              <w:rPr>
                <w:webHidden/>
              </w:rPr>
              <w:t>27</w:t>
            </w:r>
            <w:r>
              <w:rPr>
                <w:webHidden/>
              </w:rPr>
              <w:fldChar w:fldCharType="end"/>
            </w:r>
          </w:hyperlink>
        </w:p>
        <w:p w14:paraId="0AE7E30A" w14:textId="6727E30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4" w:history="1">
            <w:r w:rsidRPr="00325F40">
              <w:rPr>
                <w:rStyle w:val="Hyperlink"/>
              </w:rPr>
              <w:t>10.1</w:t>
            </w:r>
            <w:r>
              <w:rPr>
                <w:rFonts w:asciiTheme="minorHAnsi" w:eastAsiaTheme="minorEastAsia" w:hAnsiTheme="minorHAnsi" w:cstheme="minorBidi"/>
                <w:kern w:val="2"/>
                <w:sz w:val="24"/>
                <w:szCs w:val="24"/>
                <w:lang w:eastAsia="en-GB"/>
                <w14:ligatures w14:val="standardContextual"/>
              </w:rPr>
              <w:tab/>
            </w:r>
            <w:r w:rsidRPr="00325F40">
              <w:rPr>
                <w:rStyle w:val="Hyperlink"/>
              </w:rPr>
              <w:t>Purpose of the UAPP</w:t>
            </w:r>
            <w:r>
              <w:rPr>
                <w:webHidden/>
              </w:rPr>
              <w:tab/>
            </w:r>
            <w:r>
              <w:rPr>
                <w:webHidden/>
              </w:rPr>
              <w:fldChar w:fldCharType="begin"/>
            </w:r>
            <w:r>
              <w:rPr>
                <w:webHidden/>
              </w:rPr>
              <w:instrText xml:space="preserve"> PAGEREF _Toc206057594 \h </w:instrText>
            </w:r>
            <w:r>
              <w:rPr>
                <w:webHidden/>
              </w:rPr>
            </w:r>
            <w:r>
              <w:rPr>
                <w:webHidden/>
              </w:rPr>
              <w:fldChar w:fldCharType="separate"/>
            </w:r>
            <w:r w:rsidR="00F11497">
              <w:rPr>
                <w:webHidden/>
              </w:rPr>
              <w:t>27</w:t>
            </w:r>
            <w:r>
              <w:rPr>
                <w:webHidden/>
              </w:rPr>
              <w:fldChar w:fldCharType="end"/>
            </w:r>
          </w:hyperlink>
        </w:p>
        <w:p w14:paraId="7CFDBC50" w14:textId="671AB24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5" w:history="1">
            <w:r w:rsidRPr="00325F40">
              <w:rPr>
                <w:rStyle w:val="Hyperlink"/>
              </w:rPr>
              <w:t>10.2</w:t>
            </w:r>
            <w:r>
              <w:rPr>
                <w:rFonts w:asciiTheme="minorHAnsi" w:eastAsiaTheme="minorEastAsia" w:hAnsiTheme="minorHAnsi" w:cstheme="minorBidi"/>
                <w:kern w:val="2"/>
                <w:sz w:val="24"/>
                <w:szCs w:val="24"/>
                <w:lang w:eastAsia="en-GB"/>
                <w14:ligatures w14:val="standardContextual"/>
              </w:rPr>
              <w:tab/>
            </w:r>
            <w:r w:rsidRPr="00325F40">
              <w:rPr>
                <w:rStyle w:val="Hyperlink"/>
              </w:rPr>
              <w:t>Instigation of the UAPP</w:t>
            </w:r>
            <w:r>
              <w:rPr>
                <w:webHidden/>
              </w:rPr>
              <w:tab/>
            </w:r>
            <w:r>
              <w:rPr>
                <w:webHidden/>
              </w:rPr>
              <w:fldChar w:fldCharType="begin"/>
            </w:r>
            <w:r>
              <w:rPr>
                <w:webHidden/>
              </w:rPr>
              <w:instrText xml:space="preserve"> PAGEREF _Toc206057595 \h </w:instrText>
            </w:r>
            <w:r>
              <w:rPr>
                <w:webHidden/>
              </w:rPr>
            </w:r>
            <w:r>
              <w:rPr>
                <w:webHidden/>
              </w:rPr>
              <w:fldChar w:fldCharType="separate"/>
            </w:r>
            <w:r w:rsidR="00F11497">
              <w:rPr>
                <w:webHidden/>
              </w:rPr>
              <w:t>27</w:t>
            </w:r>
            <w:r>
              <w:rPr>
                <w:webHidden/>
              </w:rPr>
              <w:fldChar w:fldCharType="end"/>
            </w:r>
          </w:hyperlink>
        </w:p>
        <w:p w14:paraId="2D2E466B" w14:textId="1C32A99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6" w:history="1">
            <w:r w:rsidRPr="00325F40">
              <w:rPr>
                <w:rStyle w:val="Hyperlink"/>
              </w:rPr>
              <w:t>10.3</w:t>
            </w:r>
            <w:r>
              <w:rPr>
                <w:rFonts w:asciiTheme="minorHAnsi" w:eastAsiaTheme="minorEastAsia" w:hAnsiTheme="minorHAnsi" w:cstheme="minorBidi"/>
                <w:kern w:val="2"/>
                <w:sz w:val="24"/>
                <w:szCs w:val="24"/>
                <w:lang w:eastAsia="en-GB"/>
                <w14:ligatures w14:val="standardContextual"/>
              </w:rPr>
              <w:tab/>
            </w:r>
            <w:r w:rsidRPr="00325F40">
              <w:rPr>
                <w:rStyle w:val="Hyperlink"/>
              </w:rPr>
              <w:t>Initial UAPP Meeting</w:t>
            </w:r>
            <w:r>
              <w:rPr>
                <w:webHidden/>
              </w:rPr>
              <w:tab/>
            </w:r>
            <w:r>
              <w:rPr>
                <w:webHidden/>
              </w:rPr>
              <w:fldChar w:fldCharType="begin"/>
            </w:r>
            <w:r>
              <w:rPr>
                <w:webHidden/>
              </w:rPr>
              <w:instrText xml:space="preserve"> PAGEREF _Toc206057596 \h </w:instrText>
            </w:r>
            <w:r>
              <w:rPr>
                <w:webHidden/>
              </w:rPr>
            </w:r>
            <w:r>
              <w:rPr>
                <w:webHidden/>
              </w:rPr>
              <w:fldChar w:fldCharType="separate"/>
            </w:r>
            <w:r w:rsidR="00F11497">
              <w:rPr>
                <w:webHidden/>
              </w:rPr>
              <w:t>28</w:t>
            </w:r>
            <w:r>
              <w:rPr>
                <w:webHidden/>
              </w:rPr>
              <w:fldChar w:fldCharType="end"/>
            </w:r>
          </w:hyperlink>
        </w:p>
        <w:p w14:paraId="63504C5D" w14:textId="45300A6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7" w:history="1">
            <w:r w:rsidRPr="00325F40">
              <w:rPr>
                <w:rStyle w:val="Hyperlink"/>
              </w:rPr>
              <w:t>10.4</w:t>
            </w:r>
            <w:r>
              <w:rPr>
                <w:rFonts w:asciiTheme="minorHAnsi" w:eastAsiaTheme="minorEastAsia" w:hAnsiTheme="minorHAnsi" w:cstheme="minorBidi"/>
                <w:kern w:val="2"/>
                <w:sz w:val="24"/>
                <w:szCs w:val="24"/>
                <w:lang w:eastAsia="en-GB"/>
                <w14:ligatures w14:val="standardContextual"/>
              </w:rPr>
              <w:tab/>
            </w:r>
            <w:r w:rsidRPr="00325F40">
              <w:rPr>
                <w:rStyle w:val="Hyperlink"/>
              </w:rPr>
              <w:t>Action following the initial UAPP Meeting</w:t>
            </w:r>
            <w:r>
              <w:rPr>
                <w:webHidden/>
              </w:rPr>
              <w:tab/>
            </w:r>
            <w:r>
              <w:rPr>
                <w:webHidden/>
              </w:rPr>
              <w:fldChar w:fldCharType="begin"/>
            </w:r>
            <w:r>
              <w:rPr>
                <w:webHidden/>
              </w:rPr>
              <w:instrText xml:space="preserve"> PAGEREF _Toc206057597 \h </w:instrText>
            </w:r>
            <w:r>
              <w:rPr>
                <w:webHidden/>
              </w:rPr>
            </w:r>
            <w:r>
              <w:rPr>
                <w:webHidden/>
              </w:rPr>
              <w:fldChar w:fldCharType="separate"/>
            </w:r>
            <w:r w:rsidR="00F11497">
              <w:rPr>
                <w:webHidden/>
              </w:rPr>
              <w:t>29</w:t>
            </w:r>
            <w:r>
              <w:rPr>
                <w:webHidden/>
              </w:rPr>
              <w:fldChar w:fldCharType="end"/>
            </w:r>
          </w:hyperlink>
        </w:p>
        <w:p w14:paraId="1A8E6F4B" w14:textId="09C5C72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8" w:history="1">
            <w:r w:rsidRPr="00325F40">
              <w:rPr>
                <w:rStyle w:val="Hyperlink"/>
              </w:rPr>
              <w:t>10.5</w:t>
            </w:r>
            <w:r>
              <w:rPr>
                <w:rFonts w:asciiTheme="minorHAnsi" w:eastAsiaTheme="minorEastAsia" w:hAnsiTheme="minorHAnsi" w:cstheme="minorBidi"/>
                <w:kern w:val="2"/>
                <w:sz w:val="24"/>
                <w:szCs w:val="24"/>
                <w:lang w:eastAsia="en-GB"/>
                <w14:ligatures w14:val="standardContextual"/>
              </w:rPr>
              <w:tab/>
            </w:r>
            <w:r w:rsidRPr="00325F40">
              <w:rPr>
                <w:rStyle w:val="Hyperlink"/>
              </w:rPr>
              <w:t>UAPP Formal Review Meeting</w:t>
            </w:r>
            <w:r>
              <w:rPr>
                <w:webHidden/>
              </w:rPr>
              <w:tab/>
            </w:r>
            <w:r>
              <w:rPr>
                <w:webHidden/>
              </w:rPr>
              <w:fldChar w:fldCharType="begin"/>
            </w:r>
            <w:r>
              <w:rPr>
                <w:webHidden/>
              </w:rPr>
              <w:instrText xml:space="preserve"> PAGEREF _Toc206057598 \h </w:instrText>
            </w:r>
            <w:r>
              <w:rPr>
                <w:webHidden/>
              </w:rPr>
            </w:r>
            <w:r>
              <w:rPr>
                <w:webHidden/>
              </w:rPr>
              <w:fldChar w:fldCharType="separate"/>
            </w:r>
            <w:r w:rsidR="00F11497">
              <w:rPr>
                <w:webHidden/>
              </w:rPr>
              <w:t>29</w:t>
            </w:r>
            <w:r>
              <w:rPr>
                <w:webHidden/>
              </w:rPr>
              <w:fldChar w:fldCharType="end"/>
            </w:r>
          </w:hyperlink>
        </w:p>
        <w:p w14:paraId="65504C1D" w14:textId="6CBF669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599" w:history="1">
            <w:r w:rsidRPr="00325F40">
              <w:rPr>
                <w:rStyle w:val="Hyperlink"/>
              </w:rPr>
              <w:t>10.6</w:t>
            </w:r>
            <w:r>
              <w:rPr>
                <w:rFonts w:asciiTheme="minorHAnsi" w:eastAsiaTheme="minorEastAsia" w:hAnsiTheme="minorHAnsi" w:cstheme="minorBidi"/>
                <w:kern w:val="2"/>
                <w:sz w:val="24"/>
                <w:szCs w:val="24"/>
                <w:lang w:eastAsia="en-GB"/>
                <w14:ligatures w14:val="standardContextual"/>
              </w:rPr>
              <w:tab/>
            </w:r>
            <w:r w:rsidRPr="00325F40">
              <w:rPr>
                <w:rStyle w:val="Hyperlink"/>
              </w:rPr>
              <w:t>Action following the UAPP Formal Review Meeting</w:t>
            </w:r>
            <w:r>
              <w:rPr>
                <w:webHidden/>
              </w:rPr>
              <w:tab/>
            </w:r>
            <w:r>
              <w:rPr>
                <w:webHidden/>
              </w:rPr>
              <w:fldChar w:fldCharType="begin"/>
            </w:r>
            <w:r>
              <w:rPr>
                <w:webHidden/>
              </w:rPr>
              <w:instrText xml:space="preserve"> PAGEREF _Toc206057599 \h </w:instrText>
            </w:r>
            <w:r>
              <w:rPr>
                <w:webHidden/>
              </w:rPr>
            </w:r>
            <w:r>
              <w:rPr>
                <w:webHidden/>
              </w:rPr>
              <w:fldChar w:fldCharType="separate"/>
            </w:r>
            <w:r w:rsidR="00F11497">
              <w:rPr>
                <w:webHidden/>
              </w:rPr>
              <w:t>30</w:t>
            </w:r>
            <w:r>
              <w:rPr>
                <w:webHidden/>
              </w:rPr>
              <w:fldChar w:fldCharType="end"/>
            </w:r>
          </w:hyperlink>
        </w:p>
        <w:p w14:paraId="5484D365" w14:textId="6C12585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0" w:history="1">
            <w:r w:rsidRPr="00325F40">
              <w:rPr>
                <w:rStyle w:val="Hyperlink"/>
              </w:rPr>
              <w:t>10.7</w:t>
            </w:r>
            <w:r>
              <w:rPr>
                <w:rFonts w:asciiTheme="minorHAnsi" w:eastAsiaTheme="minorEastAsia" w:hAnsiTheme="minorHAnsi" w:cstheme="minorBidi"/>
                <w:kern w:val="2"/>
                <w:sz w:val="24"/>
                <w:szCs w:val="24"/>
                <w:lang w:eastAsia="en-GB"/>
                <w14:ligatures w14:val="standardContextual"/>
              </w:rPr>
              <w:tab/>
            </w:r>
            <w:r w:rsidRPr="00325F40">
              <w:rPr>
                <w:rStyle w:val="Hyperlink"/>
              </w:rPr>
              <w:t>Expectations of a PGR to attend a UAPP Meeting</w:t>
            </w:r>
            <w:r>
              <w:rPr>
                <w:webHidden/>
              </w:rPr>
              <w:tab/>
            </w:r>
            <w:r>
              <w:rPr>
                <w:webHidden/>
              </w:rPr>
              <w:fldChar w:fldCharType="begin"/>
            </w:r>
            <w:r>
              <w:rPr>
                <w:webHidden/>
              </w:rPr>
              <w:instrText xml:space="preserve"> PAGEREF _Toc206057600 \h </w:instrText>
            </w:r>
            <w:r>
              <w:rPr>
                <w:webHidden/>
              </w:rPr>
            </w:r>
            <w:r>
              <w:rPr>
                <w:webHidden/>
              </w:rPr>
              <w:fldChar w:fldCharType="separate"/>
            </w:r>
            <w:r w:rsidR="00F11497">
              <w:rPr>
                <w:webHidden/>
              </w:rPr>
              <w:t>30</w:t>
            </w:r>
            <w:r>
              <w:rPr>
                <w:webHidden/>
              </w:rPr>
              <w:fldChar w:fldCharType="end"/>
            </w:r>
          </w:hyperlink>
        </w:p>
        <w:p w14:paraId="06AEA1E3" w14:textId="2AF3017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1" w:history="1">
            <w:r w:rsidRPr="00325F40">
              <w:rPr>
                <w:rStyle w:val="Hyperlink"/>
              </w:rPr>
              <w:t>10.8</w:t>
            </w:r>
            <w:r>
              <w:rPr>
                <w:rFonts w:asciiTheme="minorHAnsi" w:eastAsiaTheme="minorEastAsia" w:hAnsiTheme="minorHAnsi" w:cstheme="minorBidi"/>
                <w:kern w:val="2"/>
                <w:sz w:val="24"/>
                <w:szCs w:val="24"/>
                <w:lang w:eastAsia="en-GB"/>
                <w14:ligatures w14:val="standardContextual"/>
              </w:rPr>
              <w:tab/>
            </w:r>
            <w:r w:rsidRPr="00325F40">
              <w:rPr>
                <w:rStyle w:val="Hyperlink"/>
              </w:rPr>
              <w:t>Further Advice and Support for PGRs on the UAPP</w:t>
            </w:r>
            <w:r>
              <w:rPr>
                <w:webHidden/>
              </w:rPr>
              <w:tab/>
            </w:r>
            <w:r>
              <w:rPr>
                <w:webHidden/>
              </w:rPr>
              <w:fldChar w:fldCharType="begin"/>
            </w:r>
            <w:r>
              <w:rPr>
                <w:webHidden/>
              </w:rPr>
              <w:instrText xml:space="preserve"> PAGEREF _Toc206057601 \h </w:instrText>
            </w:r>
            <w:r>
              <w:rPr>
                <w:webHidden/>
              </w:rPr>
            </w:r>
            <w:r>
              <w:rPr>
                <w:webHidden/>
              </w:rPr>
              <w:fldChar w:fldCharType="separate"/>
            </w:r>
            <w:r w:rsidR="00F11497">
              <w:rPr>
                <w:webHidden/>
              </w:rPr>
              <w:t>30</w:t>
            </w:r>
            <w:r>
              <w:rPr>
                <w:webHidden/>
              </w:rPr>
              <w:fldChar w:fldCharType="end"/>
            </w:r>
          </w:hyperlink>
        </w:p>
        <w:p w14:paraId="74852CEC" w14:textId="0F6BC89B"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02" w:history="1">
            <w:r w:rsidRPr="00325F40">
              <w:rPr>
                <w:rStyle w:val="Hyperlink"/>
              </w:rPr>
              <w:t>Section 11</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Examination</w:t>
            </w:r>
            <w:r>
              <w:rPr>
                <w:webHidden/>
              </w:rPr>
              <w:tab/>
            </w:r>
            <w:r>
              <w:rPr>
                <w:webHidden/>
              </w:rPr>
              <w:fldChar w:fldCharType="begin"/>
            </w:r>
            <w:r>
              <w:rPr>
                <w:webHidden/>
              </w:rPr>
              <w:instrText xml:space="preserve"> PAGEREF _Toc206057602 \h </w:instrText>
            </w:r>
            <w:r>
              <w:rPr>
                <w:webHidden/>
              </w:rPr>
            </w:r>
            <w:r>
              <w:rPr>
                <w:webHidden/>
              </w:rPr>
              <w:fldChar w:fldCharType="separate"/>
            </w:r>
            <w:r w:rsidR="00F11497">
              <w:rPr>
                <w:webHidden/>
              </w:rPr>
              <w:t>31</w:t>
            </w:r>
            <w:r>
              <w:rPr>
                <w:webHidden/>
              </w:rPr>
              <w:fldChar w:fldCharType="end"/>
            </w:r>
          </w:hyperlink>
        </w:p>
        <w:p w14:paraId="34194110" w14:textId="07F99B8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3" w:history="1">
            <w:r w:rsidRPr="00325F40">
              <w:rPr>
                <w:rStyle w:val="Hyperlink"/>
              </w:rPr>
              <w:t>11.1</w:t>
            </w:r>
            <w:r>
              <w:rPr>
                <w:rFonts w:asciiTheme="minorHAnsi" w:eastAsiaTheme="minorEastAsia" w:hAnsiTheme="minorHAnsi" w:cstheme="minorBidi"/>
                <w:kern w:val="2"/>
                <w:sz w:val="24"/>
                <w:szCs w:val="24"/>
                <w:lang w:eastAsia="en-GB"/>
                <w14:ligatures w14:val="standardContextual"/>
              </w:rPr>
              <w:tab/>
            </w:r>
            <w:r w:rsidRPr="00325F40">
              <w:rPr>
                <w:rStyle w:val="Hyperlink"/>
              </w:rPr>
              <w:t>Examination Requirements</w:t>
            </w:r>
            <w:r>
              <w:rPr>
                <w:webHidden/>
              </w:rPr>
              <w:tab/>
            </w:r>
            <w:r>
              <w:rPr>
                <w:webHidden/>
              </w:rPr>
              <w:fldChar w:fldCharType="begin"/>
            </w:r>
            <w:r>
              <w:rPr>
                <w:webHidden/>
              </w:rPr>
              <w:instrText xml:space="preserve"> PAGEREF _Toc206057603 \h </w:instrText>
            </w:r>
            <w:r>
              <w:rPr>
                <w:webHidden/>
              </w:rPr>
            </w:r>
            <w:r>
              <w:rPr>
                <w:webHidden/>
              </w:rPr>
              <w:fldChar w:fldCharType="separate"/>
            </w:r>
            <w:r w:rsidR="00F11497">
              <w:rPr>
                <w:webHidden/>
              </w:rPr>
              <w:t>31</w:t>
            </w:r>
            <w:r>
              <w:rPr>
                <w:webHidden/>
              </w:rPr>
              <w:fldChar w:fldCharType="end"/>
            </w:r>
          </w:hyperlink>
        </w:p>
        <w:p w14:paraId="47E1C8DF" w14:textId="1447B1A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4" w:history="1">
            <w:r w:rsidRPr="00325F40">
              <w:rPr>
                <w:rStyle w:val="Hyperlink"/>
              </w:rPr>
              <w:t>11.2</w:t>
            </w:r>
            <w:r>
              <w:rPr>
                <w:rFonts w:asciiTheme="minorHAnsi" w:eastAsiaTheme="minorEastAsia" w:hAnsiTheme="minorHAnsi" w:cstheme="minorBidi"/>
                <w:kern w:val="2"/>
                <w:sz w:val="24"/>
                <w:szCs w:val="24"/>
                <w:lang w:eastAsia="en-GB"/>
                <w14:ligatures w14:val="standardContextual"/>
              </w:rPr>
              <w:tab/>
            </w:r>
            <w:r w:rsidRPr="00325F40">
              <w:rPr>
                <w:rStyle w:val="Hyperlink"/>
              </w:rPr>
              <w:t>Entering for Examination</w:t>
            </w:r>
            <w:r>
              <w:rPr>
                <w:webHidden/>
              </w:rPr>
              <w:tab/>
            </w:r>
            <w:r>
              <w:rPr>
                <w:webHidden/>
              </w:rPr>
              <w:fldChar w:fldCharType="begin"/>
            </w:r>
            <w:r>
              <w:rPr>
                <w:webHidden/>
              </w:rPr>
              <w:instrText xml:space="preserve"> PAGEREF _Toc206057604 \h </w:instrText>
            </w:r>
            <w:r>
              <w:rPr>
                <w:webHidden/>
              </w:rPr>
            </w:r>
            <w:r>
              <w:rPr>
                <w:webHidden/>
              </w:rPr>
              <w:fldChar w:fldCharType="separate"/>
            </w:r>
            <w:r w:rsidR="00F11497">
              <w:rPr>
                <w:webHidden/>
              </w:rPr>
              <w:t>31</w:t>
            </w:r>
            <w:r>
              <w:rPr>
                <w:webHidden/>
              </w:rPr>
              <w:fldChar w:fldCharType="end"/>
            </w:r>
          </w:hyperlink>
        </w:p>
        <w:p w14:paraId="3BE3E67B" w14:textId="4478030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5" w:history="1">
            <w:r w:rsidRPr="00325F40">
              <w:rPr>
                <w:rStyle w:val="Hyperlink"/>
              </w:rPr>
              <w:t>11.3</w:t>
            </w:r>
            <w:r>
              <w:rPr>
                <w:rFonts w:asciiTheme="minorHAnsi" w:eastAsiaTheme="minorEastAsia" w:hAnsiTheme="minorHAnsi" w:cstheme="minorBidi"/>
                <w:kern w:val="2"/>
                <w:sz w:val="24"/>
                <w:szCs w:val="24"/>
                <w:lang w:eastAsia="en-GB"/>
                <w14:ligatures w14:val="standardContextual"/>
              </w:rPr>
              <w:tab/>
            </w:r>
            <w:r w:rsidRPr="00325F40">
              <w:rPr>
                <w:rStyle w:val="Hyperlink"/>
              </w:rPr>
              <w:t>Eligibility Criteria for Examiners and Independent Chairs</w:t>
            </w:r>
            <w:r>
              <w:rPr>
                <w:webHidden/>
              </w:rPr>
              <w:tab/>
            </w:r>
            <w:r>
              <w:rPr>
                <w:webHidden/>
              </w:rPr>
              <w:fldChar w:fldCharType="begin"/>
            </w:r>
            <w:r>
              <w:rPr>
                <w:webHidden/>
              </w:rPr>
              <w:instrText xml:space="preserve"> PAGEREF _Toc206057605 \h </w:instrText>
            </w:r>
            <w:r>
              <w:rPr>
                <w:webHidden/>
              </w:rPr>
            </w:r>
            <w:r>
              <w:rPr>
                <w:webHidden/>
              </w:rPr>
              <w:fldChar w:fldCharType="separate"/>
            </w:r>
            <w:r w:rsidR="00F11497">
              <w:rPr>
                <w:webHidden/>
              </w:rPr>
              <w:t>31</w:t>
            </w:r>
            <w:r>
              <w:rPr>
                <w:webHidden/>
              </w:rPr>
              <w:fldChar w:fldCharType="end"/>
            </w:r>
          </w:hyperlink>
        </w:p>
        <w:p w14:paraId="310DE3DC" w14:textId="0A31892C"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6" w:history="1">
            <w:r w:rsidRPr="00325F40">
              <w:rPr>
                <w:rStyle w:val="Hyperlink"/>
              </w:rPr>
              <w:t>11.4</w:t>
            </w:r>
            <w:r>
              <w:rPr>
                <w:rFonts w:asciiTheme="minorHAnsi" w:eastAsiaTheme="minorEastAsia" w:hAnsiTheme="minorHAnsi" w:cstheme="minorBidi"/>
                <w:kern w:val="2"/>
                <w:sz w:val="24"/>
                <w:szCs w:val="24"/>
                <w:lang w:eastAsia="en-GB"/>
                <w14:ligatures w14:val="standardContextual"/>
              </w:rPr>
              <w:tab/>
            </w:r>
            <w:r w:rsidRPr="00325F40">
              <w:rPr>
                <w:rStyle w:val="Hyperlink"/>
              </w:rPr>
              <w:t>Submitting the thesis</w:t>
            </w:r>
            <w:r>
              <w:rPr>
                <w:webHidden/>
              </w:rPr>
              <w:tab/>
            </w:r>
            <w:r>
              <w:rPr>
                <w:webHidden/>
              </w:rPr>
              <w:fldChar w:fldCharType="begin"/>
            </w:r>
            <w:r>
              <w:rPr>
                <w:webHidden/>
              </w:rPr>
              <w:instrText xml:space="preserve"> PAGEREF _Toc206057606 \h </w:instrText>
            </w:r>
            <w:r>
              <w:rPr>
                <w:webHidden/>
              </w:rPr>
            </w:r>
            <w:r>
              <w:rPr>
                <w:webHidden/>
              </w:rPr>
              <w:fldChar w:fldCharType="separate"/>
            </w:r>
            <w:r w:rsidR="00F11497">
              <w:rPr>
                <w:webHidden/>
              </w:rPr>
              <w:t>31</w:t>
            </w:r>
            <w:r>
              <w:rPr>
                <w:webHidden/>
              </w:rPr>
              <w:fldChar w:fldCharType="end"/>
            </w:r>
          </w:hyperlink>
        </w:p>
        <w:p w14:paraId="7CEB4D54" w14:textId="566381F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7" w:history="1">
            <w:r w:rsidRPr="00325F40">
              <w:rPr>
                <w:rStyle w:val="Hyperlink"/>
              </w:rPr>
              <w:t>11.5</w:t>
            </w:r>
            <w:r>
              <w:rPr>
                <w:rFonts w:asciiTheme="minorHAnsi" w:eastAsiaTheme="minorEastAsia" w:hAnsiTheme="minorHAnsi" w:cstheme="minorBidi"/>
                <w:kern w:val="2"/>
                <w:sz w:val="24"/>
                <w:szCs w:val="24"/>
                <w:lang w:eastAsia="en-GB"/>
                <w14:ligatures w14:val="standardContextual"/>
              </w:rPr>
              <w:tab/>
            </w:r>
            <w:r w:rsidRPr="00325F40">
              <w:rPr>
                <w:rStyle w:val="Hyperlink"/>
              </w:rPr>
              <w:t>Examination of the thesis</w:t>
            </w:r>
            <w:r>
              <w:rPr>
                <w:webHidden/>
              </w:rPr>
              <w:tab/>
            </w:r>
            <w:r>
              <w:rPr>
                <w:webHidden/>
              </w:rPr>
              <w:fldChar w:fldCharType="begin"/>
            </w:r>
            <w:r>
              <w:rPr>
                <w:webHidden/>
              </w:rPr>
              <w:instrText xml:space="preserve"> PAGEREF _Toc206057607 \h </w:instrText>
            </w:r>
            <w:r>
              <w:rPr>
                <w:webHidden/>
              </w:rPr>
            </w:r>
            <w:r>
              <w:rPr>
                <w:webHidden/>
              </w:rPr>
              <w:fldChar w:fldCharType="separate"/>
            </w:r>
            <w:r w:rsidR="00F11497">
              <w:rPr>
                <w:webHidden/>
              </w:rPr>
              <w:t>32</w:t>
            </w:r>
            <w:r>
              <w:rPr>
                <w:webHidden/>
              </w:rPr>
              <w:fldChar w:fldCharType="end"/>
            </w:r>
          </w:hyperlink>
        </w:p>
        <w:p w14:paraId="6A028A9F" w14:textId="350CCDC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8" w:history="1">
            <w:r w:rsidRPr="00325F40">
              <w:rPr>
                <w:rStyle w:val="Hyperlink"/>
              </w:rPr>
              <w:t>11.6</w:t>
            </w:r>
            <w:r>
              <w:rPr>
                <w:rFonts w:asciiTheme="minorHAnsi" w:eastAsiaTheme="minorEastAsia" w:hAnsiTheme="minorHAnsi" w:cstheme="minorBidi"/>
                <w:kern w:val="2"/>
                <w:sz w:val="24"/>
                <w:szCs w:val="24"/>
                <w:lang w:eastAsia="en-GB"/>
                <w14:ligatures w14:val="standardContextual"/>
              </w:rPr>
              <w:tab/>
            </w:r>
            <w:r w:rsidRPr="00325F40">
              <w:rPr>
                <w:rStyle w:val="Hyperlink"/>
              </w:rPr>
              <w:t>Outcome of the examination</w:t>
            </w:r>
            <w:r>
              <w:rPr>
                <w:webHidden/>
              </w:rPr>
              <w:tab/>
            </w:r>
            <w:r>
              <w:rPr>
                <w:webHidden/>
              </w:rPr>
              <w:fldChar w:fldCharType="begin"/>
            </w:r>
            <w:r>
              <w:rPr>
                <w:webHidden/>
              </w:rPr>
              <w:instrText xml:space="preserve"> PAGEREF _Toc206057608 \h </w:instrText>
            </w:r>
            <w:r>
              <w:rPr>
                <w:webHidden/>
              </w:rPr>
            </w:r>
            <w:r>
              <w:rPr>
                <w:webHidden/>
              </w:rPr>
              <w:fldChar w:fldCharType="separate"/>
            </w:r>
            <w:r w:rsidR="00F11497">
              <w:rPr>
                <w:webHidden/>
              </w:rPr>
              <w:t>32</w:t>
            </w:r>
            <w:r>
              <w:rPr>
                <w:webHidden/>
              </w:rPr>
              <w:fldChar w:fldCharType="end"/>
            </w:r>
          </w:hyperlink>
        </w:p>
        <w:p w14:paraId="7E8CE062" w14:textId="51F0FAB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09" w:history="1">
            <w:r w:rsidRPr="00325F40">
              <w:rPr>
                <w:rStyle w:val="Hyperlink"/>
              </w:rPr>
              <w:t>11.7</w:t>
            </w:r>
            <w:r>
              <w:rPr>
                <w:rFonts w:asciiTheme="minorHAnsi" w:eastAsiaTheme="minorEastAsia" w:hAnsiTheme="minorHAnsi" w:cstheme="minorBidi"/>
                <w:kern w:val="2"/>
                <w:sz w:val="24"/>
                <w:szCs w:val="24"/>
                <w:lang w:eastAsia="en-GB"/>
                <w14:ligatures w14:val="standardContextual"/>
              </w:rPr>
              <w:tab/>
            </w:r>
            <w:r w:rsidRPr="00325F40">
              <w:rPr>
                <w:rStyle w:val="Hyperlink"/>
              </w:rPr>
              <w:t>Release of the Examiners’ Report</w:t>
            </w:r>
            <w:r>
              <w:rPr>
                <w:webHidden/>
              </w:rPr>
              <w:tab/>
            </w:r>
            <w:r>
              <w:rPr>
                <w:webHidden/>
              </w:rPr>
              <w:fldChar w:fldCharType="begin"/>
            </w:r>
            <w:r>
              <w:rPr>
                <w:webHidden/>
              </w:rPr>
              <w:instrText xml:space="preserve"> PAGEREF _Toc206057609 \h </w:instrText>
            </w:r>
            <w:r>
              <w:rPr>
                <w:webHidden/>
              </w:rPr>
            </w:r>
            <w:r>
              <w:rPr>
                <w:webHidden/>
              </w:rPr>
              <w:fldChar w:fldCharType="separate"/>
            </w:r>
            <w:r w:rsidR="00F11497">
              <w:rPr>
                <w:webHidden/>
              </w:rPr>
              <w:t>32</w:t>
            </w:r>
            <w:r>
              <w:rPr>
                <w:webHidden/>
              </w:rPr>
              <w:fldChar w:fldCharType="end"/>
            </w:r>
          </w:hyperlink>
        </w:p>
        <w:p w14:paraId="7D88FBA5" w14:textId="6ECE5AA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0" w:history="1">
            <w:r w:rsidRPr="00325F40">
              <w:rPr>
                <w:rStyle w:val="Hyperlink"/>
              </w:rPr>
              <w:t>11.8</w:t>
            </w:r>
            <w:r>
              <w:rPr>
                <w:rFonts w:asciiTheme="minorHAnsi" w:eastAsiaTheme="minorEastAsia" w:hAnsiTheme="minorHAnsi" w:cstheme="minorBidi"/>
                <w:kern w:val="2"/>
                <w:sz w:val="24"/>
                <w:szCs w:val="24"/>
                <w:lang w:eastAsia="en-GB"/>
                <w14:ligatures w14:val="standardContextual"/>
              </w:rPr>
              <w:tab/>
            </w:r>
            <w:r w:rsidRPr="00325F40">
              <w:rPr>
                <w:rStyle w:val="Hyperlink"/>
              </w:rPr>
              <w:t>Deposit of the final eThesis</w:t>
            </w:r>
            <w:r>
              <w:rPr>
                <w:webHidden/>
              </w:rPr>
              <w:tab/>
            </w:r>
            <w:r>
              <w:rPr>
                <w:webHidden/>
              </w:rPr>
              <w:fldChar w:fldCharType="begin"/>
            </w:r>
            <w:r>
              <w:rPr>
                <w:webHidden/>
              </w:rPr>
              <w:instrText xml:space="preserve"> PAGEREF _Toc206057610 \h </w:instrText>
            </w:r>
            <w:r>
              <w:rPr>
                <w:webHidden/>
              </w:rPr>
            </w:r>
            <w:r>
              <w:rPr>
                <w:webHidden/>
              </w:rPr>
              <w:fldChar w:fldCharType="separate"/>
            </w:r>
            <w:r w:rsidR="00F11497">
              <w:rPr>
                <w:webHidden/>
              </w:rPr>
              <w:t>32</w:t>
            </w:r>
            <w:r>
              <w:rPr>
                <w:webHidden/>
              </w:rPr>
              <w:fldChar w:fldCharType="end"/>
            </w:r>
          </w:hyperlink>
        </w:p>
        <w:p w14:paraId="0B2AE673" w14:textId="43D5466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1" w:history="1">
            <w:r w:rsidRPr="00325F40">
              <w:rPr>
                <w:rStyle w:val="Hyperlink"/>
              </w:rPr>
              <w:t>11.9</w:t>
            </w:r>
            <w:r>
              <w:rPr>
                <w:rFonts w:asciiTheme="minorHAnsi" w:eastAsiaTheme="minorEastAsia" w:hAnsiTheme="minorHAnsi" w:cstheme="minorBidi"/>
                <w:kern w:val="2"/>
                <w:sz w:val="24"/>
                <w:szCs w:val="24"/>
                <w:lang w:eastAsia="en-GB"/>
                <w14:ligatures w14:val="standardContextual"/>
              </w:rPr>
              <w:tab/>
            </w:r>
            <w:r w:rsidRPr="00325F40">
              <w:rPr>
                <w:rStyle w:val="Hyperlink"/>
              </w:rPr>
              <w:t>Award of the degree</w:t>
            </w:r>
            <w:r>
              <w:rPr>
                <w:webHidden/>
              </w:rPr>
              <w:tab/>
            </w:r>
            <w:r>
              <w:rPr>
                <w:webHidden/>
              </w:rPr>
              <w:fldChar w:fldCharType="begin"/>
            </w:r>
            <w:r>
              <w:rPr>
                <w:webHidden/>
              </w:rPr>
              <w:instrText xml:space="preserve"> PAGEREF _Toc206057611 \h </w:instrText>
            </w:r>
            <w:r>
              <w:rPr>
                <w:webHidden/>
              </w:rPr>
            </w:r>
            <w:r>
              <w:rPr>
                <w:webHidden/>
              </w:rPr>
              <w:fldChar w:fldCharType="separate"/>
            </w:r>
            <w:r w:rsidR="00F11497">
              <w:rPr>
                <w:webHidden/>
              </w:rPr>
              <w:t>32</w:t>
            </w:r>
            <w:r>
              <w:rPr>
                <w:webHidden/>
              </w:rPr>
              <w:fldChar w:fldCharType="end"/>
            </w:r>
          </w:hyperlink>
        </w:p>
        <w:p w14:paraId="07D786D9" w14:textId="78B13A8A"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2" w:history="1">
            <w:r w:rsidRPr="00325F40">
              <w:rPr>
                <w:rStyle w:val="Hyperlink"/>
              </w:rPr>
              <w:t>11.10</w:t>
            </w:r>
            <w:r>
              <w:rPr>
                <w:rFonts w:asciiTheme="minorHAnsi" w:eastAsiaTheme="minorEastAsia" w:hAnsiTheme="minorHAnsi" w:cstheme="minorBidi"/>
                <w:kern w:val="2"/>
                <w:sz w:val="24"/>
                <w:szCs w:val="24"/>
                <w:lang w:eastAsia="en-GB"/>
                <w14:ligatures w14:val="standardContextual"/>
              </w:rPr>
              <w:tab/>
            </w:r>
            <w:r w:rsidRPr="00325F40">
              <w:rPr>
                <w:rStyle w:val="Hyperlink"/>
              </w:rPr>
              <w:t>Graduation</w:t>
            </w:r>
            <w:r>
              <w:rPr>
                <w:webHidden/>
              </w:rPr>
              <w:tab/>
            </w:r>
            <w:r>
              <w:rPr>
                <w:webHidden/>
              </w:rPr>
              <w:fldChar w:fldCharType="begin"/>
            </w:r>
            <w:r>
              <w:rPr>
                <w:webHidden/>
              </w:rPr>
              <w:instrText xml:space="preserve"> PAGEREF _Toc206057612 \h </w:instrText>
            </w:r>
            <w:r>
              <w:rPr>
                <w:webHidden/>
              </w:rPr>
            </w:r>
            <w:r>
              <w:rPr>
                <w:webHidden/>
              </w:rPr>
              <w:fldChar w:fldCharType="separate"/>
            </w:r>
            <w:r w:rsidR="00F11497">
              <w:rPr>
                <w:webHidden/>
              </w:rPr>
              <w:t>32</w:t>
            </w:r>
            <w:r>
              <w:rPr>
                <w:webHidden/>
              </w:rPr>
              <w:fldChar w:fldCharType="end"/>
            </w:r>
          </w:hyperlink>
        </w:p>
        <w:p w14:paraId="725CE7BB" w14:textId="1A63FA03"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3" w:history="1">
            <w:r w:rsidRPr="00325F40">
              <w:rPr>
                <w:rStyle w:val="Hyperlink"/>
              </w:rPr>
              <w:t>Section 12</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Student Representation and Feedback</w:t>
            </w:r>
            <w:r>
              <w:rPr>
                <w:webHidden/>
              </w:rPr>
              <w:tab/>
            </w:r>
            <w:r>
              <w:rPr>
                <w:webHidden/>
              </w:rPr>
              <w:fldChar w:fldCharType="begin"/>
            </w:r>
            <w:r>
              <w:rPr>
                <w:webHidden/>
              </w:rPr>
              <w:instrText xml:space="preserve"> PAGEREF _Toc206057613 \h </w:instrText>
            </w:r>
            <w:r>
              <w:rPr>
                <w:webHidden/>
              </w:rPr>
            </w:r>
            <w:r>
              <w:rPr>
                <w:webHidden/>
              </w:rPr>
              <w:fldChar w:fldCharType="separate"/>
            </w:r>
            <w:r w:rsidR="00F11497">
              <w:rPr>
                <w:webHidden/>
              </w:rPr>
              <w:t>33</w:t>
            </w:r>
            <w:r>
              <w:rPr>
                <w:webHidden/>
              </w:rPr>
              <w:fldChar w:fldCharType="end"/>
            </w:r>
          </w:hyperlink>
        </w:p>
        <w:p w14:paraId="7132D3E9" w14:textId="19D5B38B"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4" w:history="1">
            <w:r w:rsidRPr="00325F40">
              <w:rPr>
                <w:rStyle w:val="Hyperlink"/>
              </w:rPr>
              <w:t>Section 13</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Complaints and Appeals</w:t>
            </w:r>
            <w:r>
              <w:rPr>
                <w:webHidden/>
              </w:rPr>
              <w:tab/>
            </w:r>
            <w:r>
              <w:rPr>
                <w:webHidden/>
              </w:rPr>
              <w:fldChar w:fldCharType="begin"/>
            </w:r>
            <w:r>
              <w:rPr>
                <w:webHidden/>
              </w:rPr>
              <w:instrText xml:space="preserve"> PAGEREF _Toc206057614 \h </w:instrText>
            </w:r>
            <w:r>
              <w:rPr>
                <w:webHidden/>
              </w:rPr>
            </w:r>
            <w:r>
              <w:rPr>
                <w:webHidden/>
              </w:rPr>
              <w:fldChar w:fldCharType="separate"/>
            </w:r>
            <w:r w:rsidR="00F11497">
              <w:rPr>
                <w:webHidden/>
              </w:rPr>
              <w:t>34</w:t>
            </w:r>
            <w:r>
              <w:rPr>
                <w:webHidden/>
              </w:rPr>
              <w:fldChar w:fldCharType="end"/>
            </w:r>
          </w:hyperlink>
        </w:p>
        <w:p w14:paraId="45F88FE6" w14:textId="286FED3B"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5" w:history="1">
            <w:r w:rsidRPr="00325F40">
              <w:rPr>
                <w:rStyle w:val="Hyperlink"/>
              </w:rPr>
              <w:t>13.1</w:t>
            </w:r>
            <w:r>
              <w:rPr>
                <w:rFonts w:asciiTheme="minorHAnsi" w:eastAsiaTheme="minorEastAsia" w:hAnsiTheme="minorHAnsi" w:cstheme="minorBidi"/>
                <w:kern w:val="2"/>
                <w:sz w:val="24"/>
                <w:szCs w:val="24"/>
                <w:lang w:eastAsia="en-GB"/>
                <w14:ligatures w14:val="standardContextual"/>
              </w:rPr>
              <w:tab/>
            </w:r>
            <w:r w:rsidRPr="00325F40">
              <w:rPr>
                <w:rStyle w:val="Hyperlink"/>
              </w:rPr>
              <w:t>Complaints</w:t>
            </w:r>
            <w:r>
              <w:rPr>
                <w:webHidden/>
              </w:rPr>
              <w:tab/>
            </w:r>
            <w:r>
              <w:rPr>
                <w:webHidden/>
              </w:rPr>
              <w:fldChar w:fldCharType="begin"/>
            </w:r>
            <w:r>
              <w:rPr>
                <w:webHidden/>
              </w:rPr>
              <w:instrText xml:space="preserve"> PAGEREF _Toc206057615 \h </w:instrText>
            </w:r>
            <w:r>
              <w:rPr>
                <w:webHidden/>
              </w:rPr>
            </w:r>
            <w:r>
              <w:rPr>
                <w:webHidden/>
              </w:rPr>
              <w:fldChar w:fldCharType="separate"/>
            </w:r>
            <w:r w:rsidR="00F11497">
              <w:rPr>
                <w:webHidden/>
              </w:rPr>
              <w:t>34</w:t>
            </w:r>
            <w:r>
              <w:rPr>
                <w:webHidden/>
              </w:rPr>
              <w:fldChar w:fldCharType="end"/>
            </w:r>
          </w:hyperlink>
        </w:p>
        <w:p w14:paraId="6BB546F0" w14:textId="275F545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6" w:history="1">
            <w:r w:rsidRPr="00325F40">
              <w:rPr>
                <w:rStyle w:val="Hyperlink"/>
              </w:rPr>
              <w:t>13.2</w:t>
            </w:r>
            <w:r>
              <w:rPr>
                <w:rFonts w:asciiTheme="minorHAnsi" w:eastAsiaTheme="minorEastAsia" w:hAnsiTheme="minorHAnsi" w:cstheme="minorBidi"/>
                <w:kern w:val="2"/>
                <w:sz w:val="24"/>
                <w:szCs w:val="24"/>
                <w:lang w:eastAsia="en-GB"/>
                <w14:ligatures w14:val="standardContextual"/>
              </w:rPr>
              <w:tab/>
            </w:r>
            <w:r w:rsidRPr="00325F40">
              <w:rPr>
                <w:rStyle w:val="Hyperlink"/>
              </w:rPr>
              <w:t>Appeals</w:t>
            </w:r>
            <w:r>
              <w:rPr>
                <w:webHidden/>
              </w:rPr>
              <w:tab/>
            </w:r>
            <w:r>
              <w:rPr>
                <w:webHidden/>
              </w:rPr>
              <w:fldChar w:fldCharType="begin"/>
            </w:r>
            <w:r>
              <w:rPr>
                <w:webHidden/>
              </w:rPr>
              <w:instrText xml:space="preserve"> PAGEREF _Toc206057616 \h </w:instrText>
            </w:r>
            <w:r>
              <w:rPr>
                <w:webHidden/>
              </w:rPr>
            </w:r>
            <w:r>
              <w:rPr>
                <w:webHidden/>
              </w:rPr>
              <w:fldChar w:fldCharType="separate"/>
            </w:r>
            <w:r w:rsidR="00F11497">
              <w:rPr>
                <w:webHidden/>
              </w:rPr>
              <w:t>34</w:t>
            </w:r>
            <w:r>
              <w:rPr>
                <w:webHidden/>
              </w:rPr>
              <w:fldChar w:fldCharType="end"/>
            </w:r>
          </w:hyperlink>
        </w:p>
        <w:p w14:paraId="246F63F8" w14:textId="24162860"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7" w:history="1">
            <w:r w:rsidRPr="00325F40">
              <w:rPr>
                <w:rStyle w:val="Hyperlink"/>
              </w:rPr>
              <w:t>Section 14</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Minimum Standards of Facilities Provision</w:t>
            </w:r>
            <w:r>
              <w:rPr>
                <w:webHidden/>
              </w:rPr>
              <w:tab/>
            </w:r>
            <w:r>
              <w:rPr>
                <w:webHidden/>
              </w:rPr>
              <w:fldChar w:fldCharType="begin"/>
            </w:r>
            <w:r>
              <w:rPr>
                <w:webHidden/>
              </w:rPr>
              <w:instrText xml:space="preserve"> PAGEREF _Toc206057617 \h </w:instrText>
            </w:r>
            <w:r>
              <w:rPr>
                <w:webHidden/>
              </w:rPr>
            </w:r>
            <w:r>
              <w:rPr>
                <w:webHidden/>
              </w:rPr>
              <w:fldChar w:fldCharType="separate"/>
            </w:r>
            <w:r w:rsidR="00F11497">
              <w:rPr>
                <w:webHidden/>
              </w:rPr>
              <w:t>35</w:t>
            </w:r>
            <w:r>
              <w:rPr>
                <w:webHidden/>
              </w:rPr>
              <w:fldChar w:fldCharType="end"/>
            </w:r>
          </w:hyperlink>
        </w:p>
        <w:p w14:paraId="605AE175" w14:textId="229DE047"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18" w:history="1">
            <w:r w:rsidRPr="00325F40">
              <w:rPr>
                <w:rStyle w:val="Hyperlink"/>
                <w:rFonts w:eastAsia="Calibri"/>
              </w:rPr>
              <w:t>Section 15</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Practice-led Research Degrees</w:t>
            </w:r>
            <w:r>
              <w:rPr>
                <w:webHidden/>
              </w:rPr>
              <w:tab/>
            </w:r>
            <w:r>
              <w:rPr>
                <w:webHidden/>
              </w:rPr>
              <w:fldChar w:fldCharType="begin"/>
            </w:r>
            <w:r>
              <w:rPr>
                <w:webHidden/>
              </w:rPr>
              <w:instrText xml:space="preserve"> PAGEREF _Toc206057618 \h </w:instrText>
            </w:r>
            <w:r>
              <w:rPr>
                <w:webHidden/>
              </w:rPr>
            </w:r>
            <w:r>
              <w:rPr>
                <w:webHidden/>
              </w:rPr>
              <w:fldChar w:fldCharType="separate"/>
            </w:r>
            <w:r w:rsidR="00F11497">
              <w:rPr>
                <w:webHidden/>
              </w:rPr>
              <w:t>36</w:t>
            </w:r>
            <w:r>
              <w:rPr>
                <w:webHidden/>
              </w:rPr>
              <w:fldChar w:fldCharType="end"/>
            </w:r>
          </w:hyperlink>
        </w:p>
        <w:p w14:paraId="19882078" w14:textId="26B95CE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19" w:history="1">
            <w:r w:rsidRPr="00325F40">
              <w:rPr>
                <w:rStyle w:val="Hyperlink"/>
              </w:rPr>
              <w:t>15.1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_Toc206057619 \h </w:instrText>
            </w:r>
            <w:r>
              <w:rPr>
                <w:webHidden/>
              </w:rPr>
            </w:r>
            <w:r>
              <w:rPr>
                <w:webHidden/>
              </w:rPr>
              <w:fldChar w:fldCharType="separate"/>
            </w:r>
            <w:r w:rsidR="00F11497">
              <w:rPr>
                <w:webHidden/>
              </w:rPr>
              <w:t>36</w:t>
            </w:r>
            <w:r>
              <w:rPr>
                <w:webHidden/>
              </w:rPr>
              <w:fldChar w:fldCharType="end"/>
            </w:r>
          </w:hyperlink>
        </w:p>
        <w:p w14:paraId="165262B4" w14:textId="314985C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0" w:history="1">
            <w:r w:rsidRPr="00325F40">
              <w:rPr>
                <w:rStyle w:val="Hyperlink"/>
              </w:rPr>
              <w:t>15.2</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_Toc206057620 \h </w:instrText>
            </w:r>
            <w:r>
              <w:rPr>
                <w:webHidden/>
              </w:rPr>
            </w:r>
            <w:r>
              <w:rPr>
                <w:webHidden/>
              </w:rPr>
              <w:fldChar w:fldCharType="separate"/>
            </w:r>
            <w:r w:rsidR="00F11497">
              <w:rPr>
                <w:webHidden/>
              </w:rPr>
              <w:t>36</w:t>
            </w:r>
            <w:r>
              <w:rPr>
                <w:webHidden/>
              </w:rPr>
              <w:fldChar w:fldCharType="end"/>
            </w:r>
          </w:hyperlink>
        </w:p>
        <w:p w14:paraId="71A15553" w14:textId="7D99B78B"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1" w:history="1">
            <w:r w:rsidRPr="00325F40">
              <w:rPr>
                <w:rStyle w:val="Hyperlink"/>
              </w:rPr>
              <w:t>15.3</w:t>
            </w:r>
            <w:r>
              <w:rPr>
                <w:rFonts w:asciiTheme="minorHAnsi" w:eastAsiaTheme="minorEastAsia" w:hAnsiTheme="minorHAnsi" w:cstheme="minorBidi"/>
                <w:kern w:val="2"/>
                <w:sz w:val="24"/>
                <w:szCs w:val="24"/>
                <w:lang w:eastAsia="en-GB"/>
                <w14:ligatures w14:val="standardContextual"/>
              </w:rPr>
              <w:tab/>
            </w:r>
            <w:r w:rsidRPr="00325F40">
              <w:rPr>
                <w:rStyle w:val="Hyperlink"/>
              </w:rPr>
              <w:t>Training</w:t>
            </w:r>
            <w:r>
              <w:rPr>
                <w:webHidden/>
              </w:rPr>
              <w:tab/>
            </w:r>
            <w:r>
              <w:rPr>
                <w:webHidden/>
              </w:rPr>
              <w:fldChar w:fldCharType="begin"/>
            </w:r>
            <w:r>
              <w:rPr>
                <w:webHidden/>
              </w:rPr>
              <w:instrText xml:space="preserve"> PAGEREF _Toc206057621 \h </w:instrText>
            </w:r>
            <w:r>
              <w:rPr>
                <w:webHidden/>
              </w:rPr>
            </w:r>
            <w:r>
              <w:rPr>
                <w:webHidden/>
              </w:rPr>
              <w:fldChar w:fldCharType="separate"/>
            </w:r>
            <w:r w:rsidR="00F11497">
              <w:rPr>
                <w:webHidden/>
              </w:rPr>
              <w:t>36</w:t>
            </w:r>
            <w:r>
              <w:rPr>
                <w:webHidden/>
              </w:rPr>
              <w:fldChar w:fldCharType="end"/>
            </w:r>
          </w:hyperlink>
        </w:p>
        <w:p w14:paraId="55534B5C" w14:textId="674CF05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2" w:history="1">
            <w:r w:rsidRPr="00325F40">
              <w:rPr>
                <w:rStyle w:val="Hyperlink"/>
              </w:rPr>
              <w:t>15.4</w:t>
            </w:r>
            <w:r>
              <w:rPr>
                <w:rFonts w:asciiTheme="minorHAnsi" w:eastAsiaTheme="minorEastAsia" w:hAnsiTheme="minorHAnsi" w:cstheme="minorBidi"/>
                <w:kern w:val="2"/>
                <w:sz w:val="24"/>
                <w:szCs w:val="24"/>
                <w:lang w:eastAsia="en-GB"/>
                <w14:ligatures w14:val="standardContextual"/>
              </w:rPr>
              <w:tab/>
            </w:r>
            <w:r w:rsidRPr="00325F40">
              <w:rPr>
                <w:rStyle w:val="Hyperlink"/>
              </w:rPr>
              <w:t>Engagement with research seminars</w:t>
            </w:r>
            <w:r>
              <w:rPr>
                <w:webHidden/>
              </w:rPr>
              <w:tab/>
            </w:r>
            <w:r>
              <w:rPr>
                <w:webHidden/>
              </w:rPr>
              <w:fldChar w:fldCharType="begin"/>
            </w:r>
            <w:r>
              <w:rPr>
                <w:webHidden/>
              </w:rPr>
              <w:instrText xml:space="preserve"> PAGEREF _Toc206057622 \h </w:instrText>
            </w:r>
            <w:r>
              <w:rPr>
                <w:webHidden/>
              </w:rPr>
            </w:r>
            <w:r>
              <w:rPr>
                <w:webHidden/>
              </w:rPr>
              <w:fldChar w:fldCharType="separate"/>
            </w:r>
            <w:r w:rsidR="00F11497">
              <w:rPr>
                <w:webHidden/>
              </w:rPr>
              <w:t>36</w:t>
            </w:r>
            <w:r>
              <w:rPr>
                <w:webHidden/>
              </w:rPr>
              <w:fldChar w:fldCharType="end"/>
            </w:r>
          </w:hyperlink>
        </w:p>
        <w:p w14:paraId="777EEC26" w14:textId="1F021CDB"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3" w:history="1">
            <w:r w:rsidRPr="00325F40">
              <w:rPr>
                <w:rStyle w:val="Hyperlink"/>
              </w:rPr>
              <w:t>15.5</w:t>
            </w:r>
            <w:r>
              <w:rPr>
                <w:rFonts w:asciiTheme="minorHAnsi" w:eastAsiaTheme="minorEastAsia" w:hAnsiTheme="minorHAnsi" w:cstheme="minorBidi"/>
                <w:kern w:val="2"/>
                <w:sz w:val="24"/>
                <w:szCs w:val="24"/>
                <w:lang w:eastAsia="en-GB"/>
                <w14:ligatures w14:val="standardContextual"/>
              </w:rPr>
              <w:tab/>
            </w:r>
            <w:r w:rsidRPr="00325F40">
              <w:rPr>
                <w:rStyle w:val="Hyperlink"/>
              </w:rPr>
              <w:t>Practice-led Documentation Online/Social Media</w:t>
            </w:r>
            <w:r>
              <w:rPr>
                <w:webHidden/>
              </w:rPr>
              <w:tab/>
            </w:r>
            <w:r>
              <w:rPr>
                <w:webHidden/>
              </w:rPr>
              <w:fldChar w:fldCharType="begin"/>
            </w:r>
            <w:r>
              <w:rPr>
                <w:webHidden/>
              </w:rPr>
              <w:instrText xml:space="preserve"> PAGEREF _Toc206057623 \h </w:instrText>
            </w:r>
            <w:r>
              <w:rPr>
                <w:webHidden/>
              </w:rPr>
            </w:r>
            <w:r>
              <w:rPr>
                <w:webHidden/>
              </w:rPr>
              <w:fldChar w:fldCharType="separate"/>
            </w:r>
            <w:r w:rsidR="00F11497">
              <w:rPr>
                <w:webHidden/>
              </w:rPr>
              <w:t>36</w:t>
            </w:r>
            <w:r>
              <w:rPr>
                <w:webHidden/>
              </w:rPr>
              <w:fldChar w:fldCharType="end"/>
            </w:r>
          </w:hyperlink>
        </w:p>
        <w:p w14:paraId="5B3664F0" w14:textId="0CB8E6F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4" w:history="1">
            <w:r w:rsidRPr="00325F40">
              <w:rPr>
                <w:rStyle w:val="Hyperlink"/>
              </w:rPr>
              <w:t>15.6</w:t>
            </w:r>
            <w:r>
              <w:rPr>
                <w:rFonts w:asciiTheme="minorHAnsi" w:eastAsiaTheme="minorEastAsia" w:hAnsiTheme="minorHAnsi" w:cstheme="minorBidi"/>
                <w:kern w:val="2"/>
                <w:sz w:val="24"/>
                <w:szCs w:val="24"/>
                <w:lang w:eastAsia="en-GB"/>
                <w14:ligatures w14:val="standardContextual"/>
              </w:rPr>
              <w:tab/>
            </w:r>
            <w:r w:rsidRPr="00325F40">
              <w:rPr>
                <w:rStyle w:val="Hyperlink"/>
              </w:rPr>
              <w:t>Practice-led transfer assessment</w:t>
            </w:r>
            <w:r>
              <w:rPr>
                <w:webHidden/>
              </w:rPr>
              <w:tab/>
            </w:r>
            <w:r>
              <w:rPr>
                <w:webHidden/>
              </w:rPr>
              <w:fldChar w:fldCharType="begin"/>
            </w:r>
            <w:r>
              <w:rPr>
                <w:webHidden/>
              </w:rPr>
              <w:instrText xml:space="preserve"> PAGEREF _Toc206057624 \h </w:instrText>
            </w:r>
            <w:r>
              <w:rPr>
                <w:webHidden/>
              </w:rPr>
            </w:r>
            <w:r>
              <w:rPr>
                <w:webHidden/>
              </w:rPr>
              <w:fldChar w:fldCharType="separate"/>
            </w:r>
            <w:r w:rsidR="00F11497">
              <w:rPr>
                <w:webHidden/>
              </w:rPr>
              <w:t>36</w:t>
            </w:r>
            <w:r>
              <w:rPr>
                <w:webHidden/>
              </w:rPr>
              <w:fldChar w:fldCharType="end"/>
            </w:r>
          </w:hyperlink>
        </w:p>
        <w:p w14:paraId="50CB4432" w14:textId="76A065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5" w:history="1">
            <w:r w:rsidRPr="00325F40">
              <w:rPr>
                <w:rStyle w:val="Hyperlink"/>
              </w:rPr>
              <w:t>15.7</w:t>
            </w:r>
            <w:r>
              <w:rPr>
                <w:rFonts w:asciiTheme="minorHAnsi" w:eastAsiaTheme="minorEastAsia" w:hAnsiTheme="minorHAnsi" w:cstheme="minorBidi"/>
                <w:kern w:val="2"/>
                <w:sz w:val="24"/>
                <w:szCs w:val="24"/>
                <w:lang w:eastAsia="en-GB"/>
                <w14:ligatures w14:val="standardContextual"/>
              </w:rPr>
              <w:tab/>
            </w:r>
            <w:r w:rsidRPr="00325F40">
              <w:rPr>
                <w:rStyle w:val="Hyperlink"/>
              </w:rPr>
              <w:t>Deferral of transfer assessment</w:t>
            </w:r>
            <w:r>
              <w:rPr>
                <w:webHidden/>
              </w:rPr>
              <w:tab/>
            </w:r>
            <w:r>
              <w:rPr>
                <w:webHidden/>
              </w:rPr>
              <w:fldChar w:fldCharType="begin"/>
            </w:r>
            <w:r>
              <w:rPr>
                <w:webHidden/>
              </w:rPr>
              <w:instrText xml:space="preserve"> PAGEREF _Toc206057625 \h </w:instrText>
            </w:r>
            <w:r>
              <w:rPr>
                <w:webHidden/>
              </w:rPr>
            </w:r>
            <w:r>
              <w:rPr>
                <w:webHidden/>
              </w:rPr>
              <w:fldChar w:fldCharType="separate"/>
            </w:r>
            <w:r w:rsidR="00F11497">
              <w:rPr>
                <w:webHidden/>
              </w:rPr>
              <w:t>37</w:t>
            </w:r>
            <w:r>
              <w:rPr>
                <w:webHidden/>
              </w:rPr>
              <w:fldChar w:fldCharType="end"/>
            </w:r>
          </w:hyperlink>
        </w:p>
        <w:p w14:paraId="2104196B" w14:textId="774F39E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6" w:history="1">
            <w:r w:rsidRPr="00325F40">
              <w:rPr>
                <w:rStyle w:val="Hyperlink"/>
              </w:rPr>
              <w:t>15.8</w:t>
            </w:r>
            <w:r>
              <w:rPr>
                <w:rFonts w:asciiTheme="minorHAnsi" w:eastAsiaTheme="minorEastAsia" w:hAnsiTheme="minorHAnsi" w:cstheme="minorBidi"/>
                <w:kern w:val="2"/>
                <w:sz w:val="24"/>
                <w:szCs w:val="24"/>
                <w:lang w:eastAsia="en-GB"/>
                <w14:ligatures w14:val="standardContextual"/>
              </w:rPr>
              <w:tab/>
            </w:r>
            <w:r w:rsidRPr="00325F40">
              <w:rPr>
                <w:rStyle w:val="Hyperlink"/>
              </w:rPr>
              <w:t>Application for assessment</w:t>
            </w:r>
            <w:r>
              <w:rPr>
                <w:webHidden/>
              </w:rPr>
              <w:tab/>
            </w:r>
            <w:r>
              <w:rPr>
                <w:webHidden/>
              </w:rPr>
              <w:fldChar w:fldCharType="begin"/>
            </w:r>
            <w:r>
              <w:rPr>
                <w:webHidden/>
              </w:rPr>
              <w:instrText xml:space="preserve"> PAGEREF _Toc206057626 \h </w:instrText>
            </w:r>
            <w:r>
              <w:rPr>
                <w:webHidden/>
              </w:rPr>
            </w:r>
            <w:r>
              <w:rPr>
                <w:webHidden/>
              </w:rPr>
              <w:fldChar w:fldCharType="separate"/>
            </w:r>
            <w:r w:rsidR="00F11497">
              <w:rPr>
                <w:webHidden/>
              </w:rPr>
              <w:t>37</w:t>
            </w:r>
            <w:r>
              <w:rPr>
                <w:webHidden/>
              </w:rPr>
              <w:fldChar w:fldCharType="end"/>
            </w:r>
          </w:hyperlink>
        </w:p>
        <w:p w14:paraId="354FDCE3" w14:textId="641D0E7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7" w:history="1">
            <w:r w:rsidRPr="00325F40">
              <w:rPr>
                <w:rStyle w:val="Hyperlink"/>
              </w:rPr>
              <w:t>15.9</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of Live Practice/Early Appointment of Examiners</w:t>
            </w:r>
            <w:r>
              <w:rPr>
                <w:webHidden/>
              </w:rPr>
              <w:tab/>
            </w:r>
            <w:r>
              <w:rPr>
                <w:webHidden/>
              </w:rPr>
              <w:fldChar w:fldCharType="begin"/>
            </w:r>
            <w:r>
              <w:rPr>
                <w:webHidden/>
              </w:rPr>
              <w:instrText xml:space="preserve"> PAGEREF _Toc206057627 \h </w:instrText>
            </w:r>
            <w:r>
              <w:rPr>
                <w:webHidden/>
              </w:rPr>
            </w:r>
            <w:r>
              <w:rPr>
                <w:webHidden/>
              </w:rPr>
              <w:fldChar w:fldCharType="separate"/>
            </w:r>
            <w:r w:rsidR="00F11497">
              <w:rPr>
                <w:webHidden/>
              </w:rPr>
              <w:t>37</w:t>
            </w:r>
            <w:r>
              <w:rPr>
                <w:webHidden/>
              </w:rPr>
              <w:fldChar w:fldCharType="end"/>
            </w:r>
          </w:hyperlink>
        </w:p>
        <w:p w14:paraId="53D9C116" w14:textId="5B6E0B22"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8" w:history="1">
            <w:r w:rsidRPr="00325F40">
              <w:rPr>
                <w:rStyle w:val="Hyperlink"/>
              </w:rPr>
              <w:t>15.10</w:t>
            </w:r>
            <w:r>
              <w:rPr>
                <w:rFonts w:asciiTheme="minorHAnsi" w:eastAsiaTheme="minorEastAsia" w:hAnsiTheme="minorHAnsi" w:cstheme="minorBidi"/>
                <w:kern w:val="2"/>
                <w:sz w:val="24"/>
                <w:szCs w:val="24"/>
                <w:lang w:eastAsia="en-GB"/>
                <w14:ligatures w14:val="standardContextual"/>
              </w:rPr>
              <w:tab/>
            </w:r>
            <w:r w:rsidRPr="00325F40">
              <w:rPr>
                <w:rStyle w:val="Hyperlink"/>
              </w:rPr>
              <w:t>Alternative Submission</w:t>
            </w:r>
            <w:r>
              <w:rPr>
                <w:webHidden/>
              </w:rPr>
              <w:tab/>
            </w:r>
            <w:r>
              <w:rPr>
                <w:webHidden/>
              </w:rPr>
              <w:fldChar w:fldCharType="begin"/>
            </w:r>
            <w:r>
              <w:rPr>
                <w:webHidden/>
              </w:rPr>
              <w:instrText xml:space="preserve"> PAGEREF _Toc206057628 \h </w:instrText>
            </w:r>
            <w:r>
              <w:rPr>
                <w:webHidden/>
              </w:rPr>
            </w:r>
            <w:r>
              <w:rPr>
                <w:webHidden/>
              </w:rPr>
              <w:fldChar w:fldCharType="separate"/>
            </w:r>
            <w:r w:rsidR="00F11497">
              <w:rPr>
                <w:webHidden/>
              </w:rPr>
              <w:t>37</w:t>
            </w:r>
            <w:r>
              <w:rPr>
                <w:webHidden/>
              </w:rPr>
              <w:fldChar w:fldCharType="end"/>
            </w:r>
          </w:hyperlink>
        </w:p>
        <w:p w14:paraId="63D153EA" w14:textId="70303F37"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29" w:history="1">
            <w:r w:rsidRPr="00325F40">
              <w:rPr>
                <w:rStyle w:val="Hyperlink"/>
              </w:rPr>
              <w:t>15.11</w:t>
            </w:r>
            <w:r>
              <w:rPr>
                <w:rFonts w:asciiTheme="minorHAnsi" w:eastAsiaTheme="minorEastAsia" w:hAnsiTheme="minorHAnsi" w:cstheme="minorBidi"/>
                <w:kern w:val="2"/>
                <w:sz w:val="24"/>
                <w:szCs w:val="24"/>
                <w:lang w:eastAsia="en-GB"/>
                <w14:ligatures w14:val="standardContextual"/>
              </w:rPr>
              <w:tab/>
            </w:r>
            <w:r w:rsidRPr="00325F40">
              <w:rPr>
                <w:rStyle w:val="Hyperlink"/>
              </w:rPr>
              <w:t>Format Regulations</w:t>
            </w:r>
            <w:r>
              <w:rPr>
                <w:webHidden/>
              </w:rPr>
              <w:tab/>
            </w:r>
            <w:r>
              <w:rPr>
                <w:webHidden/>
              </w:rPr>
              <w:fldChar w:fldCharType="begin"/>
            </w:r>
            <w:r>
              <w:rPr>
                <w:webHidden/>
              </w:rPr>
              <w:instrText xml:space="preserve"> PAGEREF _Toc206057629 \h </w:instrText>
            </w:r>
            <w:r>
              <w:rPr>
                <w:webHidden/>
              </w:rPr>
            </w:r>
            <w:r>
              <w:rPr>
                <w:webHidden/>
              </w:rPr>
              <w:fldChar w:fldCharType="separate"/>
            </w:r>
            <w:r w:rsidR="00F11497">
              <w:rPr>
                <w:webHidden/>
              </w:rPr>
              <w:t>37</w:t>
            </w:r>
            <w:r>
              <w:rPr>
                <w:webHidden/>
              </w:rPr>
              <w:fldChar w:fldCharType="end"/>
            </w:r>
          </w:hyperlink>
        </w:p>
        <w:p w14:paraId="708D1990" w14:textId="4603A25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0" w:history="1">
            <w:r w:rsidRPr="00325F40">
              <w:rPr>
                <w:rStyle w:val="Hyperlink"/>
              </w:rPr>
              <w:t>15.12</w:t>
            </w:r>
            <w:r>
              <w:rPr>
                <w:rFonts w:asciiTheme="minorHAnsi" w:eastAsiaTheme="minorEastAsia" w:hAnsiTheme="minorHAnsi" w:cstheme="minorBidi"/>
                <w:kern w:val="2"/>
                <w:sz w:val="24"/>
                <w:szCs w:val="24"/>
                <w:lang w:eastAsia="en-GB"/>
                <w14:ligatures w14:val="standardContextual"/>
              </w:rPr>
              <w:tab/>
            </w:r>
            <w:r w:rsidRPr="00325F40">
              <w:rPr>
                <w:rStyle w:val="Hyperlink"/>
              </w:rPr>
              <w:t>Thesis length</w:t>
            </w:r>
            <w:r>
              <w:rPr>
                <w:webHidden/>
              </w:rPr>
              <w:tab/>
            </w:r>
            <w:r>
              <w:rPr>
                <w:webHidden/>
              </w:rPr>
              <w:fldChar w:fldCharType="begin"/>
            </w:r>
            <w:r>
              <w:rPr>
                <w:webHidden/>
              </w:rPr>
              <w:instrText xml:space="preserve"> PAGEREF _Toc206057630 \h </w:instrText>
            </w:r>
            <w:r>
              <w:rPr>
                <w:webHidden/>
              </w:rPr>
            </w:r>
            <w:r>
              <w:rPr>
                <w:webHidden/>
              </w:rPr>
              <w:fldChar w:fldCharType="separate"/>
            </w:r>
            <w:r w:rsidR="00F11497">
              <w:rPr>
                <w:webHidden/>
              </w:rPr>
              <w:t>37</w:t>
            </w:r>
            <w:r>
              <w:rPr>
                <w:webHidden/>
              </w:rPr>
              <w:fldChar w:fldCharType="end"/>
            </w:r>
          </w:hyperlink>
        </w:p>
        <w:p w14:paraId="701A962E" w14:textId="7F604F4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1" w:history="1">
            <w:r w:rsidRPr="00325F40">
              <w:rPr>
                <w:rStyle w:val="Hyperlink"/>
              </w:rPr>
              <w:t>15.13</w:t>
            </w:r>
            <w:r>
              <w:rPr>
                <w:rFonts w:asciiTheme="minorHAnsi" w:eastAsiaTheme="minorEastAsia" w:hAnsiTheme="minorHAnsi" w:cstheme="minorBidi"/>
                <w:kern w:val="2"/>
                <w:sz w:val="24"/>
                <w:szCs w:val="24"/>
                <w:lang w:eastAsia="en-GB"/>
                <w14:ligatures w14:val="standardContextual"/>
              </w:rPr>
              <w:tab/>
            </w:r>
            <w:r w:rsidRPr="00325F40">
              <w:rPr>
                <w:rStyle w:val="Hyperlink"/>
              </w:rPr>
              <w:t>Submission for examination</w:t>
            </w:r>
            <w:r>
              <w:rPr>
                <w:webHidden/>
              </w:rPr>
              <w:tab/>
            </w:r>
            <w:r>
              <w:rPr>
                <w:webHidden/>
              </w:rPr>
              <w:fldChar w:fldCharType="begin"/>
            </w:r>
            <w:r>
              <w:rPr>
                <w:webHidden/>
              </w:rPr>
              <w:instrText xml:space="preserve"> PAGEREF _Toc206057631 \h </w:instrText>
            </w:r>
            <w:r>
              <w:rPr>
                <w:webHidden/>
              </w:rPr>
            </w:r>
            <w:r>
              <w:rPr>
                <w:webHidden/>
              </w:rPr>
              <w:fldChar w:fldCharType="separate"/>
            </w:r>
            <w:r w:rsidR="00F11497">
              <w:rPr>
                <w:webHidden/>
              </w:rPr>
              <w:t>38</w:t>
            </w:r>
            <w:r>
              <w:rPr>
                <w:webHidden/>
              </w:rPr>
              <w:fldChar w:fldCharType="end"/>
            </w:r>
          </w:hyperlink>
        </w:p>
        <w:p w14:paraId="47006011" w14:textId="3754EDC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2" w:history="1">
            <w:r w:rsidRPr="00325F40">
              <w:rPr>
                <w:rStyle w:val="Hyperlink"/>
              </w:rPr>
              <w:t>15.14</w:t>
            </w:r>
            <w:r>
              <w:rPr>
                <w:rFonts w:asciiTheme="minorHAnsi" w:eastAsiaTheme="minorEastAsia" w:hAnsiTheme="minorHAnsi" w:cstheme="minorBidi"/>
                <w:kern w:val="2"/>
                <w:sz w:val="24"/>
                <w:szCs w:val="24"/>
                <w:lang w:eastAsia="en-GB"/>
                <w14:ligatures w14:val="standardContextual"/>
              </w:rPr>
              <w:tab/>
            </w:r>
            <w:r w:rsidRPr="00325F40">
              <w:rPr>
                <w:rStyle w:val="Hyperlink"/>
              </w:rPr>
              <w:t>Submission of the final eThesis</w:t>
            </w:r>
            <w:r>
              <w:rPr>
                <w:webHidden/>
              </w:rPr>
              <w:tab/>
            </w:r>
            <w:r>
              <w:rPr>
                <w:webHidden/>
              </w:rPr>
              <w:fldChar w:fldCharType="begin"/>
            </w:r>
            <w:r>
              <w:rPr>
                <w:webHidden/>
              </w:rPr>
              <w:instrText xml:space="preserve"> PAGEREF _Toc206057632 \h </w:instrText>
            </w:r>
            <w:r>
              <w:rPr>
                <w:webHidden/>
              </w:rPr>
            </w:r>
            <w:r>
              <w:rPr>
                <w:webHidden/>
              </w:rPr>
              <w:fldChar w:fldCharType="separate"/>
            </w:r>
            <w:r w:rsidR="00F11497">
              <w:rPr>
                <w:webHidden/>
              </w:rPr>
              <w:t>38</w:t>
            </w:r>
            <w:r>
              <w:rPr>
                <w:webHidden/>
              </w:rPr>
              <w:fldChar w:fldCharType="end"/>
            </w:r>
          </w:hyperlink>
        </w:p>
        <w:p w14:paraId="747241AB" w14:textId="45ED8D1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3" w:history="1">
            <w:r w:rsidRPr="00325F40">
              <w:rPr>
                <w:rStyle w:val="Hyperlink"/>
              </w:rPr>
              <w:t>15.15</w:t>
            </w:r>
            <w:r>
              <w:rPr>
                <w:rFonts w:asciiTheme="minorHAnsi" w:eastAsiaTheme="minorEastAsia" w:hAnsiTheme="minorHAnsi" w:cstheme="minorBidi"/>
                <w:kern w:val="2"/>
                <w:sz w:val="24"/>
                <w:szCs w:val="24"/>
                <w:lang w:eastAsia="en-GB"/>
                <w14:ligatures w14:val="standardContextual"/>
              </w:rPr>
              <w:tab/>
            </w:r>
            <w:r w:rsidRPr="00325F40">
              <w:rPr>
                <w:rStyle w:val="Hyperlink"/>
              </w:rPr>
              <w:t>Advice for examiners</w:t>
            </w:r>
            <w:r>
              <w:rPr>
                <w:webHidden/>
              </w:rPr>
              <w:tab/>
            </w:r>
            <w:r>
              <w:rPr>
                <w:webHidden/>
              </w:rPr>
              <w:fldChar w:fldCharType="begin"/>
            </w:r>
            <w:r>
              <w:rPr>
                <w:webHidden/>
              </w:rPr>
              <w:instrText xml:space="preserve"> PAGEREF _Toc206057633 \h </w:instrText>
            </w:r>
            <w:r>
              <w:rPr>
                <w:webHidden/>
              </w:rPr>
            </w:r>
            <w:r>
              <w:rPr>
                <w:webHidden/>
              </w:rPr>
              <w:fldChar w:fldCharType="separate"/>
            </w:r>
            <w:r w:rsidR="00F11497">
              <w:rPr>
                <w:webHidden/>
              </w:rPr>
              <w:t>38</w:t>
            </w:r>
            <w:r>
              <w:rPr>
                <w:webHidden/>
              </w:rPr>
              <w:fldChar w:fldCharType="end"/>
            </w:r>
          </w:hyperlink>
        </w:p>
        <w:p w14:paraId="5E4E20A0" w14:textId="0EF669C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4" w:history="1">
            <w:r w:rsidRPr="00325F40">
              <w:rPr>
                <w:rStyle w:val="Hyperlink"/>
              </w:rPr>
              <w:t>15.16</w:t>
            </w:r>
            <w:r>
              <w:rPr>
                <w:rFonts w:asciiTheme="minorHAnsi" w:eastAsiaTheme="minorEastAsia" w:hAnsiTheme="minorHAnsi" w:cstheme="minorBidi"/>
                <w:kern w:val="2"/>
                <w:sz w:val="24"/>
                <w:szCs w:val="24"/>
                <w:lang w:eastAsia="en-GB"/>
                <w14:ligatures w14:val="standardContextual"/>
              </w:rPr>
              <w:tab/>
            </w:r>
            <w:r w:rsidRPr="00325F40">
              <w:rPr>
                <w:rStyle w:val="Hyperlink"/>
              </w:rPr>
              <w:t>Award</w:t>
            </w:r>
            <w:r>
              <w:rPr>
                <w:webHidden/>
              </w:rPr>
              <w:tab/>
            </w:r>
            <w:r>
              <w:rPr>
                <w:webHidden/>
              </w:rPr>
              <w:fldChar w:fldCharType="begin"/>
            </w:r>
            <w:r>
              <w:rPr>
                <w:webHidden/>
              </w:rPr>
              <w:instrText xml:space="preserve"> PAGEREF _Toc206057634 \h </w:instrText>
            </w:r>
            <w:r>
              <w:rPr>
                <w:webHidden/>
              </w:rPr>
            </w:r>
            <w:r>
              <w:rPr>
                <w:webHidden/>
              </w:rPr>
              <w:fldChar w:fldCharType="separate"/>
            </w:r>
            <w:r w:rsidR="00F11497">
              <w:rPr>
                <w:webHidden/>
              </w:rPr>
              <w:t>38</w:t>
            </w:r>
            <w:r>
              <w:rPr>
                <w:webHidden/>
              </w:rPr>
              <w:fldChar w:fldCharType="end"/>
            </w:r>
          </w:hyperlink>
        </w:p>
        <w:p w14:paraId="76467C5A" w14:textId="5F47E134"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35" w:history="1">
            <w:r w:rsidRPr="00325F40">
              <w:rPr>
                <w:rStyle w:val="Hyperlink"/>
                <w:rFonts w:eastAsia="Calibri"/>
              </w:rPr>
              <w:t>Section 16</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Professional Doctorate/Doctor of Education</w:t>
            </w:r>
            <w:r>
              <w:rPr>
                <w:webHidden/>
              </w:rPr>
              <w:tab/>
            </w:r>
            <w:r>
              <w:rPr>
                <w:webHidden/>
              </w:rPr>
              <w:fldChar w:fldCharType="begin"/>
            </w:r>
            <w:r>
              <w:rPr>
                <w:webHidden/>
              </w:rPr>
              <w:instrText xml:space="preserve"> PAGEREF _Toc206057635 \h </w:instrText>
            </w:r>
            <w:r>
              <w:rPr>
                <w:webHidden/>
              </w:rPr>
            </w:r>
            <w:r>
              <w:rPr>
                <w:webHidden/>
              </w:rPr>
              <w:fldChar w:fldCharType="separate"/>
            </w:r>
            <w:r w:rsidR="00F11497">
              <w:rPr>
                <w:webHidden/>
              </w:rPr>
              <w:t>39</w:t>
            </w:r>
            <w:r>
              <w:rPr>
                <w:webHidden/>
              </w:rPr>
              <w:fldChar w:fldCharType="end"/>
            </w:r>
          </w:hyperlink>
        </w:p>
        <w:p w14:paraId="091D8DEC" w14:textId="13027768"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6" w:history="1">
            <w:r w:rsidRPr="00325F40">
              <w:rPr>
                <w:rStyle w:val="Hyperlink"/>
              </w:rPr>
              <w:t>16.1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_Toc206057636 \h </w:instrText>
            </w:r>
            <w:r>
              <w:rPr>
                <w:webHidden/>
              </w:rPr>
            </w:r>
            <w:r>
              <w:rPr>
                <w:webHidden/>
              </w:rPr>
              <w:fldChar w:fldCharType="separate"/>
            </w:r>
            <w:r w:rsidR="00F11497">
              <w:rPr>
                <w:webHidden/>
              </w:rPr>
              <w:t>39</w:t>
            </w:r>
            <w:r>
              <w:rPr>
                <w:webHidden/>
              </w:rPr>
              <w:fldChar w:fldCharType="end"/>
            </w:r>
          </w:hyperlink>
        </w:p>
        <w:p w14:paraId="4DDA48B6" w14:textId="2D620D8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7" w:history="1">
            <w:r w:rsidRPr="00325F40">
              <w:rPr>
                <w:rStyle w:val="Hyperlink"/>
              </w:rPr>
              <w:t>16.2</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_Toc206057637 \h </w:instrText>
            </w:r>
            <w:r>
              <w:rPr>
                <w:webHidden/>
              </w:rPr>
            </w:r>
            <w:r>
              <w:rPr>
                <w:webHidden/>
              </w:rPr>
              <w:fldChar w:fldCharType="separate"/>
            </w:r>
            <w:r w:rsidR="00F11497">
              <w:rPr>
                <w:webHidden/>
              </w:rPr>
              <w:t>39</w:t>
            </w:r>
            <w:r>
              <w:rPr>
                <w:webHidden/>
              </w:rPr>
              <w:fldChar w:fldCharType="end"/>
            </w:r>
          </w:hyperlink>
        </w:p>
        <w:p w14:paraId="4A244DE0" w14:textId="14215C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8" w:history="1">
            <w:r w:rsidRPr="00325F40">
              <w:rPr>
                <w:rStyle w:val="Hyperlink"/>
              </w:rPr>
              <w:t>16.3</w:t>
            </w:r>
            <w:r>
              <w:rPr>
                <w:rFonts w:asciiTheme="minorHAnsi" w:eastAsiaTheme="minorEastAsia" w:hAnsiTheme="minorHAnsi" w:cstheme="minorBidi"/>
                <w:kern w:val="2"/>
                <w:sz w:val="24"/>
                <w:szCs w:val="24"/>
                <w:lang w:eastAsia="en-GB"/>
                <w14:ligatures w14:val="standardContextual"/>
              </w:rPr>
              <w:tab/>
            </w:r>
            <w:r w:rsidRPr="00325F40">
              <w:rPr>
                <w:rStyle w:val="Hyperlink"/>
              </w:rPr>
              <w:t>Programme Structure</w:t>
            </w:r>
            <w:r>
              <w:rPr>
                <w:webHidden/>
              </w:rPr>
              <w:tab/>
            </w:r>
            <w:r>
              <w:rPr>
                <w:webHidden/>
              </w:rPr>
              <w:fldChar w:fldCharType="begin"/>
            </w:r>
            <w:r>
              <w:rPr>
                <w:webHidden/>
              </w:rPr>
              <w:instrText xml:space="preserve"> PAGEREF _Toc206057638 \h </w:instrText>
            </w:r>
            <w:r>
              <w:rPr>
                <w:webHidden/>
              </w:rPr>
            </w:r>
            <w:r>
              <w:rPr>
                <w:webHidden/>
              </w:rPr>
              <w:fldChar w:fldCharType="separate"/>
            </w:r>
            <w:r w:rsidR="00F11497">
              <w:rPr>
                <w:webHidden/>
              </w:rPr>
              <w:t>39</w:t>
            </w:r>
            <w:r>
              <w:rPr>
                <w:webHidden/>
              </w:rPr>
              <w:fldChar w:fldCharType="end"/>
            </w:r>
          </w:hyperlink>
        </w:p>
        <w:p w14:paraId="6DCC6975" w14:textId="337E70C1"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39" w:history="1">
            <w:r w:rsidRPr="00325F40">
              <w:rPr>
                <w:rStyle w:val="Hyperlink"/>
              </w:rPr>
              <w:t>16.4</w:t>
            </w:r>
            <w:r>
              <w:rPr>
                <w:rFonts w:asciiTheme="minorHAnsi" w:eastAsiaTheme="minorEastAsia" w:hAnsiTheme="minorHAnsi" w:cstheme="minorBidi"/>
                <w:kern w:val="2"/>
                <w:sz w:val="24"/>
                <w:szCs w:val="24"/>
                <w:lang w:eastAsia="en-GB"/>
                <w14:ligatures w14:val="standardContextual"/>
              </w:rPr>
              <w:tab/>
            </w:r>
            <w:r w:rsidRPr="00325F40">
              <w:rPr>
                <w:rStyle w:val="Hyperlink"/>
              </w:rPr>
              <w:t>Part 1 – taught component</w:t>
            </w:r>
            <w:r>
              <w:rPr>
                <w:webHidden/>
              </w:rPr>
              <w:tab/>
            </w:r>
            <w:r>
              <w:rPr>
                <w:webHidden/>
              </w:rPr>
              <w:fldChar w:fldCharType="begin"/>
            </w:r>
            <w:r>
              <w:rPr>
                <w:webHidden/>
              </w:rPr>
              <w:instrText xml:space="preserve"> PAGEREF _Toc206057639 \h </w:instrText>
            </w:r>
            <w:r>
              <w:rPr>
                <w:webHidden/>
              </w:rPr>
            </w:r>
            <w:r>
              <w:rPr>
                <w:webHidden/>
              </w:rPr>
              <w:fldChar w:fldCharType="separate"/>
            </w:r>
            <w:r w:rsidR="00F11497">
              <w:rPr>
                <w:webHidden/>
              </w:rPr>
              <w:t>39</w:t>
            </w:r>
            <w:r>
              <w:rPr>
                <w:webHidden/>
              </w:rPr>
              <w:fldChar w:fldCharType="end"/>
            </w:r>
          </w:hyperlink>
        </w:p>
        <w:p w14:paraId="55F69A99" w14:textId="72F840D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0" w:history="1">
            <w:r w:rsidRPr="00325F40">
              <w:rPr>
                <w:rStyle w:val="Hyperlink"/>
              </w:rPr>
              <w:t>16.5</w:t>
            </w:r>
            <w:r>
              <w:rPr>
                <w:rFonts w:asciiTheme="minorHAnsi" w:eastAsiaTheme="minorEastAsia" w:hAnsiTheme="minorHAnsi" w:cstheme="minorBidi"/>
                <w:kern w:val="2"/>
                <w:sz w:val="24"/>
                <w:szCs w:val="24"/>
                <w:lang w:eastAsia="en-GB"/>
                <w14:ligatures w14:val="standardContextual"/>
              </w:rPr>
              <w:tab/>
            </w:r>
            <w:r w:rsidRPr="00325F40">
              <w:rPr>
                <w:rStyle w:val="Hyperlink"/>
              </w:rPr>
              <w:t>Transfer process</w:t>
            </w:r>
            <w:r>
              <w:rPr>
                <w:webHidden/>
              </w:rPr>
              <w:tab/>
            </w:r>
            <w:r>
              <w:rPr>
                <w:webHidden/>
              </w:rPr>
              <w:fldChar w:fldCharType="begin"/>
            </w:r>
            <w:r>
              <w:rPr>
                <w:webHidden/>
              </w:rPr>
              <w:instrText xml:space="preserve"> PAGEREF _Toc206057640 \h </w:instrText>
            </w:r>
            <w:r>
              <w:rPr>
                <w:webHidden/>
              </w:rPr>
            </w:r>
            <w:r>
              <w:rPr>
                <w:webHidden/>
              </w:rPr>
              <w:fldChar w:fldCharType="separate"/>
            </w:r>
            <w:r w:rsidR="00F11497">
              <w:rPr>
                <w:webHidden/>
              </w:rPr>
              <w:t>40</w:t>
            </w:r>
            <w:r>
              <w:rPr>
                <w:webHidden/>
              </w:rPr>
              <w:fldChar w:fldCharType="end"/>
            </w:r>
          </w:hyperlink>
        </w:p>
        <w:p w14:paraId="7095CB67" w14:textId="6FDA02D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1" w:history="1">
            <w:r w:rsidRPr="00325F40">
              <w:rPr>
                <w:rStyle w:val="Hyperlink"/>
              </w:rPr>
              <w:t>16.6</w:t>
            </w:r>
            <w:r>
              <w:rPr>
                <w:rFonts w:asciiTheme="minorHAnsi" w:eastAsiaTheme="minorEastAsia" w:hAnsiTheme="minorHAnsi" w:cstheme="minorBidi"/>
                <w:kern w:val="2"/>
                <w:sz w:val="24"/>
                <w:szCs w:val="24"/>
                <w:lang w:eastAsia="en-GB"/>
                <w14:ligatures w14:val="standardContextual"/>
              </w:rPr>
              <w:tab/>
            </w:r>
            <w:r w:rsidRPr="00325F40">
              <w:rPr>
                <w:rStyle w:val="Hyperlink"/>
              </w:rPr>
              <w:t>Stage 2 – research component</w:t>
            </w:r>
            <w:r>
              <w:rPr>
                <w:webHidden/>
              </w:rPr>
              <w:tab/>
            </w:r>
            <w:r>
              <w:rPr>
                <w:webHidden/>
              </w:rPr>
              <w:fldChar w:fldCharType="begin"/>
            </w:r>
            <w:r>
              <w:rPr>
                <w:webHidden/>
              </w:rPr>
              <w:instrText xml:space="preserve"> PAGEREF _Toc206057641 \h </w:instrText>
            </w:r>
            <w:r>
              <w:rPr>
                <w:webHidden/>
              </w:rPr>
            </w:r>
            <w:r>
              <w:rPr>
                <w:webHidden/>
              </w:rPr>
              <w:fldChar w:fldCharType="separate"/>
            </w:r>
            <w:r w:rsidR="00F11497">
              <w:rPr>
                <w:webHidden/>
              </w:rPr>
              <w:t>40</w:t>
            </w:r>
            <w:r>
              <w:rPr>
                <w:webHidden/>
              </w:rPr>
              <w:fldChar w:fldCharType="end"/>
            </w:r>
          </w:hyperlink>
        </w:p>
        <w:p w14:paraId="3DA916DE" w14:textId="59E1FF8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2" w:history="1">
            <w:r w:rsidRPr="00325F40">
              <w:rPr>
                <w:rStyle w:val="Hyperlink"/>
              </w:rPr>
              <w:t>16.7</w:t>
            </w:r>
            <w:r>
              <w:rPr>
                <w:rFonts w:asciiTheme="minorHAnsi" w:eastAsiaTheme="minorEastAsia" w:hAnsiTheme="minorHAnsi" w:cstheme="minorBidi"/>
                <w:kern w:val="2"/>
                <w:sz w:val="24"/>
                <w:szCs w:val="24"/>
                <w:lang w:eastAsia="en-GB"/>
                <w14:ligatures w14:val="standardContextual"/>
              </w:rPr>
              <w:tab/>
            </w:r>
            <w:r w:rsidRPr="00325F40">
              <w:rPr>
                <w:rStyle w:val="Hyperlink"/>
              </w:rPr>
              <w:t>Residentials</w:t>
            </w:r>
            <w:r>
              <w:rPr>
                <w:webHidden/>
              </w:rPr>
              <w:tab/>
            </w:r>
            <w:r>
              <w:rPr>
                <w:webHidden/>
              </w:rPr>
              <w:fldChar w:fldCharType="begin"/>
            </w:r>
            <w:r>
              <w:rPr>
                <w:webHidden/>
              </w:rPr>
              <w:instrText xml:space="preserve"> PAGEREF _Toc206057642 \h </w:instrText>
            </w:r>
            <w:r>
              <w:rPr>
                <w:webHidden/>
              </w:rPr>
            </w:r>
            <w:r>
              <w:rPr>
                <w:webHidden/>
              </w:rPr>
              <w:fldChar w:fldCharType="separate"/>
            </w:r>
            <w:r w:rsidR="00F11497">
              <w:rPr>
                <w:webHidden/>
              </w:rPr>
              <w:t>40</w:t>
            </w:r>
            <w:r>
              <w:rPr>
                <w:webHidden/>
              </w:rPr>
              <w:fldChar w:fldCharType="end"/>
            </w:r>
          </w:hyperlink>
        </w:p>
        <w:p w14:paraId="1ADF2495" w14:textId="783CDA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3" w:history="1">
            <w:r w:rsidRPr="00325F40">
              <w:rPr>
                <w:rStyle w:val="Hyperlink"/>
              </w:rPr>
              <w:t>16.8</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 Stage 1</w:t>
            </w:r>
            <w:r>
              <w:rPr>
                <w:webHidden/>
              </w:rPr>
              <w:tab/>
            </w:r>
            <w:r>
              <w:rPr>
                <w:webHidden/>
              </w:rPr>
              <w:fldChar w:fldCharType="begin"/>
            </w:r>
            <w:r>
              <w:rPr>
                <w:webHidden/>
              </w:rPr>
              <w:instrText xml:space="preserve"> PAGEREF _Toc206057643 \h </w:instrText>
            </w:r>
            <w:r>
              <w:rPr>
                <w:webHidden/>
              </w:rPr>
            </w:r>
            <w:r>
              <w:rPr>
                <w:webHidden/>
              </w:rPr>
              <w:fldChar w:fldCharType="separate"/>
            </w:r>
            <w:r w:rsidR="00F11497">
              <w:rPr>
                <w:webHidden/>
              </w:rPr>
              <w:t>40</w:t>
            </w:r>
            <w:r>
              <w:rPr>
                <w:webHidden/>
              </w:rPr>
              <w:fldChar w:fldCharType="end"/>
            </w:r>
          </w:hyperlink>
        </w:p>
        <w:p w14:paraId="7D8B2B1D" w14:textId="3DC2BE2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4" w:history="1">
            <w:r w:rsidRPr="00325F40">
              <w:rPr>
                <w:rStyle w:val="Hyperlink"/>
              </w:rPr>
              <w:t>16.9</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 Transfer stage</w:t>
            </w:r>
            <w:r>
              <w:rPr>
                <w:webHidden/>
              </w:rPr>
              <w:tab/>
            </w:r>
            <w:r>
              <w:rPr>
                <w:webHidden/>
              </w:rPr>
              <w:fldChar w:fldCharType="begin"/>
            </w:r>
            <w:r>
              <w:rPr>
                <w:webHidden/>
              </w:rPr>
              <w:instrText xml:space="preserve"> PAGEREF _Toc206057644 \h </w:instrText>
            </w:r>
            <w:r>
              <w:rPr>
                <w:webHidden/>
              </w:rPr>
            </w:r>
            <w:r>
              <w:rPr>
                <w:webHidden/>
              </w:rPr>
              <w:fldChar w:fldCharType="separate"/>
            </w:r>
            <w:r w:rsidR="00F11497">
              <w:rPr>
                <w:webHidden/>
              </w:rPr>
              <w:t>40</w:t>
            </w:r>
            <w:r>
              <w:rPr>
                <w:webHidden/>
              </w:rPr>
              <w:fldChar w:fldCharType="end"/>
            </w:r>
          </w:hyperlink>
        </w:p>
        <w:p w14:paraId="5F01E035" w14:textId="7642CD8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5" w:history="1">
            <w:r w:rsidRPr="00325F40">
              <w:rPr>
                <w:rStyle w:val="Hyperlink"/>
              </w:rPr>
              <w:t>16.10</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 – Stage 2</w:t>
            </w:r>
            <w:r>
              <w:rPr>
                <w:webHidden/>
              </w:rPr>
              <w:tab/>
            </w:r>
            <w:r>
              <w:rPr>
                <w:webHidden/>
              </w:rPr>
              <w:fldChar w:fldCharType="begin"/>
            </w:r>
            <w:r>
              <w:rPr>
                <w:webHidden/>
              </w:rPr>
              <w:instrText xml:space="preserve"> PAGEREF _Toc206057645 \h </w:instrText>
            </w:r>
            <w:r>
              <w:rPr>
                <w:webHidden/>
              </w:rPr>
            </w:r>
            <w:r>
              <w:rPr>
                <w:webHidden/>
              </w:rPr>
              <w:fldChar w:fldCharType="separate"/>
            </w:r>
            <w:r w:rsidR="00F11497">
              <w:rPr>
                <w:webHidden/>
              </w:rPr>
              <w:t>40</w:t>
            </w:r>
            <w:r>
              <w:rPr>
                <w:webHidden/>
              </w:rPr>
              <w:fldChar w:fldCharType="end"/>
            </w:r>
          </w:hyperlink>
        </w:p>
        <w:p w14:paraId="66034803" w14:textId="18C7097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6" w:history="1">
            <w:r w:rsidRPr="00325F40">
              <w:rPr>
                <w:rStyle w:val="Hyperlink"/>
              </w:rPr>
              <w:t>16.11</w:t>
            </w:r>
            <w:r>
              <w:rPr>
                <w:rFonts w:asciiTheme="minorHAnsi" w:eastAsiaTheme="minorEastAsia" w:hAnsiTheme="minorHAnsi" w:cstheme="minorBidi"/>
                <w:kern w:val="2"/>
                <w:sz w:val="24"/>
                <w:szCs w:val="24"/>
                <w:lang w:eastAsia="en-GB"/>
                <w14:ligatures w14:val="standardContextual"/>
              </w:rPr>
              <w:tab/>
            </w:r>
            <w:r w:rsidRPr="00325F40">
              <w:rPr>
                <w:rStyle w:val="Hyperlink"/>
              </w:rPr>
              <w:t>Award</w:t>
            </w:r>
            <w:r>
              <w:rPr>
                <w:webHidden/>
              </w:rPr>
              <w:tab/>
            </w:r>
            <w:r>
              <w:rPr>
                <w:webHidden/>
              </w:rPr>
              <w:fldChar w:fldCharType="begin"/>
            </w:r>
            <w:r>
              <w:rPr>
                <w:webHidden/>
              </w:rPr>
              <w:instrText xml:space="preserve"> PAGEREF _Toc206057646 \h </w:instrText>
            </w:r>
            <w:r>
              <w:rPr>
                <w:webHidden/>
              </w:rPr>
            </w:r>
            <w:r>
              <w:rPr>
                <w:webHidden/>
              </w:rPr>
              <w:fldChar w:fldCharType="separate"/>
            </w:r>
            <w:r w:rsidR="00F11497">
              <w:rPr>
                <w:webHidden/>
              </w:rPr>
              <w:t>41</w:t>
            </w:r>
            <w:r>
              <w:rPr>
                <w:webHidden/>
              </w:rPr>
              <w:fldChar w:fldCharType="end"/>
            </w:r>
          </w:hyperlink>
        </w:p>
        <w:p w14:paraId="26EE9779" w14:textId="25F8232F"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47" w:history="1">
            <w:r w:rsidRPr="00325F40">
              <w:rPr>
                <w:rStyle w:val="Hyperlink"/>
                <w:rFonts w:eastAsia="Calibri"/>
              </w:rPr>
              <w:t>Section 17</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PhD by Distance Learning</w:t>
            </w:r>
            <w:r>
              <w:rPr>
                <w:webHidden/>
              </w:rPr>
              <w:tab/>
            </w:r>
            <w:r>
              <w:rPr>
                <w:webHidden/>
              </w:rPr>
              <w:fldChar w:fldCharType="begin"/>
            </w:r>
            <w:r>
              <w:rPr>
                <w:webHidden/>
              </w:rPr>
              <w:instrText xml:space="preserve"> PAGEREF _Toc206057647 \h </w:instrText>
            </w:r>
            <w:r>
              <w:rPr>
                <w:webHidden/>
              </w:rPr>
            </w:r>
            <w:r>
              <w:rPr>
                <w:webHidden/>
              </w:rPr>
              <w:fldChar w:fldCharType="separate"/>
            </w:r>
            <w:r w:rsidR="00F11497">
              <w:rPr>
                <w:webHidden/>
              </w:rPr>
              <w:t>42</w:t>
            </w:r>
            <w:r>
              <w:rPr>
                <w:webHidden/>
              </w:rPr>
              <w:fldChar w:fldCharType="end"/>
            </w:r>
          </w:hyperlink>
        </w:p>
        <w:p w14:paraId="2A35C484" w14:textId="26D7267E"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8" w:history="1">
            <w:r w:rsidRPr="00325F40">
              <w:rPr>
                <w:rStyle w:val="Hyperlink"/>
              </w:rPr>
              <w:t>17.1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_Toc206057648 \h </w:instrText>
            </w:r>
            <w:r>
              <w:rPr>
                <w:webHidden/>
              </w:rPr>
            </w:r>
            <w:r>
              <w:rPr>
                <w:webHidden/>
              </w:rPr>
              <w:fldChar w:fldCharType="separate"/>
            </w:r>
            <w:r w:rsidR="00F11497">
              <w:rPr>
                <w:webHidden/>
              </w:rPr>
              <w:t>42</w:t>
            </w:r>
            <w:r>
              <w:rPr>
                <w:webHidden/>
              </w:rPr>
              <w:fldChar w:fldCharType="end"/>
            </w:r>
          </w:hyperlink>
        </w:p>
        <w:p w14:paraId="6BC0C156" w14:textId="7F7FDA0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49" w:history="1">
            <w:r w:rsidRPr="00325F40">
              <w:rPr>
                <w:rStyle w:val="Hyperlink"/>
              </w:rPr>
              <w:t>17.2</w:t>
            </w:r>
            <w:r>
              <w:rPr>
                <w:rFonts w:asciiTheme="minorHAnsi" w:eastAsiaTheme="minorEastAsia" w:hAnsiTheme="minorHAnsi" w:cstheme="minorBidi"/>
                <w:kern w:val="2"/>
                <w:sz w:val="24"/>
                <w:szCs w:val="24"/>
                <w:lang w:eastAsia="en-GB"/>
                <w14:ligatures w14:val="standardContextual"/>
              </w:rPr>
              <w:tab/>
            </w:r>
            <w:r w:rsidRPr="00325F40">
              <w:rPr>
                <w:rStyle w:val="Hyperlink"/>
              </w:rPr>
              <w:t>Admission</w:t>
            </w:r>
            <w:r>
              <w:rPr>
                <w:webHidden/>
              </w:rPr>
              <w:tab/>
            </w:r>
            <w:r>
              <w:rPr>
                <w:webHidden/>
              </w:rPr>
              <w:fldChar w:fldCharType="begin"/>
            </w:r>
            <w:r>
              <w:rPr>
                <w:webHidden/>
              </w:rPr>
              <w:instrText xml:space="preserve"> PAGEREF _Toc206057649 \h </w:instrText>
            </w:r>
            <w:r>
              <w:rPr>
                <w:webHidden/>
              </w:rPr>
            </w:r>
            <w:r>
              <w:rPr>
                <w:webHidden/>
              </w:rPr>
              <w:fldChar w:fldCharType="separate"/>
            </w:r>
            <w:r w:rsidR="00F11497">
              <w:rPr>
                <w:webHidden/>
              </w:rPr>
              <w:t>42</w:t>
            </w:r>
            <w:r>
              <w:rPr>
                <w:webHidden/>
              </w:rPr>
              <w:fldChar w:fldCharType="end"/>
            </w:r>
          </w:hyperlink>
        </w:p>
        <w:p w14:paraId="5CC5E1B9" w14:textId="0E14B73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0" w:history="1">
            <w:r w:rsidRPr="00325F40">
              <w:rPr>
                <w:rStyle w:val="Hyperlink"/>
              </w:rPr>
              <w:t>17.3</w:t>
            </w:r>
            <w:r>
              <w:rPr>
                <w:rFonts w:asciiTheme="minorHAnsi" w:eastAsiaTheme="minorEastAsia" w:hAnsiTheme="minorHAnsi" w:cstheme="minorBidi"/>
                <w:kern w:val="2"/>
                <w:sz w:val="24"/>
                <w:szCs w:val="24"/>
                <w:lang w:eastAsia="en-GB"/>
                <w14:ligatures w14:val="standardContextual"/>
              </w:rPr>
              <w:tab/>
            </w:r>
            <w:r w:rsidRPr="00325F40">
              <w:rPr>
                <w:rStyle w:val="Hyperlink"/>
              </w:rPr>
              <w:t>Engagement requirements</w:t>
            </w:r>
            <w:r>
              <w:rPr>
                <w:webHidden/>
              </w:rPr>
              <w:tab/>
            </w:r>
            <w:r>
              <w:rPr>
                <w:webHidden/>
              </w:rPr>
              <w:fldChar w:fldCharType="begin"/>
            </w:r>
            <w:r>
              <w:rPr>
                <w:webHidden/>
              </w:rPr>
              <w:instrText xml:space="preserve"> PAGEREF _Toc206057650 \h </w:instrText>
            </w:r>
            <w:r>
              <w:rPr>
                <w:webHidden/>
              </w:rPr>
            </w:r>
            <w:r>
              <w:rPr>
                <w:webHidden/>
              </w:rPr>
              <w:fldChar w:fldCharType="separate"/>
            </w:r>
            <w:r w:rsidR="00F11497">
              <w:rPr>
                <w:webHidden/>
              </w:rPr>
              <w:t>42</w:t>
            </w:r>
            <w:r>
              <w:rPr>
                <w:webHidden/>
              </w:rPr>
              <w:fldChar w:fldCharType="end"/>
            </w:r>
          </w:hyperlink>
        </w:p>
        <w:p w14:paraId="2E715C30" w14:textId="74447FDF"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1" w:history="1">
            <w:r w:rsidRPr="00325F40">
              <w:rPr>
                <w:rStyle w:val="Hyperlink"/>
              </w:rPr>
              <w:t>17.4</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Supervision arrangements</w:t>
            </w:r>
            <w:r>
              <w:rPr>
                <w:webHidden/>
              </w:rPr>
              <w:tab/>
            </w:r>
            <w:r>
              <w:rPr>
                <w:webHidden/>
              </w:rPr>
              <w:fldChar w:fldCharType="begin"/>
            </w:r>
            <w:r>
              <w:rPr>
                <w:webHidden/>
              </w:rPr>
              <w:instrText xml:space="preserve"> PAGEREF _Toc206057651 \h </w:instrText>
            </w:r>
            <w:r>
              <w:rPr>
                <w:webHidden/>
              </w:rPr>
            </w:r>
            <w:r>
              <w:rPr>
                <w:webHidden/>
              </w:rPr>
              <w:fldChar w:fldCharType="separate"/>
            </w:r>
            <w:r w:rsidR="00F11497">
              <w:rPr>
                <w:webHidden/>
              </w:rPr>
              <w:t>42</w:t>
            </w:r>
            <w:r>
              <w:rPr>
                <w:webHidden/>
              </w:rPr>
              <w:fldChar w:fldCharType="end"/>
            </w:r>
          </w:hyperlink>
        </w:p>
        <w:p w14:paraId="4DEA5914" w14:textId="2E073E45"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2" w:history="1">
            <w:r w:rsidRPr="00325F40">
              <w:rPr>
                <w:rStyle w:val="Hyperlink"/>
              </w:rPr>
              <w:t>17.5</w:t>
            </w:r>
            <w:r>
              <w:rPr>
                <w:rFonts w:asciiTheme="minorHAnsi" w:eastAsiaTheme="minorEastAsia" w:hAnsiTheme="minorHAnsi" w:cstheme="minorBidi"/>
                <w:kern w:val="2"/>
                <w:sz w:val="24"/>
                <w:szCs w:val="24"/>
                <w:lang w:eastAsia="en-GB"/>
                <w14:ligatures w14:val="standardContextual"/>
              </w:rPr>
              <w:tab/>
            </w:r>
            <w:r w:rsidRPr="00325F40">
              <w:rPr>
                <w:rStyle w:val="Hyperlink"/>
              </w:rPr>
              <w:t>Library Resources</w:t>
            </w:r>
            <w:r>
              <w:rPr>
                <w:webHidden/>
              </w:rPr>
              <w:tab/>
            </w:r>
            <w:r>
              <w:rPr>
                <w:webHidden/>
              </w:rPr>
              <w:fldChar w:fldCharType="begin"/>
            </w:r>
            <w:r>
              <w:rPr>
                <w:webHidden/>
              </w:rPr>
              <w:instrText xml:space="preserve"> PAGEREF _Toc206057652 \h </w:instrText>
            </w:r>
            <w:r>
              <w:rPr>
                <w:webHidden/>
              </w:rPr>
            </w:r>
            <w:r>
              <w:rPr>
                <w:webHidden/>
              </w:rPr>
              <w:fldChar w:fldCharType="separate"/>
            </w:r>
            <w:r w:rsidR="00F11497">
              <w:rPr>
                <w:webHidden/>
              </w:rPr>
              <w:t>42</w:t>
            </w:r>
            <w:r>
              <w:rPr>
                <w:webHidden/>
              </w:rPr>
              <w:fldChar w:fldCharType="end"/>
            </w:r>
          </w:hyperlink>
        </w:p>
        <w:p w14:paraId="32684496" w14:textId="0D5CB907"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53" w:history="1">
            <w:r w:rsidRPr="00325F40">
              <w:rPr>
                <w:rStyle w:val="Hyperlink"/>
                <w:rFonts w:eastAsia="Calibri"/>
              </w:rPr>
              <w:t>Section 18</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PhD by Published Work</w:t>
            </w:r>
            <w:r>
              <w:rPr>
                <w:webHidden/>
              </w:rPr>
              <w:tab/>
            </w:r>
            <w:r>
              <w:rPr>
                <w:webHidden/>
              </w:rPr>
              <w:fldChar w:fldCharType="begin"/>
            </w:r>
            <w:r>
              <w:rPr>
                <w:webHidden/>
              </w:rPr>
              <w:instrText xml:space="preserve"> PAGEREF _Toc206057653 \h </w:instrText>
            </w:r>
            <w:r>
              <w:rPr>
                <w:webHidden/>
              </w:rPr>
            </w:r>
            <w:r>
              <w:rPr>
                <w:webHidden/>
              </w:rPr>
              <w:fldChar w:fldCharType="separate"/>
            </w:r>
            <w:r w:rsidR="00F11497">
              <w:rPr>
                <w:webHidden/>
              </w:rPr>
              <w:t>43</w:t>
            </w:r>
            <w:r>
              <w:rPr>
                <w:webHidden/>
              </w:rPr>
              <w:fldChar w:fldCharType="end"/>
            </w:r>
          </w:hyperlink>
        </w:p>
        <w:p w14:paraId="651BECAE" w14:textId="4B9829A9"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4" w:history="1">
            <w:r w:rsidRPr="00325F40">
              <w:rPr>
                <w:rStyle w:val="Hyperlink"/>
              </w:rPr>
              <w:t>18.1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_Toc206057654 \h </w:instrText>
            </w:r>
            <w:r>
              <w:rPr>
                <w:webHidden/>
              </w:rPr>
            </w:r>
            <w:r>
              <w:rPr>
                <w:webHidden/>
              </w:rPr>
              <w:fldChar w:fldCharType="separate"/>
            </w:r>
            <w:r w:rsidR="00F11497">
              <w:rPr>
                <w:webHidden/>
              </w:rPr>
              <w:t>43</w:t>
            </w:r>
            <w:r>
              <w:rPr>
                <w:webHidden/>
              </w:rPr>
              <w:fldChar w:fldCharType="end"/>
            </w:r>
          </w:hyperlink>
        </w:p>
        <w:p w14:paraId="7B53C645" w14:textId="715118C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5" w:history="1">
            <w:r w:rsidRPr="00325F40">
              <w:rPr>
                <w:rStyle w:val="Hyperlink"/>
              </w:rPr>
              <w:t>18.2</w:t>
            </w:r>
            <w:r>
              <w:rPr>
                <w:rFonts w:asciiTheme="minorHAnsi" w:eastAsiaTheme="minorEastAsia" w:hAnsiTheme="minorHAnsi" w:cstheme="minorBidi"/>
                <w:kern w:val="2"/>
                <w:sz w:val="24"/>
                <w:szCs w:val="24"/>
                <w:lang w:eastAsia="en-GB"/>
                <w14:ligatures w14:val="standardContextual"/>
              </w:rPr>
              <w:tab/>
            </w:r>
            <w:r w:rsidRPr="00325F40">
              <w:rPr>
                <w:rStyle w:val="Hyperlink"/>
              </w:rPr>
              <w:t>Definition of ‘Published Work’</w:t>
            </w:r>
            <w:r>
              <w:rPr>
                <w:webHidden/>
              </w:rPr>
              <w:tab/>
            </w:r>
            <w:r>
              <w:rPr>
                <w:webHidden/>
              </w:rPr>
              <w:fldChar w:fldCharType="begin"/>
            </w:r>
            <w:r>
              <w:rPr>
                <w:webHidden/>
              </w:rPr>
              <w:instrText xml:space="preserve"> PAGEREF _Toc206057655 \h </w:instrText>
            </w:r>
            <w:r>
              <w:rPr>
                <w:webHidden/>
              </w:rPr>
            </w:r>
            <w:r>
              <w:rPr>
                <w:webHidden/>
              </w:rPr>
              <w:fldChar w:fldCharType="separate"/>
            </w:r>
            <w:r w:rsidR="00F11497">
              <w:rPr>
                <w:webHidden/>
              </w:rPr>
              <w:t>43</w:t>
            </w:r>
            <w:r>
              <w:rPr>
                <w:webHidden/>
              </w:rPr>
              <w:fldChar w:fldCharType="end"/>
            </w:r>
          </w:hyperlink>
        </w:p>
        <w:p w14:paraId="57EA36F5" w14:textId="4D87A1C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6" w:history="1">
            <w:r w:rsidRPr="00325F40">
              <w:rPr>
                <w:rStyle w:val="Hyperlink"/>
              </w:rPr>
              <w:t>18.3</w:t>
            </w:r>
            <w:r>
              <w:rPr>
                <w:rFonts w:asciiTheme="minorHAnsi" w:eastAsiaTheme="minorEastAsia" w:hAnsiTheme="minorHAnsi" w:cstheme="minorBidi"/>
                <w:kern w:val="2"/>
                <w:sz w:val="24"/>
                <w:szCs w:val="24"/>
                <w:lang w:eastAsia="en-GB"/>
                <w14:ligatures w14:val="standardContextual"/>
              </w:rPr>
              <w:tab/>
            </w:r>
            <w:r w:rsidRPr="00325F40">
              <w:rPr>
                <w:rStyle w:val="Hyperlink"/>
              </w:rPr>
              <w:t>Candidate’s Eligibility</w:t>
            </w:r>
            <w:r>
              <w:rPr>
                <w:webHidden/>
              </w:rPr>
              <w:tab/>
            </w:r>
            <w:r>
              <w:rPr>
                <w:webHidden/>
              </w:rPr>
              <w:fldChar w:fldCharType="begin"/>
            </w:r>
            <w:r>
              <w:rPr>
                <w:webHidden/>
              </w:rPr>
              <w:instrText xml:space="preserve"> PAGEREF _Toc206057656 \h </w:instrText>
            </w:r>
            <w:r>
              <w:rPr>
                <w:webHidden/>
              </w:rPr>
            </w:r>
            <w:r>
              <w:rPr>
                <w:webHidden/>
              </w:rPr>
              <w:fldChar w:fldCharType="separate"/>
            </w:r>
            <w:r w:rsidR="00F11497">
              <w:rPr>
                <w:webHidden/>
              </w:rPr>
              <w:t>43</w:t>
            </w:r>
            <w:r>
              <w:rPr>
                <w:webHidden/>
              </w:rPr>
              <w:fldChar w:fldCharType="end"/>
            </w:r>
          </w:hyperlink>
        </w:p>
        <w:p w14:paraId="4F4B3270" w14:textId="2C9995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7" w:history="1">
            <w:r w:rsidRPr="00325F40">
              <w:rPr>
                <w:rStyle w:val="Hyperlink"/>
              </w:rPr>
              <w:t>18.4</w:t>
            </w:r>
            <w:r>
              <w:rPr>
                <w:rFonts w:asciiTheme="minorHAnsi" w:eastAsiaTheme="minorEastAsia" w:hAnsiTheme="minorHAnsi" w:cstheme="minorBidi"/>
                <w:kern w:val="2"/>
                <w:sz w:val="24"/>
                <w:szCs w:val="24"/>
                <w:lang w:eastAsia="en-GB"/>
                <w14:ligatures w14:val="standardContextual"/>
              </w:rPr>
              <w:tab/>
            </w:r>
            <w:r w:rsidRPr="00325F40">
              <w:rPr>
                <w:rStyle w:val="Hyperlink"/>
              </w:rPr>
              <w:t>Application Process</w:t>
            </w:r>
            <w:r>
              <w:rPr>
                <w:webHidden/>
              </w:rPr>
              <w:tab/>
            </w:r>
            <w:r>
              <w:rPr>
                <w:webHidden/>
              </w:rPr>
              <w:fldChar w:fldCharType="begin"/>
            </w:r>
            <w:r>
              <w:rPr>
                <w:webHidden/>
              </w:rPr>
              <w:instrText xml:space="preserve"> PAGEREF _Toc206057657 \h </w:instrText>
            </w:r>
            <w:r>
              <w:rPr>
                <w:webHidden/>
              </w:rPr>
            </w:r>
            <w:r>
              <w:rPr>
                <w:webHidden/>
              </w:rPr>
              <w:fldChar w:fldCharType="separate"/>
            </w:r>
            <w:r w:rsidR="00F11497">
              <w:rPr>
                <w:webHidden/>
              </w:rPr>
              <w:t>43</w:t>
            </w:r>
            <w:r>
              <w:rPr>
                <w:webHidden/>
              </w:rPr>
              <w:fldChar w:fldCharType="end"/>
            </w:r>
          </w:hyperlink>
        </w:p>
        <w:p w14:paraId="12DADFF0" w14:textId="3A9BE0A3"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8" w:history="1">
            <w:r w:rsidRPr="00325F40">
              <w:rPr>
                <w:rStyle w:val="Hyperlink"/>
              </w:rPr>
              <w:t>18.5</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Supervisory arrangements</w:t>
            </w:r>
            <w:r>
              <w:rPr>
                <w:webHidden/>
              </w:rPr>
              <w:tab/>
            </w:r>
            <w:r>
              <w:rPr>
                <w:webHidden/>
              </w:rPr>
              <w:fldChar w:fldCharType="begin"/>
            </w:r>
            <w:r>
              <w:rPr>
                <w:webHidden/>
              </w:rPr>
              <w:instrText xml:space="preserve"> PAGEREF _Toc206057658 \h </w:instrText>
            </w:r>
            <w:r>
              <w:rPr>
                <w:webHidden/>
              </w:rPr>
            </w:r>
            <w:r>
              <w:rPr>
                <w:webHidden/>
              </w:rPr>
              <w:fldChar w:fldCharType="separate"/>
            </w:r>
            <w:r w:rsidR="00F11497">
              <w:rPr>
                <w:webHidden/>
              </w:rPr>
              <w:t>44</w:t>
            </w:r>
            <w:r>
              <w:rPr>
                <w:webHidden/>
              </w:rPr>
              <w:fldChar w:fldCharType="end"/>
            </w:r>
          </w:hyperlink>
        </w:p>
        <w:p w14:paraId="71CDA737" w14:textId="5312B070"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59" w:history="1">
            <w:r w:rsidRPr="00325F40">
              <w:rPr>
                <w:rStyle w:val="Hyperlink"/>
              </w:rPr>
              <w:t>18.6</w:t>
            </w:r>
            <w:r>
              <w:rPr>
                <w:rFonts w:asciiTheme="minorHAnsi" w:eastAsiaTheme="minorEastAsia" w:hAnsiTheme="minorHAnsi" w:cstheme="minorBidi"/>
                <w:kern w:val="2"/>
                <w:sz w:val="24"/>
                <w:szCs w:val="24"/>
                <w:lang w:eastAsia="en-GB"/>
                <w14:ligatures w14:val="standardContextual"/>
              </w:rPr>
              <w:tab/>
            </w:r>
            <w:r w:rsidRPr="00325F40">
              <w:rPr>
                <w:rStyle w:val="Hyperlink"/>
              </w:rPr>
              <w:t>Assessment</w:t>
            </w:r>
            <w:r>
              <w:rPr>
                <w:webHidden/>
              </w:rPr>
              <w:tab/>
            </w:r>
            <w:r>
              <w:rPr>
                <w:webHidden/>
              </w:rPr>
              <w:fldChar w:fldCharType="begin"/>
            </w:r>
            <w:r>
              <w:rPr>
                <w:webHidden/>
              </w:rPr>
              <w:instrText xml:space="preserve"> PAGEREF _Toc206057659 \h </w:instrText>
            </w:r>
            <w:r>
              <w:rPr>
                <w:webHidden/>
              </w:rPr>
            </w:r>
            <w:r>
              <w:rPr>
                <w:webHidden/>
              </w:rPr>
              <w:fldChar w:fldCharType="separate"/>
            </w:r>
            <w:r w:rsidR="00F11497">
              <w:rPr>
                <w:webHidden/>
              </w:rPr>
              <w:t>44</w:t>
            </w:r>
            <w:r>
              <w:rPr>
                <w:webHidden/>
              </w:rPr>
              <w:fldChar w:fldCharType="end"/>
            </w:r>
          </w:hyperlink>
        </w:p>
        <w:p w14:paraId="7994EF8C" w14:textId="75EE8429"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60" w:history="1">
            <w:r w:rsidRPr="00325F40">
              <w:rPr>
                <w:rStyle w:val="Hyperlink"/>
                <w:rFonts w:eastAsia="Calibri"/>
              </w:rPr>
              <w:t>Section 19</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Fonts w:eastAsia="Calibri"/>
              </w:rPr>
              <w:t>Collaborative Provision</w:t>
            </w:r>
            <w:r>
              <w:rPr>
                <w:webHidden/>
              </w:rPr>
              <w:tab/>
            </w:r>
            <w:r>
              <w:rPr>
                <w:webHidden/>
              </w:rPr>
              <w:fldChar w:fldCharType="begin"/>
            </w:r>
            <w:r>
              <w:rPr>
                <w:webHidden/>
              </w:rPr>
              <w:instrText xml:space="preserve"> PAGEREF _Toc206057660 \h </w:instrText>
            </w:r>
            <w:r>
              <w:rPr>
                <w:webHidden/>
              </w:rPr>
            </w:r>
            <w:r>
              <w:rPr>
                <w:webHidden/>
              </w:rPr>
              <w:fldChar w:fldCharType="separate"/>
            </w:r>
            <w:r w:rsidR="00F11497">
              <w:rPr>
                <w:webHidden/>
              </w:rPr>
              <w:t>46</w:t>
            </w:r>
            <w:r>
              <w:rPr>
                <w:webHidden/>
              </w:rPr>
              <w:fldChar w:fldCharType="end"/>
            </w:r>
          </w:hyperlink>
        </w:p>
        <w:p w14:paraId="61B6D6C0" w14:textId="795CDEF6"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61" w:history="1">
            <w:r w:rsidRPr="00325F40">
              <w:rPr>
                <w:rStyle w:val="Hyperlink"/>
              </w:rPr>
              <w:t>19.1</w:t>
            </w:r>
            <w:r>
              <w:rPr>
                <w:rFonts w:asciiTheme="minorHAnsi" w:eastAsiaTheme="minorEastAsia" w:hAnsiTheme="minorHAnsi" w:cstheme="minorBidi"/>
                <w:kern w:val="2"/>
                <w:sz w:val="24"/>
                <w:szCs w:val="24"/>
                <w:lang w:eastAsia="en-GB"/>
                <w14:ligatures w14:val="standardContextual"/>
              </w:rPr>
              <w:tab/>
            </w:r>
            <w:r w:rsidRPr="00325F40">
              <w:rPr>
                <w:rStyle w:val="Hyperlink"/>
              </w:rPr>
              <w:t>Introduction</w:t>
            </w:r>
            <w:r>
              <w:rPr>
                <w:webHidden/>
              </w:rPr>
              <w:tab/>
            </w:r>
            <w:r>
              <w:rPr>
                <w:webHidden/>
              </w:rPr>
              <w:fldChar w:fldCharType="begin"/>
            </w:r>
            <w:r>
              <w:rPr>
                <w:webHidden/>
              </w:rPr>
              <w:instrText xml:space="preserve"> PAGEREF _Toc206057661 \h </w:instrText>
            </w:r>
            <w:r>
              <w:rPr>
                <w:webHidden/>
              </w:rPr>
            </w:r>
            <w:r>
              <w:rPr>
                <w:webHidden/>
              </w:rPr>
              <w:fldChar w:fldCharType="separate"/>
            </w:r>
            <w:r w:rsidR="00F11497">
              <w:rPr>
                <w:webHidden/>
              </w:rPr>
              <w:t>46</w:t>
            </w:r>
            <w:r>
              <w:rPr>
                <w:webHidden/>
              </w:rPr>
              <w:fldChar w:fldCharType="end"/>
            </w:r>
          </w:hyperlink>
        </w:p>
        <w:p w14:paraId="3E597E8F" w14:textId="391574ED"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62" w:history="1">
            <w:r w:rsidRPr="00325F40">
              <w:rPr>
                <w:rStyle w:val="Hyperlink"/>
              </w:rPr>
              <w:t>19.2</w:t>
            </w:r>
            <w:r>
              <w:rPr>
                <w:rFonts w:asciiTheme="minorHAnsi" w:eastAsiaTheme="minorEastAsia" w:hAnsiTheme="minorHAnsi" w:cstheme="minorBidi"/>
                <w:kern w:val="2"/>
                <w:sz w:val="24"/>
                <w:szCs w:val="24"/>
                <w:lang w:eastAsia="en-GB"/>
                <w14:ligatures w14:val="standardContextual"/>
              </w:rPr>
              <w:tab/>
            </w:r>
            <w:r w:rsidRPr="00325F40">
              <w:rPr>
                <w:rStyle w:val="Hyperlink"/>
              </w:rPr>
              <w:t>Management</w:t>
            </w:r>
            <w:r>
              <w:rPr>
                <w:webHidden/>
              </w:rPr>
              <w:tab/>
            </w:r>
            <w:r>
              <w:rPr>
                <w:webHidden/>
              </w:rPr>
              <w:fldChar w:fldCharType="begin"/>
            </w:r>
            <w:r>
              <w:rPr>
                <w:webHidden/>
              </w:rPr>
              <w:instrText xml:space="preserve"> PAGEREF _Toc206057662 \h </w:instrText>
            </w:r>
            <w:r>
              <w:rPr>
                <w:webHidden/>
              </w:rPr>
            </w:r>
            <w:r>
              <w:rPr>
                <w:webHidden/>
              </w:rPr>
              <w:fldChar w:fldCharType="separate"/>
            </w:r>
            <w:r w:rsidR="00F11497">
              <w:rPr>
                <w:webHidden/>
              </w:rPr>
              <w:t>46</w:t>
            </w:r>
            <w:r>
              <w:rPr>
                <w:webHidden/>
              </w:rPr>
              <w:fldChar w:fldCharType="end"/>
            </w:r>
          </w:hyperlink>
        </w:p>
        <w:p w14:paraId="0A5902A1" w14:textId="0C6A8484" w:rsidR="002252A5" w:rsidRDefault="002252A5">
          <w:pPr>
            <w:pStyle w:val="TOC2"/>
            <w:rPr>
              <w:rFonts w:asciiTheme="minorHAnsi" w:eastAsiaTheme="minorEastAsia" w:hAnsiTheme="minorHAnsi" w:cstheme="minorBidi"/>
              <w:kern w:val="2"/>
              <w:sz w:val="24"/>
              <w:szCs w:val="24"/>
              <w:lang w:eastAsia="en-GB"/>
              <w14:ligatures w14:val="standardContextual"/>
            </w:rPr>
          </w:pPr>
          <w:hyperlink w:anchor="_Toc206057663" w:history="1">
            <w:r w:rsidRPr="00325F40">
              <w:rPr>
                <w:rStyle w:val="Hyperlink"/>
              </w:rPr>
              <w:t>19.3</w:t>
            </w:r>
            <w:r>
              <w:rPr>
                <w:rFonts w:asciiTheme="minorHAnsi" w:eastAsiaTheme="minorEastAsia" w:hAnsiTheme="minorHAnsi" w:cstheme="minorBidi"/>
                <w:kern w:val="2"/>
                <w:sz w:val="24"/>
                <w:szCs w:val="24"/>
                <w:lang w:eastAsia="en-GB"/>
                <w14:ligatures w14:val="standardContextual"/>
              </w:rPr>
              <w:tab/>
            </w:r>
            <w:r w:rsidRPr="00325F40">
              <w:rPr>
                <w:rStyle w:val="Hyperlink"/>
              </w:rPr>
              <w:t>Supervisor  eligibility</w:t>
            </w:r>
            <w:r>
              <w:rPr>
                <w:webHidden/>
              </w:rPr>
              <w:tab/>
            </w:r>
            <w:r>
              <w:rPr>
                <w:webHidden/>
              </w:rPr>
              <w:fldChar w:fldCharType="begin"/>
            </w:r>
            <w:r>
              <w:rPr>
                <w:webHidden/>
              </w:rPr>
              <w:instrText xml:space="preserve"> PAGEREF _Toc206057663 \h </w:instrText>
            </w:r>
            <w:r>
              <w:rPr>
                <w:webHidden/>
              </w:rPr>
            </w:r>
            <w:r>
              <w:rPr>
                <w:webHidden/>
              </w:rPr>
              <w:fldChar w:fldCharType="separate"/>
            </w:r>
            <w:r w:rsidR="00F11497">
              <w:rPr>
                <w:webHidden/>
              </w:rPr>
              <w:t>46</w:t>
            </w:r>
            <w:r>
              <w:rPr>
                <w:webHidden/>
              </w:rPr>
              <w:fldChar w:fldCharType="end"/>
            </w:r>
          </w:hyperlink>
        </w:p>
        <w:p w14:paraId="13C68354" w14:textId="6C4F4C65" w:rsidR="002252A5" w:rsidRDefault="002252A5">
          <w:pPr>
            <w:pStyle w:val="TOC1"/>
            <w:rPr>
              <w:rFonts w:asciiTheme="minorHAnsi" w:eastAsiaTheme="minorEastAsia" w:hAnsiTheme="minorHAnsi" w:cstheme="minorBidi"/>
              <w:b w:val="0"/>
              <w:color w:val="auto"/>
              <w:kern w:val="2"/>
              <w:sz w:val="24"/>
              <w:szCs w:val="24"/>
              <w:lang w:eastAsia="en-GB"/>
              <w14:ligatures w14:val="standardContextual"/>
            </w:rPr>
          </w:pPr>
          <w:hyperlink w:anchor="_Toc206057664" w:history="1">
            <w:r w:rsidRPr="00325F40">
              <w:rPr>
                <w:rStyle w:val="Hyperlink"/>
              </w:rPr>
              <w:t>Section 20</w:t>
            </w:r>
            <w:r>
              <w:rPr>
                <w:rFonts w:asciiTheme="minorHAnsi" w:eastAsiaTheme="minorEastAsia" w:hAnsiTheme="minorHAnsi" w:cstheme="minorBidi"/>
                <w:b w:val="0"/>
                <w:color w:val="auto"/>
                <w:kern w:val="2"/>
                <w:sz w:val="24"/>
                <w:szCs w:val="24"/>
                <w:lang w:eastAsia="en-GB"/>
                <w14:ligatures w14:val="standardContextual"/>
              </w:rPr>
              <w:tab/>
            </w:r>
            <w:r w:rsidRPr="00325F40">
              <w:rPr>
                <w:rStyle w:val="Hyperlink"/>
              </w:rPr>
              <w:t>Record of updates to the Code of Practice</w:t>
            </w:r>
            <w:r>
              <w:rPr>
                <w:webHidden/>
              </w:rPr>
              <w:tab/>
            </w:r>
            <w:r>
              <w:rPr>
                <w:webHidden/>
              </w:rPr>
              <w:fldChar w:fldCharType="begin"/>
            </w:r>
            <w:r>
              <w:rPr>
                <w:webHidden/>
              </w:rPr>
              <w:instrText xml:space="preserve"> PAGEREF _Toc206057664 \h </w:instrText>
            </w:r>
            <w:r>
              <w:rPr>
                <w:webHidden/>
              </w:rPr>
            </w:r>
            <w:r>
              <w:rPr>
                <w:webHidden/>
              </w:rPr>
              <w:fldChar w:fldCharType="separate"/>
            </w:r>
            <w:r w:rsidR="00F11497">
              <w:rPr>
                <w:webHidden/>
              </w:rPr>
              <w:t>47</w:t>
            </w:r>
            <w:r>
              <w:rPr>
                <w:webHidden/>
              </w:rPr>
              <w:fldChar w:fldCharType="end"/>
            </w:r>
          </w:hyperlink>
        </w:p>
        <w:p w14:paraId="7FA7D516" w14:textId="41A8E0C4" w:rsidR="00597661" w:rsidRDefault="00476958">
          <w:r>
            <w:rPr>
              <w:b/>
              <w:noProof/>
              <w:color w:val="727FFF" w:themeColor="text2" w:themeTint="66"/>
            </w:rPr>
            <w:fldChar w:fldCharType="end"/>
          </w:r>
        </w:p>
      </w:sdtContent>
    </w:sdt>
    <w:p w14:paraId="64A6B8BB" w14:textId="77777777" w:rsidR="00CF293E" w:rsidRDefault="00CF293E" w:rsidP="00431F7F"/>
    <w:p w14:paraId="6B09D4FE" w14:textId="6E6A14BF" w:rsidR="007249AF" w:rsidRDefault="001577D0" w:rsidP="00DF0E4D">
      <w:pPr>
        <w:pStyle w:val="Heading1"/>
      </w:pPr>
      <w:bookmarkStart w:id="2" w:name="_Toc206057535"/>
      <w:r>
        <w:lastRenderedPageBreak/>
        <w:t>Introduction</w:t>
      </w:r>
      <w:bookmarkEnd w:id="2"/>
    </w:p>
    <w:p w14:paraId="0EF435CA" w14:textId="77777777" w:rsidR="00DF0E4D" w:rsidRPr="00DF0E4D" w:rsidRDefault="00DF0E4D" w:rsidP="00DF0E4D"/>
    <w:p w14:paraId="48F05E4D" w14:textId="77777777" w:rsidR="00E86F90" w:rsidRDefault="00E86F90" w:rsidP="00E86F90">
      <w:pPr>
        <w:pStyle w:val="Heading2"/>
        <w:tabs>
          <w:tab w:val="left" w:pos="851"/>
        </w:tabs>
        <w:spacing w:before="120" w:after="120"/>
        <w:ind w:left="851" w:hanging="851"/>
      </w:pPr>
      <w:bookmarkStart w:id="3" w:name="_Toc1977898"/>
      <w:bookmarkStart w:id="4" w:name="_Toc53497528"/>
      <w:bookmarkStart w:id="5" w:name="_Toc206057536"/>
      <w:r>
        <w:t>Purpose</w:t>
      </w:r>
      <w:bookmarkEnd w:id="3"/>
      <w:bookmarkEnd w:id="4"/>
      <w:bookmarkEnd w:id="5"/>
    </w:p>
    <w:p w14:paraId="485E7F06" w14:textId="74F79EE8" w:rsidR="00E86F90" w:rsidRDefault="00E86F90" w:rsidP="00E86F90">
      <w:pPr>
        <w:pStyle w:val="ListParagraph"/>
        <w:keepNext w:val="0"/>
        <w:keepLines w:val="0"/>
        <w:ind w:left="851" w:hanging="851"/>
      </w:pPr>
      <w:bookmarkStart w:id="6" w:name="_Toc1977899"/>
      <w:r>
        <w:t>The ‘Code of Practice for Research Degrees’ should be read alongside the University</w:t>
      </w:r>
      <w:r w:rsidR="00115E9F">
        <w:t>’s</w:t>
      </w:r>
      <w:r>
        <w:t xml:space="preserve"> </w:t>
      </w:r>
      <w:r w:rsidR="00115E9F">
        <w:t>‘</w:t>
      </w:r>
      <w:r>
        <w:t xml:space="preserve">Regulations </w:t>
      </w:r>
      <w:r w:rsidR="005E710C">
        <w:t>for Research Degrees</w:t>
      </w:r>
      <w:r w:rsidR="00115E9F">
        <w:t>’</w:t>
      </w:r>
      <w:r w:rsidR="005E710C">
        <w:t xml:space="preserve"> and ‘Guide to the Examination Process for Research Degrees’</w:t>
      </w:r>
      <w:r>
        <w:t>.</w:t>
      </w:r>
      <w:r w:rsidR="005E710C">
        <w:t xml:space="preserve">  </w:t>
      </w:r>
      <w:r w:rsidR="005E710C" w:rsidRPr="00721E38">
        <w:t xml:space="preserve">YSJU ensures its arrangements for the provision of research degrees, as a minimum, meet the requirements of the </w:t>
      </w:r>
      <w:hyperlink r:id="rId13" w:history="1">
        <w:r w:rsidR="005E710C" w:rsidRPr="00E94A21">
          <w:rPr>
            <w:rStyle w:val="Hyperlink"/>
          </w:rPr>
          <w:t>UK Quality Code, Advice and Guidance: Research Degrees</w:t>
        </w:r>
      </w:hyperlink>
      <w:r w:rsidR="005E710C" w:rsidRPr="00721E38">
        <w:t>.</w:t>
      </w:r>
    </w:p>
    <w:p w14:paraId="6C3BD4DB" w14:textId="3CB4885A" w:rsidR="00E86F90" w:rsidRDefault="00E86F90" w:rsidP="00E86F90">
      <w:pPr>
        <w:pStyle w:val="ListParagraph"/>
        <w:keepNext w:val="0"/>
        <w:keepLines w:val="0"/>
        <w:ind w:left="851" w:hanging="851"/>
      </w:pPr>
      <w:r>
        <w:t xml:space="preserve">This code outlines the principles, processes, general rules and conventions relating to </w:t>
      </w:r>
      <w:r w:rsidR="005E710C">
        <w:t>research degrees</w:t>
      </w:r>
      <w:r>
        <w:t>.</w:t>
      </w:r>
    </w:p>
    <w:p w14:paraId="4E61C0EE" w14:textId="77777777" w:rsidR="00E86F90" w:rsidRDefault="00E86F90" w:rsidP="00E86F90">
      <w:pPr>
        <w:pStyle w:val="ListParagraph"/>
        <w:keepNext w:val="0"/>
        <w:keepLines w:val="0"/>
        <w:ind w:left="851" w:hanging="851"/>
      </w:pPr>
      <w:r>
        <w:t>This code is updated on an annual basis.</w:t>
      </w:r>
    </w:p>
    <w:p w14:paraId="17334F8B" w14:textId="7E726C15" w:rsidR="00E86F90" w:rsidRDefault="00E86F90" w:rsidP="00E86F90">
      <w:pPr>
        <w:pStyle w:val="ListParagraph"/>
        <w:keepNext w:val="0"/>
        <w:keepLines w:val="0"/>
        <w:ind w:left="851" w:hanging="851"/>
      </w:pPr>
      <w:r>
        <w:t xml:space="preserve">The </w:t>
      </w:r>
      <w:r w:rsidR="005E710C">
        <w:t>Research Degrees</w:t>
      </w:r>
      <w:r>
        <w:t xml:space="preserve"> Committee are responsible for approval of changes to this code.</w:t>
      </w:r>
    </w:p>
    <w:p w14:paraId="267F3C3F" w14:textId="77777777" w:rsidR="00E86F90" w:rsidRDefault="00E86F90" w:rsidP="00E86F90">
      <w:pPr>
        <w:pStyle w:val="Heading2"/>
        <w:tabs>
          <w:tab w:val="left" w:pos="851"/>
        </w:tabs>
        <w:spacing w:before="120" w:after="120"/>
        <w:ind w:left="851" w:hanging="851"/>
      </w:pPr>
      <w:bookmarkStart w:id="7" w:name="_Toc53497529"/>
      <w:bookmarkStart w:id="8" w:name="_Toc206057537"/>
      <w:r>
        <w:t>Scope</w:t>
      </w:r>
      <w:bookmarkEnd w:id="6"/>
      <w:bookmarkEnd w:id="7"/>
      <w:bookmarkEnd w:id="8"/>
    </w:p>
    <w:p w14:paraId="63052ABA" w14:textId="5D7F1457" w:rsidR="00317BAF" w:rsidRDefault="00E86F90" w:rsidP="00E86F90">
      <w:pPr>
        <w:pStyle w:val="ListParagraph"/>
        <w:keepNext w:val="0"/>
        <w:keepLines w:val="0"/>
        <w:ind w:left="851" w:hanging="851"/>
      </w:pPr>
      <w:r>
        <w:t>Th</w:t>
      </w:r>
      <w:r w:rsidR="00303C1D">
        <w:t>e</w:t>
      </w:r>
      <w:r>
        <w:t xml:space="preserve"> </w:t>
      </w:r>
      <w:r w:rsidR="00303C1D">
        <w:t xml:space="preserve">processes set out in this </w:t>
      </w:r>
      <w:r>
        <w:t>code appl</w:t>
      </w:r>
      <w:r w:rsidR="00303C1D">
        <w:t>y</w:t>
      </w:r>
      <w:r>
        <w:t xml:space="preserve"> to </w:t>
      </w:r>
      <w:r w:rsidR="005E710C">
        <w:t xml:space="preserve">all postgraduate researchers on </w:t>
      </w:r>
      <w:r w:rsidR="00317BAF">
        <w:t xml:space="preserve">the following </w:t>
      </w:r>
      <w:r w:rsidR="005E710C">
        <w:t>research degrees</w:t>
      </w:r>
      <w:r w:rsidR="00317BAF">
        <w:t xml:space="preserve"> (including Practice-led and Distance Learning routes, where applicable):</w:t>
      </w:r>
    </w:p>
    <w:p w14:paraId="36445C7D" w14:textId="1DDDD6A6" w:rsidR="00317BAF" w:rsidRDefault="00317BAF" w:rsidP="00BA3B8B">
      <w:pPr>
        <w:pStyle w:val="ListParagraph"/>
        <w:keepNext w:val="0"/>
        <w:keepLines w:val="0"/>
        <w:numPr>
          <w:ilvl w:val="3"/>
          <w:numId w:val="1"/>
        </w:numPr>
        <w:ind w:left="1560" w:hanging="306"/>
      </w:pPr>
      <w:r>
        <w:t>PhD</w:t>
      </w:r>
    </w:p>
    <w:p w14:paraId="7A3711ED" w14:textId="6F3C25CB" w:rsidR="00E86F90" w:rsidRDefault="00317BAF" w:rsidP="00BA3B8B">
      <w:pPr>
        <w:pStyle w:val="ListParagraph"/>
        <w:keepNext w:val="0"/>
        <w:keepLines w:val="0"/>
        <w:numPr>
          <w:ilvl w:val="3"/>
          <w:numId w:val="1"/>
        </w:numPr>
        <w:ind w:left="1560" w:hanging="306"/>
      </w:pPr>
      <w:r>
        <w:t>Doctor of Education</w:t>
      </w:r>
      <w:r w:rsidR="0069313C">
        <w:t>/</w:t>
      </w:r>
      <w:r>
        <w:t>Professional Doctorate</w:t>
      </w:r>
    </w:p>
    <w:p w14:paraId="0984D600" w14:textId="3330842A" w:rsidR="00317BAF" w:rsidRDefault="00317BAF" w:rsidP="00BA3B8B">
      <w:pPr>
        <w:pStyle w:val="ListParagraph"/>
        <w:keepNext w:val="0"/>
        <w:keepLines w:val="0"/>
        <w:numPr>
          <w:ilvl w:val="3"/>
          <w:numId w:val="1"/>
        </w:numPr>
        <w:ind w:left="1560" w:hanging="306"/>
      </w:pPr>
      <w:r>
        <w:t>MPhil</w:t>
      </w:r>
    </w:p>
    <w:p w14:paraId="674B20E3" w14:textId="10E7F0E0" w:rsidR="00317BAF" w:rsidRDefault="00317BAF" w:rsidP="00BA3B8B">
      <w:pPr>
        <w:pStyle w:val="ListParagraph"/>
        <w:keepNext w:val="0"/>
        <w:keepLines w:val="0"/>
        <w:numPr>
          <w:ilvl w:val="3"/>
          <w:numId w:val="1"/>
        </w:numPr>
        <w:ind w:left="1560" w:hanging="306"/>
      </w:pPr>
      <w:r>
        <w:t>MA/MSc by Research</w:t>
      </w:r>
    </w:p>
    <w:p w14:paraId="2D10718E" w14:textId="4008CFBF" w:rsidR="0069313C" w:rsidRDefault="00454E6D" w:rsidP="321C044C">
      <w:pPr>
        <w:pStyle w:val="Heading4"/>
        <w:ind w:left="851" w:hanging="850"/>
        <w:rPr>
          <w:rStyle w:val="Hyperlink"/>
        </w:rPr>
      </w:pPr>
      <w:r w:rsidRPr="00DF2971">
        <w:rPr>
          <w:rStyle w:val="normaltextrun"/>
          <w:szCs w:val="20"/>
          <w:shd w:val="clear" w:color="auto" w:fill="FFFFFF"/>
        </w:rPr>
        <w:t>Master of Research degrees are managed following the</w:t>
      </w:r>
      <w:r w:rsidRPr="00DF2971">
        <w:t xml:space="preserve"> </w:t>
      </w:r>
      <w:hyperlink r:id="rId14" w:tgtFrame="_blank" w:history="1">
        <w:r w:rsidRPr="00FA013D">
          <w:rPr>
            <w:rStyle w:val="normaltextrun"/>
            <w:color w:val="000F9F" w:themeColor="text2"/>
            <w:szCs w:val="20"/>
            <w:u w:val="single"/>
            <w:shd w:val="clear" w:color="auto" w:fill="E1E3E6"/>
          </w:rPr>
          <w:t>Regulations for Postgraduate Taught Awards</w:t>
        </w:r>
      </w:hyperlink>
      <w:r w:rsidRPr="00DF2971">
        <w:rPr>
          <w:rStyle w:val="normaltextrun"/>
          <w:szCs w:val="20"/>
          <w:shd w:val="clear" w:color="auto" w:fill="FFFFFF"/>
        </w:rPr>
        <w:t xml:space="preserve"> and the </w:t>
      </w:r>
      <w:hyperlink r:id="rId15" w:tgtFrame="_blank" w:history="1">
        <w:r w:rsidRPr="00FA013D">
          <w:rPr>
            <w:rStyle w:val="normaltextrun"/>
            <w:color w:val="000F9F" w:themeColor="text2"/>
            <w:szCs w:val="20"/>
            <w:u w:val="single"/>
            <w:shd w:val="clear" w:color="auto" w:fill="E1E3E6"/>
          </w:rPr>
          <w:t>Code of Practice for Assessment and Academic Related Matters</w:t>
        </w:r>
      </w:hyperlink>
      <w:r w:rsidRPr="00DF2971">
        <w:rPr>
          <w:rStyle w:val="normaltextrun"/>
          <w:szCs w:val="20"/>
          <w:shd w:val="clear" w:color="auto" w:fill="FFFFFF"/>
        </w:rPr>
        <w:t>.</w:t>
      </w:r>
      <w:r w:rsidRPr="00DF2971">
        <w:rPr>
          <w:rStyle w:val="eop"/>
          <w:sz w:val="22"/>
          <w:shd w:val="clear" w:color="auto" w:fill="FFFFFF"/>
        </w:rPr>
        <w:t> </w:t>
      </w:r>
    </w:p>
    <w:p w14:paraId="1EB8BB64" w14:textId="0CAB99B5" w:rsidR="00E86F90" w:rsidRPr="00676026" w:rsidRDefault="00E86F90" w:rsidP="00E86F90">
      <w:pPr>
        <w:pStyle w:val="ListParagraph"/>
        <w:keepNext w:val="0"/>
        <w:keepLines w:val="0"/>
        <w:ind w:left="851" w:hanging="851"/>
      </w:pPr>
      <w:r w:rsidRPr="00C5551D">
        <w:t>Students are bound</w:t>
      </w:r>
      <w:r w:rsidR="005E710C">
        <w:t xml:space="preserve"> by</w:t>
      </w:r>
      <w:r w:rsidRPr="00C5551D">
        <w:t xml:space="preserve"> the University policies and regulations that are in force for the current academic year. This edition of the </w:t>
      </w:r>
      <w:r w:rsidR="00CB6BA8">
        <w:t>‘Code of Practice for Research Degrees’</w:t>
      </w:r>
      <w:r w:rsidRPr="00C5551D">
        <w:t xml:space="preserve"> is the definitive guide to all </w:t>
      </w:r>
      <w:r w:rsidR="005E710C">
        <w:t>research degrees</w:t>
      </w:r>
      <w:r w:rsidRPr="00C5551D">
        <w:t xml:space="preserve"> and replaces all earlier versions.</w:t>
      </w:r>
    </w:p>
    <w:p w14:paraId="2FF99EBB" w14:textId="77777777" w:rsidR="00E86F90" w:rsidRDefault="00E86F90" w:rsidP="00E86F90">
      <w:pPr>
        <w:pStyle w:val="Heading2"/>
        <w:tabs>
          <w:tab w:val="left" w:pos="851"/>
        </w:tabs>
        <w:spacing w:before="120" w:after="120"/>
        <w:ind w:left="851" w:hanging="851"/>
      </w:pPr>
      <w:bookmarkStart w:id="9" w:name="_Toc1977900"/>
      <w:bookmarkStart w:id="10" w:name="_Toc53497530"/>
      <w:bookmarkStart w:id="11" w:name="_Toc206057538"/>
      <w:r>
        <w:t>Audience</w:t>
      </w:r>
      <w:bookmarkEnd w:id="9"/>
      <w:bookmarkEnd w:id="10"/>
      <w:bookmarkEnd w:id="11"/>
    </w:p>
    <w:p w14:paraId="164B36A4" w14:textId="749D34CD" w:rsidR="00E86F90" w:rsidRPr="003C2D4E" w:rsidRDefault="00E86F90" w:rsidP="00E86F90">
      <w:pPr>
        <w:pStyle w:val="ListParagraph"/>
        <w:keepNext w:val="0"/>
        <w:keepLines w:val="0"/>
        <w:ind w:left="851" w:hanging="851"/>
      </w:pPr>
      <w:r>
        <w:t>This code is made available to all university staf</w:t>
      </w:r>
      <w:r w:rsidR="00115E9F">
        <w:t>f</w:t>
      </w:r>
      <w:r w:rsidR="005E710C">
        <w:t xml:space="preserve"> and postgraduate researchers (PGRs).</w:t>
      </w:r>
    </w:p>
    <w:p w14:paraId="1288A250" w14:textId="77777777" w:rsidR="003B7EF0" w:rsidRDefault="003B7EF0" w:rsidP="003B7EF0">
      <w:pPr>
        <w:pStyle w:val="Heading2"/>
        <w:tabs>
          <w:tab w:val="left" w:pos="851"/>
        </w:tabs>
        <w:spacing w:before="120" w:after="120"/>
        <w:ind w:left="851" w:hanging="851"/>
      </w:pPr>
      <w:bookmarkStart w:id="12" w:name="_Toc1977903"/>
      <w:bookmarkStart w:id="13" w:name="_Toc53497531"/>
      <w:bookmarkStart w:id="14" w:name="_Toc206057539"/>
      <w:r>
        <w:t>Update summary</w:t>
      </w:r>
      <w:bookmarkEnd w:id="12"/>
      <w:bookmarkEnd w:id="13"/>
      <w:bookmarkEnd w:id="14"/>
    </w:p>
    <w:p w14:paraId="1EC79ED9" w14:textId="2D34B3DF" w:rsidR="003B7EF0" w:rsidRDefault="003B7EF0" w:rsidP="003039B5">
      <w:pPr>
        <w:pStyle w:val="ListParagraph"/>
        <w:keepNext w:val="0"/>
        <w:keepLines w:val="0"/>
        <w:ind w:left="851" w:hanging="851"/>
      </w:pPr>
      <w:bookmarkStart w:id="15" w:name="_Toc1977904"/>
      <w:r>
        <w:t>V</w:t>
      </w:r>
      <w:r w:rsidR="00DF2971">
        <w:t xml:space="preserve">ersion </w:t>
      </w:r>
      <w:r w:rsidR="00B17CD6">
        <w:t>5</w:t>
      </w:r>
      <w:r w:rsidR="009127D3">
        <w:t>.1</w:t>
      </w:r>
      <w:r>
        <w:t xml:space="preserve"> </w:t>
      </w:r>
      <w:r w:rsidR="00C2199C">
        <w:t xml:space="preserve">September </w:t>
      </w:r>
      <w:r w:rsidR="008C23B9">
        <w:t xml:space="preserve">2025 </w:t>
      </w:r>
      <w:bookmarkEnd w:id="15"/>
    </w:p>
    <w:p w14:paraId="1F0189BF" w14:textId="69BFBE85" w:rsidR="003B7EF0" w:rsidRPr="008C62F6" w:rsidRDefault="003B7EF0" w:rsidP="003B7EF0">
      <w:pPr>
        <w:pStyle w:val="ListParagraph"/>
        <w:keepNext w:val="0"/>
        <w:keepLines w:val="0"/>
        <w:ind w:left="851" w:hanging="851"/>
      </w:pPr>
      <w:bookmarkStart w:id="16" w:name="_Hlk139440755"/>
      <w:r>
        <w:t xml:space="preserve">A record of updates is stored in </w:t>
      </w:r>
      <w:bookmarkEnd w:id="16"/>
      <w:r w:rsidRPr="00D3159D">
        <w:rPr>
          <w:rStyle w:val="SectionChar"/>
          <w:color w:val="FF5100" w:themeColor="accent6"/>
        </w:rPr>
        <w:t xml:space="preserve">Section </w:t>
      </w:r>
      <w:r w:rsidR="009A35C1" w:rsidRPr="00D3159D">
        <w:rPr>
          <w:rStyle w:val="SectionChar"/>
          <w:color w:val="FF5100" w:themeColor="accent6"/>
        </w:rPr>
        <w:t>20</w:t>
      </w:r>
      <w:r w:rsidRPr="008C62F6">
        <w:t>.</w:t>
      </w:r>
    </w:p>
    <w:p w14:paraId="181B44AF" w14:textId="77777777" w:rsidR="00771255" w:rsidRPr="00131747" w:rsidRDefault="00771255" w:rsidP="00771255">
      <w:pPr>
        <w:ind w:left="852"/>
      </w:pPr>
    </w:p>
    <w:p w14:paraId="1EFD621D" w14:textId="2E512A9E" w:rsidR="001577D0" w:rsidRPr="00721E38" w:rsidRDefault="001577D0" w:rsidP="001577D0">
      <w:pPr>
        <w:pStyle w:val="Heading1"/>
      </w:pPr>
      <w:bookmarkStart w:id="17" w:name="_Toc206057540"/>
      <w:bookmarkStart w:id="18" w:name="_Toc34293134"/>
      <w:r w:rsidRPr="00721E38">
        <w:lastRenderedPageBreak/>
        <w:t>Management of Research Degrees</w:t>
      </w:r>
      <w:bookmarkEnd w:id="17"/>
      <w:r w:rsidRPr="00721E38">
        <w:t xml:space="preserve"> </w:t>
      </w:r>
      <w:bookmarkEnd w:id="18"/>
    </w:p>
    <w:p w14:paraId="4D244589" w14:textId="77777777" w:rsidR="001577D0" w:rsidRPr="00DF0E4D" w:rsidRDefault="001577D0" w:rsidP="001577D0"/>
    <w:p w14:paraId="79A9A602" w14:textId="77777777" w:rsidR="001577D0" w:rsidRPr="001577D0" w:rsidRDefault="001577D0" w:rsidP="003F0969">
      <w:pPr>
        <w:pStyle w:val="Heading2"/>
        <w:keepNext w:val="0"/>
        <w:keepLines w:val="0"/>
      </w:pPr>
      <w:bookmarkStart w:id="19" w:name="_Toc206057541"/>
      <w:r w:rsidRPr="001577D0">
        <w:t>Senior management oversight</w:t>
      </w:r>
      <w:bookmarkEnd w:id="19"/>
    </w:p>
    <w:p w14:paraId="7C5292C2" w14:textId="594BEB2F" w:rsidR="001577D0" w:rsidRDefault="001577D0" w:rsidP="003F0969">
      <w:pPr>
        <w:pStyle w:val="ListParagraph"/>
        <w:keepNext w:val="0"/>
        <w:keepLines w:val="0"/>
      </w:pPr>
      <w:r w:rsidRPr="00080102">
        <w:rPr>
          <w:rStyle w:val="COPParaChar"/>
        </w:rPr>
        <w:t xml:space="preserve">The </w:t>
      </w:r>
      <w:r>
        <w:rPr>
          <w:rStyle w:val="COPParaChar"/>
        </w:rPr>
        <w:t>Pro</w:t>
      </w:r>
      <w:r w:rsidRPr="00080102">
        <w:rPr>
          <w:rStyle w:val="COPParaChar"/>
        </w:rPr>
        <w:t xml:space="preserve"> Vice Chancellor</w:t>
      </w:r>
      <w:r>
        <w:rPr>
          <w:rStyle w:val="COPParaChar"/>
        </w:rPr>
        <w:t xml:space="preserve"> (Research &amp; </w:t>
      </w:r>
      <w:r w:rsidR="00F14465">
        <w:rPr>
          <w:rStyle w:val="COPParaChar"/>
        </w:rPr>
        <w:t>International</w:t>
      </w:r>
      <w:r>
        <w:rPr>
          <w:rStyle w:val="COPParaChar"/>
        </w:rPr>
        <w:t xml:space="preserve">) </w:t>
      </w:r>
      <w:r w:rsidRPr="00080102">
        <w:rPr>
          <w:rStyle w:val="COPParaChar"/>
        </w:rPr>
        <w:t>has overall responsibility for research, including</w:t>
      </w:r>
      <w:r w:rsidRPr="00721E38">
        <w:t xml:space="preserve"> </w:t>
      </w:r>
      <w:r>
        <w:t>PGRs</w:t>
      </w:r>
      <w:r w:rsidRPr="00721E38">
        <w:t>, including:</w:t>
      </w:r>
    </w:p>
    <w:p w14:paraId="06D51C62" w14:textId="6D65CD39" w:rsidR="001577D0" w:rsidRPr="00721E38" w:rsidRDefault="00F4332C" w:rsidP="00BA3B8B">
      <w:pPr>
        <w:pStyle w:val="ListParagraph"/>
        <w:keepNext w:val="0"/>
        <w:keepLines w:val="0"/>
        <w:numPr>
          <w:ilvl w:val="3"/>
          <w:numId w:val="7"/>
        </w:numPr>
        <w:ind w:left="1288" w:hanging="284"/>
      </w:pPr>
      <w:r>
        <w:t>E</w:t>
      </w:r>
      <w:r w:rsidR="001577D0" w:rsidRPr="00721E38">
        <w:t xml:space="preserve">nsuring that an adequate management structure and procedures are in place for handling </w:t>
      </w:r>
      <w:r w:rsidR="001577D0">
        <w:t>PGR</w:t>
      </w:r>
      <w:r w:rsidR="001577D0" w:rsidRPr="00721E38">
        <w:t xml:space="preserve"> </w:t>
      </w:r>
      <w:r w:rsidR="00DD2ED2" w:rsidRPr="00721E38">
        <w:t>matters.</w:t>
      </w:r>
    </w:p>
    <w:p w14:paraId="38AE917A" w14:textId="20C0C1B1" w:rsidR="001577D0" w:rsidRPr="00721E38" w:rsidRDefault="00F4332C" w:rsidP="00BA3B8B">
      <w:pPr>
        <w:pStyle w:val="ListParagraph"/>
        <w:keepNext w:val="0"/>
        <w:keepLines w:val="0"/>
        <w:numPr>
          <w:ilvl w:val="3"/>
          <w:numId w:val="7"/>
        </w:numPr>
        <w:ind w:left="1288" w:hanging="284"/>
      </w:pPr>
      <w:r>
        <w:t>E</w:t>
      </w:r>
      <w:r w:rsidR="001577D0" w:rsidRPr="00721E38">
        <w:t xml:space="preserve">nsuring that minimum standards of facilities are available to </w:t>
      </w:r>
      <w:r w:rsidR="001577D0">
        <w:t>PGRs</w:t>
      </w:r>
      <w:r w:rsidR="001577D0" w:rsidRPr="00721E38">
        <w:t xml:space="preserve"> (operation, monitoring and reporting to be carried out by student representatives and </w:t>
      </w:r>
      <w:r w:rsidR="002E37D7">
        <w:t>the PGR School</w:t>
      </w:r>
      <w:r w:rsidR="00A1668C" w:rsidRPr="00721E38">
        <w:t>).</w:t>
      </w:r>
    </w:p>
    <w:p w14:paraId="1C0FBFCD" w14:textId="002E3C73" w:rsidR="001577D0" w:rsidRDefault="00CD0AF6" w:rsidP="00BA3B8B">
      <w:pPr>
        <w:pStyle w:val="ListParagraph"/>
        <w:keepNext w:val="0"/>
        <w:keepLines w:val="0"/>
        <w:numPr>
          <w:ilvl w:val="3"/>
          <w:numId w:val="7"/>
        </w:numPr>
        <w:ind w:left="1288" w:hanging="284"/>
      </w:pPr>
      <w:r>
        <w:t>E</w:t>
      </w:r>
      <w:r w:rsidR="001577D0" w:rsidRPr="00721E38">
        <w:t xml:space="preserve">nsuring that there are appropriate procedures in place in the University to consider appeals by </w:t>
      </w:r>
      <w:r w:rsidR="001577D0">
        <w:t>PGRs</w:t>
      </w:r>
      <w:r w:rsidR="001577D0" w:rsidRPr="00721E38">
        <w:t xml:space="preserve"> as set out in the procedures governing </w:t>
      </w:r>
      <w:r w:rsidR="001577D0">
        <w:t>PGRs</w:t>
      </w:r>
      <w:r w:rsidR="001577D0" w:rsidRPr="00721E38">
        <w:t xml:space="preserve"> published on the website.</w:t>
      </w:r>
    </w:p>
    <w:p w14:paraId="233DE415" w14:textId="5D210584" w:rsidR="001577D0" w:rsidRPr="00721E38" w:rsidRDefault="001577D0" w:rsidP="00EF629F">
      <w:pPr>
        <w:pStyle w:val="ListParagraph"/>
      </w:pPr>
      <w:r w:rsidRPr="00721E38">
        <w:t xml:space="preserve">The </w:t>
      </w:r>
      <w:r>
        <w:t>Pro</w:t>
      </w:r>
      <w:r w:rsidRPr="00721E38">
        <w:t xml:space="preserve"> Vice Chancellor</w:t>
      </w:r>
      <w:r>
        <w:t xml:space="preserve"> (Research &amp; </w:t>
      </w:r>
      <w:r w:rsidR="002A78BB">
        <w:t>International</w:t>
      </w:r>
      <w:r>
        <w:t>)</w:t>
      </w:r>
      <w:r w:rsidRPr="00721E38">
        <w:t xml:space="preserve"> delegates day-to-day responsibility for </w:t>
      </w:r>
      <w:r>
        <w:t>PGRs</w:t>
      </w:r>
      <w:r w:rsidRPr="00721E38">
        <w:t xml:space="preserve"> to </w:t>
      </w:r>
      <w:r>
        <w:t xml:space="preserve">the </w:t>
      </w:r>
      <w:r w:rsidR="00EF629F" w:rsidRPr="00EF629F">
        <w:t xml:space="preserve">Associate Pro Vice Chancellor - Research </w:t>
      </w:r>
      <w:r w:rsidR="0005612F">
        <w:t xml:space="preserve">and </w:t>
      </w:r>
      <w:r>
        <w:t xml:space="preserve">School </w:t>
      </w:r>
      <w:r w:rsidR="00A65913">
        <w:t>Postgraduate Research</w:t>
      </w:r>
      <w:r w:rsidR="00BB70BE">
        <w:t xml:space="preserve"> </w:t>
      </w:r>
      <w:r>
        <w:t>Leads (</w:t>
      </w:r>
      <w:r w:rsidR="00A65913">
        <w:t>SPGRLs</w:t>
      </w:r>
      <w:r>
        <w:t xml:space="preserve">) </w:t>
      </w:r>
      <w:r w:rsidR="00A65913">
        <w:t>via</w:t>
      </w:r>
      <w:r>
        <w:t xml:space="preserve"> </w:t>
      </w:r>
      <w:r w:rsidR="00FE4B74">
        <w:t>Deans</w:t>
      </w:r>
      <w:r w:rsidR="00C452D0">
        <w:t>/</w:t>
      </w:r>
      <w:r>
        <w:t>Heads of School</w:t>
      </w:r>
      <w:r w:rsidRPr="00721E38">
        <w:t>.</w:t>
      </w:r>
    </w:p>
    <w:p w14:paraId="1863AD7B" w14:textId="77777777" w:rsidR="001577D0" w:rsidRDefault="001577D0" w:rsidP="003F0969">
      <w:pPr>
        <w:pStyle w:val="Heading2"/>
        <w:keepNext w:val="0"/>
        <w:keepLines w:val="0"/>
      </w:pPr>
      <w:bookmarkStart w:id="20" w:name="_Toc206057542"/>
      <w:r>
        <w:t xml:space="preserve">Committee </w:t>
      </w:r>
      <w:r w:rsidRPr="00721E38">
        <w:t>oversight</w:t>
      </w:r>
      <w:bookmarkEnd w:id="20"/>
    </w:p>
    <w:p w14:paraId="430315D5" w14:textId="77777777" w:rsidR="001577D0" w:rsidRPr="00D4223B" w:rsidRDefault="001577D0" w:rsidP="003F0969">
      <w:pPr>
        <w:pStyle w:val="ListParagraph"/>
        <w:keepNext w:val="0"/>
        <w:keepLines w:val="0"/>
      </w:pPr>
      <w:r w:rsidRPr="00D4223B">
        <w:t xml:space="preserve">The </w:t>
      </w:r>
      <w:r w:rsidRPr="00C97949">
        <w:rPr>
          <w:b/>
        </w:rPr>
        <w:t>Quality and Standards Committee (QSC)</w:t>
      </w:r>
      <w:r w:rsidRPr="00D4223B">
        <w:t xml:space="preserve"> is a sub-committee of the Academic Board and is responsible for the quality of programmes and standard of awards for all provision, including research degrees.</w:t>
      </w:r>
    </w:p>
    <w:p w14:paraId="68697786" w14:textId="77777777" w:rsidR="001577D0" w:rsidRDefault="001577D0" w:rsidP="003F0969">
      <w:pPr>
        <w:pStyle w:val="ListParagraph"/>
        <w:keepNext w:val="0"/>
        <w:keepLines w:val="0"/>
      </w:pPr>
      <w:r w:rsidRPr="001E2EB5">
        <w:t xml:space="preserve">The lead committee for research degrees is the </w:t>
      </w:r>
      <w:r w:rsidRPr="001E2EB5">
        <w:rPr>
          <w:b/>
        </w:rPr>
        <w:t>Research Degrees Committee</w:t>
      </w:r>
      <w:r w:rsidRPr="00C97949">
        <w:rPr>
          <w:b/>
        </w:rPr>
        <w:t xml:space="preserve"> (RDC)</w:t>
      </w:r>
      <w:r w:rsidRPr="00610F68">
        <w:t>.</w:t>
      </w:r>
      <w:r>
        <w:t xml:space="preserve">  </w:t>
      </w:r>
      <w:r w:rsidRPr="00610F68">
        <w:t xml:space="preserve">The RDC is a sub-committee of </w:t>
      </w:r>
      <w:r w:rsidRPr="0013179B">
        <w:t xml:space="preserve">QSC </w:t>
      </w:r>
      <w:r w:rsidRPr="00D4223B">
        <w:t>with responsibility for oversight of research degree provision, including:</w:t>
      </w:r>
    </w:p>
    <w:p w14:paraId="311B4624" w14:textId="58804457" w:rsidR="001577D0" w:rsidRPr="00721E38" w:rsidRDefault="00760517" w:rsidP="00BA3B8B">
      <w:pPr>
        <w:pStyle w:val="ListParagraph"/>
        <w:keepNext w:val="0"/>
        <w:keepLines w:val="0"/>
        <w:numPr>
          <w:ilvl w:val="2"/>
          <w:numId w:val="8"/>
        </w:numPr>
        <w:ind w:left="1288" w:hanging="284"/>
      </w:pPr>
      <w:r w:rsidRPr="00721E38">
        <w:t>Developing and reviewing policies and procedures relating to research degree provision</w:t>
      </w:r>
      <w:r>
        <w:t>.</w:t>
      </w:r>
    </w:p>
    <w:p w14:paraId="0F421FF9" w14:textId="365FFF3E" w:rsidR="0005612F" w:rsidRPr="00721E38" w:rsidRDefault="00760517" w:rsidP="00BA3B8B">
      <w:pPr>
        <w:pStyle w:val="ListParagraph"/>
        <w:keepNext w:val="0"/>
        <w:keepLines w:val="0"/>
        <w:numPr>
          <w:ilvl w:val="2"/>
          <w:numId w:val="8"/>
        </w:numPr>
        <w:ind w:left="1288" w:hanging="284"/>
      </w:pPr>
      <w:r>
        <w:t>Managing</w:t>
      </w:r>
      <w:r w:rsidR="0005612F">
        <w:t xml:space="preserve"> collaborative partnerships relating to research degree </w:t>
      </w:r>
      <w:r>
        <w:t>provision.</w:t>
      </w:r>
    </w:p>
    <w:p w14:paraId="7E5EB395" w14:textId="6967A17C" w:rsidR="001577D0" w:rsidRPr="00721E38" w:rsidRDefault="00760517" w:rsidP="00BA3B8B">
      <w:pPr>
        <w:pStyle w:val="ListParagraph"/>
        <w:keepNext w:val="0"/>
        <w:keepLines w:val="0"/>
        <w:numPr>
          <w:ilvl w:val="2"/>
          <w:numId w:val="8"/>
        </w:numPr>
        <w:ind w:left="1288" w:hanging="284"/>
      </w:pPr>
      <w:r w:rsidRPr="00721E38">
        <w:t xml:space="preserve">Identifying issues of concern and good practice in relation to </w:t>
      </w:r>
      <w:r>
        <w:t>pgrs.</w:t>
      </w:r>
    </w:p>
    <w:p w14:paraId="121C5989" w14:textId="083F89CD" w:rsidR="001577D0" w:rsidRPr="00721E38" w:rsidRDefault="00760517" w:rsidP="00BA3B8B">
      <w:pPr>
        <w:pStyle w:val="ListParagraph"/>
        <w:keepNext w:val="0"/>
        <w:keepLines w:val="0"/>
        <w:numPr>
          <w:ilvl w:val="2"/>
          <w:numId w:val="8"/>
        </w:numPr>
        <w:ind w:left="1288" w:hanging="284"/>
      </w:pPr>
      <w:r w:rsidRPr="00721E38">
        <w:t xml:space="preserve">Monitoring recruitment and the overall student experience of </w:t>
      </w:r>
      <w:r>
        <w:t>pgrs.</w:t>
      </w:r>
      <w:r w:rsidR="001577D0" w:rsidRPr="00721E38">
        <w:t xml:space="preserve"> </w:t>
      </w:r>
    </w:p>
    <w:p w14:paraId="64A3A0BA" w14:textId="07D789D0" w:rsidR="001577D0" w:rsidRDefault="00760517" w:rsidP="00BA3B8B">
      <w:pPr>
        <w:pStyle w:val="ListParagraph"/>
        <w:keepNext w:val="0"/>
        <w:keepLines w:val="0"/>
        <w:numPr>
          <w:ilvl w:val="2"/>
          <w:numId w:val="8"/>
        </w:numPr>
        <w:ind w:left="1288" w:hanging="284"/>
      </w:pPr>
      <w:r w:rsidRPr="00721E38">
        <w:t xml:space="preserve">Monitoring </w:t>
      </w:r>
      <w:r w:rsidR="001577D0" w:rsidRPr="00721E38">
        <w:t xml:space="preserve">the progress of </w:t>
      </w:r>
      <w:r w:rsidR="001577D0">
        <w:t>PGRs</w:t>
      </w:r>
      <w:r>
        <w:t>.</w:t>
      </w:r>
      <w:r w:rsidR="001577D0" w:rsidRPr="00721E38">
        <w:t xml:space="preserve"> </w:t>
      </w:r>
    </w:p>
    <w:p w14:paraId="43923184" w14:textId="7FA50C46" w:rsidR="001577D0" w:rsidRDefault="001577D0" w:rsidP="009566CD">
      <w:pPr>
        <w:pStyle w:val="ListParagraph"/>
      </w:pPr>
      <w:r>
        <w:t>RDC</w:t>
      </w:r>
      <w:r w:rsidRPr="00D4223B">
        <w:t xml:space="preserve"> is chaired by a research-active senior member of staff, with significant experience of supervising </w:t>
      </w:r>
      <w:r>
        <w:t>PGRs</w:t>
      </w:r>
      <w:r w:rsidRPr="00D4223B">
        <w:t xml:space="preserve">. </w:t>
      </w:r>
      <w:r>
        <w:t>RDC</w:t>
      </w:r>
      <w:r w:rsidRPr="00D4223B">
        <w:t xml:space="preserve">’s constitution includes </w:t>
      </w:r>
      <w:r w:rsidR="00A65913">
        <w:t xml:space="preserve">the </w:t>
      </w:r>
      <w:r w:rsidR="009566CD" w:rsidRPr="009566CD">
        <w:t>Associate Pro Vice Chancellor - Research</w:t>
      </w:r>
      <w:r w:rsidR="00A65913">
        <w:t xml:space="preserve">, </w:t>
      </w:r>
      <w:r w:rsidR="007565F1">
        <w:t xml:space="preserve">PGR School Manager, </w:t>
      </w:r>
      <w:r w:rsidR="00A65913">
        <w:t xml:space="preserve">School Postgraduate Research Leads, a </w:t>
      </w:r>
      <w:r w:rsidR="00B82FD8">
        <w:t>Dean/Head of School</w:t>
      </w:r>
      <w:r w:rsidR="00A65913">
        <w:t xml:space="preserve"> and Associate </w:t>
      </w:r>
      <w:r w:rsidR="00B82FD8">
        <w:t>Dean/Head of School</w:t>
      </w:r>
      <w:r w:rsidR="00A65913">
        <w:t xml:space="preserve"> representative, </w:t>
      </w:r>
      <w:r>
        <w:t xml:space="preserve">PGR </w:t>
      </w:r>
      <w:r w:rsidRPr="00D4223B">
        <w:t xml:space="preserve">representation. To ensure confidentiality, matters relating to individual </w:t>
      </w:r>
      <w:r>
        <w:t>PGRs</w:t>
      </w:r>
      <w:r w:rsidRPr="00D4223B">
        <w:t xml:space="preserve"> are dealt with as reserved business without the student representatives present.</w:t>
      </w:r>
      <w:r w:rsidRPr="00E05526">
        <w:t xml:space="preserve"> </w:t>
      </w:r>
      <w:r>
        <w:t>RDC</w:t>
      </w:r>
      <w:r w:rsidRPr="00E05526">
        <w:t xml:space="preserve"> refers relevant matters relating to the wider research environment to the Research Committee. </w:t>
      </w:r>
      <w:r w:rsidRPr="002815B6">
        <w:t xml:space="preserve"> </w:t>
      </w:r>
    </w:p>
    <w:p w14:paraId="4C476BEF" w14:textId="752DF435" w:rsidR="00A34D8C" w:rsidRPr="002815B6" w:rsidRDefault="00A34D8C" w:rsidP="003F0969">
      <w:pPr>
        <w:pStyle w:val="ListParagraph"/>
        <w:keepNext w:val="0"/>
        <w:keepLines w:val="0"/>
      </w:pPr>
      <w:r>
        <w:t xml:space="preserve">RDC has a </w:t>
      </w:r>
      <w:r w:rsidRPr="00FF68E8">
        <w:rPr>
          <w:bCs w:val="0"/>
        </w:rPr>
        <w:t>sub group</w:t>
      </w:r>
      <w:r>
        <w:rPr>
          <w:bCs w:val="0"/>
        </w:rPr>
        <w:t>, comprising membership from each academic school and the Research Office, which meets electronically.  The business of the sub group is to consider applications from academic staff to be added to the Register of PGR Supervisors and exceptional requests made in relation to individual PGR admissions, suspensions</w:t>
      </w:r>
      <w:r w:rsidR="009034E0">
        <w:rPr>
          <w:bCs w:val="0"/>
        </w:rPr>
        <w:t>/</w:t>
      </w:r>
      <w:r>
        <w:rPr>
          <w:bCs w:val="0"/>
        </w:rPr>
        <w:t>extensions</w:t>
      </w:r>
      <w:r w:rsidR="009034E0">
        <w:rPr>
          <w:bCs w:val="0"/>
        </w:rPr>
        <w:t xml:space="preserve"> and other change of circumstances</w:t>
      </w:r>
      <w:r>
        <w:rPr>
          <w:bCs w:val="0"/>
        </w:rPr>
        <w:t>.</w:t>
      </w:r>
    </w:p>
    <w:p w14:paraId="5A82602E" w14:textId="77777777" w:rsidR="001577D0" w:rsidRDefault="001577D0" w:rsidP="003F0969">
      <w:pPr>
        <w:pStyle w:val="ListParagraph"/>
        <w:keepNext w:val="0"/>
        <w:keepLines w:val="0"/>
      </w:pPr>
      <w:r>
        <w:t xml:space="preserve">The </w:t>
      </w:r>
      <w:r w:rsidRPr="005D050E">
        <w:rPr>
          <w:b/>
        </w:rPr>
        <w:t>Research Committee</w:t>
      </w:r>
      <w:r>
        <w:t xml:space="preserve"> is responsible for the development, promotion and performance of research and innovation (including REF preparation) through the setting and maintenance of standards for research programmes including research ethics and integrity and enabling the contribution of research to teaching and assessment.</w:t>
      </w:r>
    </w:p>
    <w:p w14:paraId="56B0ACA3" w14:textId="77777777" w:rsidR="001577D0" w:rsidRPr="005F1995" w:rsidRDefault="001577D0" w:rsidP="003F0969">
      <w:pPr>
        <w:pStyle w:val="ListParagraph"/>
        <w:keepNext w:val="0"/>
        <w:keepLines w:val="0"/>
      </w:pPr>
      <w:r>
        <w:t xml:space="preserve">The </w:t>
      </w:r>
      <w:r w:rsidRPr="00C97949">
        <w:rPr>
          <w:b/>
        </w:rPr>
        <w:t>Research Degrees Examination Panel</w:t>
      </w:r>
      <w:r>
        <w:t xml:space="preserve"> </w:t>
      </w:r>
      <w:r w:rsidRPr="00F60F51">
        <w:rPr>
          <w:b/>
        </w:rPr>
        <w:t>(RDEP)</w:t>
      </w:r>
      <w:r>
        <w:t xml:space="preserve"> is responsible for the implementation of University policy and procedures for the examination of research degrees. Its Chair is appointed by the Quality and Standards Committee from RDC members. Its responsibilities include the appointment of examiners for individual research degree candidates and approval of joint examiners’ reports. </w:t>
      </w:r>
    </w:p>
    <w:p w14:paraId="52DBC095" w14:textId="77777777" w:rsidR="001577D0" w:rsidRPr="00422CA9" w:rsidRDefault="001577D0" w:rsidP="003F0969">
      <w:pPr>
        <w:pStyle w:val="Heading2"/>
        <w:keepNext w:val="0"/>
        <w:keepLines w:val="0"/>
      </w:pPr>
      <w:bookmarkStart w:id="21" w:name="_Toc206057543"/>
      <w:r w:rsidRPr="00422CA9">
        <w:t>Operational oversight</w:t>
      </w:r>
      <w:bookmarkEnd w:id="21"/>
    </w:p>
    <w:p w14:paraId="5377E606" w14:textId="77777777" w:rsidR="001577D0" w:rsidRPr="00EF3E09" w:rsidRDefault="001577D0" w:rsidP="003F0969">
      <w:pPr>
        <w:pStyle w:val="ListParagraph"/>
        <w:keepNext w:val="0"/>
        <w:keepLines w:val="0"/>
      </w:pPr>
      <w:r w:rsidRPr="00EF3E09">
        <w:t xml:space="preserve">YSJU </w:t>
      </w:r>
      <w:r w:rsidRPr="00EF3E09">
        <w:rPr>
          <w:b/>
        </w:rPr>
        <w:t>Registry</w:t>
      </w:r>
      <w:r w:rsidRPr="00EF3E09">
        <w:t xml:space="preserve"> has responsibility for:</w:t>
      </w:r>
    </w:p>
    <w:p w14:paraId="6B74B13D" w14:textId="2C91B5C4" w:rsidR="007565F1" w:rsidRPr="00EF3E09" w:rsidRDefault="006533F1" w:rsidP="00BA3B8B">
      <w:pPr>
        <w:pStyle w:val="ListParagraph"/>
        <w:keepNext w:val="0"/>
        <w:keepLines w:val="0"/>
        <w:numPr>
          <w:ilvl w:val="2"/>
          <w:numId w:val="9"/>
        </w:numPr>
        <w:ind w:left="1288" w:hanging="284"/>
      </w:pPr>
      <w:r w:rsidRPr="00EF3E09">
        <w:t>Enrolment processes.</w:t>
      </w:r>
    </w:p>
    <w:p w14:paraId="0239DFA6" w14:textId="56E0EC54" w:rsidR="007565F1" w:rsidRPr="00EF3E09" w:rsidRDefault="006533F1" w:rsidP="00BA3B8B">
      <w:pPr>
        <w:pStyle w:val="ListParagraph"/>
        <w:keepNext w:val="0"/>
        <w:keepLines w:val="0"/>
        <w:numPr>
          <w:ilvl w:val="2"/>
          <w:numId w:val="9"/>
        </w:numPr>
        <w:ind w:left="1288" w:hanging="284"/>
      </w:pPr>
      <w:r w:rsidRPr="00EF3E09">
        <w:t>Ch</w:t>
      </w:r>
      <w:r w:rsidR="007565F1" w:rsidRPr="00EF3E09">
        <w:t>ange of circumstances for PGRs.</w:t>
      </w:r>
    </w:p>
    <w:p w14:paraId="725DAF83" w14:textId="59344679" w:rsidR="001577D0" w:rsidRPr="00EF3E09" w:rsidRDefault="001577D0" w:rsidP="00630F29">
      <w:pPr>
        <w:pStyle w:val="ListParagraph"/>
        <w:keepLines w:val="0"/>
      </w:pPr>
      <w:r w:rsidRPr="00EF3E09">
        <w:t xml:space="preserve">YSJU </w:t>
      </w:r>
      <w:r w:rsidR="002E37D7" w:rsidRPr="00EF3E09">
        <w:rPr>
          <w:b/>
        </w:rPr>
        <w:t>PGR School</w:t>
      </w:r>
      <w:r w:rsidRPr="00EF3E09">
        <w:t xml:space="preserve"> has</w:t>
      </w:r>
      <w:r w:rsidR="0005612F" w:rsidRPr="00EF3E09">
        <w:t xml:space="preserve"> operational oversight and</w:t>
      </w:r>
      <w:r w:rsidR="00A34D8C" w:rsidRPr="00EF3E09">
        <w:t xml:space="preserve"> </w:t>
      </w:r>
      <w:r w:rsidRPr="00EF3E09">
        <w:t>responsibility for:</w:t>
      </w:r>
    </w:p>
    <w:p w14:paraId="0600D797" w14:textId="5F0AE167" w:rsidR="00EE76DE" w:rsidRPr="00EF3E09" w:rsidRDefault="00802B3B" w:rsidP="00BA3B8B">
      <w:pPr>
        <w:pStyle w:val="ListParagraph"/>
        <w:keepNext w:val="0"/>
        <w:keepLines w:val="0"/>
        <w:numPr>
          <w:ilvl w:val="2"/>
          <w:numId w:val="9"/>
        </w:numPr>
        <w:ind w:left="1288" w:hanging="284"/>
      </w:pPr>
      <w:r>
        <w:t>O</w:t>
      </w:r>
      <w:r w:rsidR="00EE76DE" w:rsidRPr="00EF3E09">
        <w:t xml:space="preserve">versight of procedures relating to quality and standards of research </w:t>
      </w:r>
      <w:r w:rsidR="006533F1" w:rsidRPr="00EF3E09">
        <w:t>degrees.</w:t>
      </w:r>
      <w:r w:rsidR="00EE76DE" w:rsidRPr="00EF3E09">
        <w:t xml:space="preserve"> </w:t>
      </w:r>
    </w:p>
    <w:p w14:paraId="0F233518" w14:textId="3258AFEB" w:rsidR="001577D0" w:rsidRPr="00D4223B" w:rsidRDefault="00802B3B" w:rsidP="00BA3B8B">
      <w:pPr>
        <w:pStyle w:val="ListParagraph"/>
        <w:keepNext w:val="0"/>
        <w:keepLines w:val="0"/>
        <w:numPr>
          <w:ilvl w:val="2"/>
          <w:numId w:val="10"/>
        </w:numPr>
        <w:ind w:left="1288" w:hanging="284"/>
      </w:pPr>
      <w:r>
        <w:t>P</w:t>
      </w:r>
      <w:r w:rsidR="001577D0" w:rsidRPr="00D4223B">
        <w:t xml:space="preserve">rovision of induction and generic research skills training for </w:t>
      </w:r>
      <w:r w:rsidR="001577D0">
        <w:t>PGRs</w:t>
      </w:r>
      <w:r w:rsidR="006533F1">
        <w:t>.</w:t>
      </w:r>
    </w:p>
    <w:p w14:paraId="54B8A0FA" w14:textId="30023BFF" w:rsidR="001577D0" w:rsidRDefault="00802B3B" w:rsidP="00BA3B8B">
      <w:pPr>
        <w:pStyle w:val="ListParagraph"/>
        <w:keepNext w:val="0"/>
        <w:keepLines w:val="0"/>
        <w:numPr>
          <w:ilvl w:val="2"/>
          <w:numId w:val="10"/>
        </w:numPr>
        <w:ind w:left="1288" w:hanging="284"/>
      </w:pPr>
      <w:r>
        <w:lastRenderedPageBreak/>
        <w:t>P</w:t>
      </w:r>
      <w:r w:rsidR="001577D0" w:rsidRPr="00D4223B">
        <w:t xml:space="preserve">rovision of training for research degree </w:t>
      </w:r>
      <w:r w:rsidR="006533F1" w:rsidRPr="00D4223B">
        <w:t>supervisors</w:t>
      </w:r>
      <w:r w:rsidR="006533F1">
        <w:t>.</w:t>
      </w:r>
    </w:p>
    <w:p w14:paraId="4A0466B2" w14:textId="6CDCC2AE" w:rsidR="001577D0" w:rsidRPr="00D4223B" w:rsidRDefault="00802B3B" w:rsidP="00BA3B8B">
      <w:pPr>
        <w:pStyle w:val="ListParagraph"/>
        <w:keepNext w:val="0"/>
        <w:keepLines w:val="0"/>
        <w:numPr>
          <w:ilvl w:val="2"/>
          <w:numId w:val="10"/>
        </w:numPr>
        <w:ind w:left="1288" w:hanging="284"/>
      </w:pPr>
      <w:r>
        <w:t>P</w:t>
      </w:r>
      <w:r w:rsidR="001577D0">
        <w:t xml:space="preserve">rovision of research administrative </w:t>
      </w:r>
      <w:r w:rsidR="006533F1">
        <w:t>support.</w:t>
      </w:r>
    </w:p>
    <w:p w14:paraId="028A7EFA" w14:textId="760B4022" w:rsidR="007565F1" w:rsidRDefault="00802B3B" w:rsidP="00BA3B8B">
      <w:pPr>
        <w:pStyle w:val="ListParagraph"/>
        <w:keepNext w:val="0"/>
        <w:keepLines w:val="0"/>
        <w:numPr>
          <w:ilvl w:val="2"/>
          <w:numId w:val="10"/>
        </w:numPr>
        <w:ind w:left="1288" w:hanging="283"/>
      </w:pPr>
      <w:r>
        <w:t>M</w:t>
      </w:r>
      <w:r w:rsidR="007565F1" w:rsidRPr="00D4223B">
        <w:t xml:space="preserve">aintaining comprehensive central records for </w:t>
      </w:r>
      <w:r w:rsidR="007565F1">
        <w:t xml:space="preserve">PGRs, including in relation to their progress through the </w:t>
      </w:r>
      <w:r w:rsidR="006533F1">
        <w:t>programme.</w:t>
      </w:r>
    </w:p>
    <w:p w14:paraId="1635DEEA" w14:textId="5C855AE7" w:rsidR="007565F1" w:rsidRPr="00D4223B" w:rsidRDefault="00802B3B" w:rsidP="00BA3B8B">
      <w:pPr>
        <w:pStyle w:val="ListParagraph"/>
        <w:keepNext w:val="0"/>
        <w:keepLines w:val="0"/>
        <w:numPr>
          <w:ilvl w:val="2"/>
          <w:numId w:val="10"/>
        </w:numPr>
        <w:ind w:left="1288" w:hanging="283"/>
      </w:pPr>
      <w:r>
        <w:t>E</w:t>
      </w:r>
      <w:r w:rsidR="007565F1">
        <w:t xml:space="preserve">xamination processes for research degree </w:t>
      </w:r>
      <w:r w:rsidR="006533F1">
        <w:t>candidates.</w:t>
      </w:r>
    </w:p>
    <w:p w14:paraId="25E48645" w14:textId="45E72142" w:rsidR="001577D0" w:rsidRDefault="00802B3B" w:rsidP="00BA3B8B">
      <w:pPr>
        <w:pStyle w:val="ListParagraph"/>
        <w:keepNext w:val="0"/>
        <w:keepLines w:val="0"/>
        <w:numPr>
          <w:ilvl w:val="2"/>
          <w:numId w:val="10"/>
        </w:numPr>
        <w:ind w:left="1288" w:hanging="284"/>
      </w:pPr>
      <w:r>
        <w:t>E</w:t>
      </w:r>
      <w:r w:rsidR="001577D0" w:rsidRPr="00D4223B">
        <w:t xml:space="preserve">nsuring that </w:t>
      </w:r>
      <w:r w:rsidR="001577D0">
        <w:t>PGRs</w:t>
      </w:r>
      <w:r w:rsidR="001577D0" w:rsidRPr="00D4223B">
        <w:t xml:space="preserve"> are represented on </w:t>
      </w:r>
      <w:r w:rsidR="007565F1">
        <w:t xml:space="preserve">RDC and on </w:t>
      </w:r>
      <w:r w:rsidR="001577D0" w:rsidRPr="00D4223B">
        <w:t>Research Committee.</w:t>
      </w:r>
    </w:p>
    <w:p w14:paraId="50ECCBEF" w14:textId="77777777" w:rsidR="001577D0" w:rsidRPr="00E05526" w:rsidRDefault="001577D0" w:rsidP="003F0969">
      <w:pPr>
        <w:pStyle w:val="Heading2"/>
        <w:keepNext w:val="0"/>
        <w:keepLines w:val="0"/>
      </w:pPr>
      <w:bookmarkStart w:id="22" w:name="_Toc206057544"/>
      <w:r>
        <w:t>Academic</w:t>
      </w:r>
      <w:r w:rsidRPr="00E05526">
        <w:t xml:space="preserve"> oversight</w:t>
      </w:r>
      <w:bookmarkEnd w:id="22"/>
      <w:r w:rsidRPr="00E05526">
        <w:t xml:space="preserve"> </w:t>
      </w:r>
    </w:p>
    <w:p w14:paraId="27586399" w14:textId="4AF3DFA9" w:rsidR="001577D0" w:rsidRPr="00E05526" w:rsidRDefault="001577D0" w:rsidP="003F0969">
      <w:pPr>
        <w:pStyle w:val="ListParagraph"/>
        <w:keepNext w:val="0"/>
        <w:keepLines w:val="0"/>
      </w:pPr>
      <w:r w:rsidRPr="00422CA9">
        <w:t xml:space="preserve">Each </w:t>
      </w:r>
      <w:r>
        <w:t>of the Schools</w:t>
      </w:r>
      <w:r w:rsidRPr="00D4223B">
        <w:t xml:space="preserve"> is </w:t>
      </w:r>
      <w:r>
        <w:t>managed</w:t>
      </w:r>
      <w:r w:rsidRPr="00D4223B">
        <w:t xml:space="preserve"> by a</w:t>
      </w:r>
      <w:r>
        <w:t xml:space="preserve"> </w:t>
      </w:r>
      <w:r w:rsidR="00697236">
        <w:t>Dean/</w:t>
      </w:r>
      <w:r>
        <w:t xml:space="preserve">Head of School and has a School Research </w:t>
      </w:r>
      <w:r w:rsidR="00BB70BE">
        <w:t xml:space="preserve">&amp; Knowledge Transfer </w:t>
      </w:r>
      <w:r>
        <w:t xml:space="preserve">Lead </w:t>
      </w:r>
      <w:r w:rsidR="00A23E04">
        <w:t xml:space="preserve">who has </w:t>
      </w:r>
      <w:r w:rsidR="00A23E04" w:rsidRPr="00D4223B">
        <w:t>specific responsibilities in relation to research</w:t>
      </w:r>
      <w:r w:rsidR="00A23E04">
        <w:t>,</w:t>
      </w:r>
      <w:r w:rsidR="00A23E04" w:rsidRPr="00D4223B">
        <w:t xml:space="preserve"> </w:t>
      </w:r>
      <w:r w:rsidR="00A23E04">
        <w:t>and a School Postgraduate Research Lead who has specific responsibilities for PGRs</w:t>
      </w:r>
      <w:r w:rsidRPr="00D4223B">
        <w:t>.</w:t>
      </w:r>
    </w:p>
    <w:p w14:paraId="04F19AE9" w14:textId="4E81C399" w:rsidR="001577D0" w:rsidRPr="00422CA9" w:rsidRDefault="00697236" w:rsidP="003F0969">
      <w:pPr>
        <w:pStyle w:val="ListParagraph"/>
        <w:keepNext w:val="0"/>
        <w:keepLines w:val="0"/>
      </w:pPr>
      <w:r>
        <w:t>Deans/</w:t>
      </w:r>
      <w:r w:rsidR="001577D0">
        <w:t xml:space="preserve">Heads of School </w:t>
      </w:r>
      <w:r w:rsidR="001577D0" w:rsidRPr="00422CA9">
        <w:t>have responsibility for the following:</w:t>
      </w:r>
    </w:p>
    <w:p w14:paraId="43D08435" w14:textId="24792D20" w:rsidR="001577D0" w:rsidRPr="00E64FB7" w:rsidRDefault="00A16D7E" w:rsidP="00BA3B8B">
      <w:pPr>
        <w:pStyle w:val="ListParagraph"/>
        <w:keepNext w:val="0"/>
        <w:keepLines w:val="0"/>
        <w:numPr>
          <w:ilvl w:val="2"/>
          <w:numId w:val="11"/>
        </w:numPr>
        <w:ind w:left="1288" w:hanging="284"/>
      </w:pPr>
      <w:r>
        <w:t>R</w:t>
      </w:r>
      <w:r w:rsidR="001577D0" w:rsidRPr="00712582">
        <w:t>ecommending super</w:t>
      </w:r>
      <w:r w:rsidR="001577D0" w:rsidRPr="00E64FB7">
        <w:t xml:space="preserve">visors </w:t>
      </w:r>
      <w:r w:rsidR="000A2F2D">
        <w:t xml:space="preserve">for PGR </w:t>
      </w:r>
      <w:r w:rsidR="00802B3B">
        <w:t>candidates.</w:t>
      </w:r>
    </w:p>
    <w:p w14:paraId="316CBB7F" w14:textId="3A6E97E5" w:rsidR="001577D0" w:rsidRPr="00D4223B" w:rsidRDefault="00A16D7E" w:rsidP="00BA3B8B">
      <w:pPr>
        <w:pStyle w:val="ListParagraph"/>
        <w:keepNext w:val="0"/>
        <w:keepLines w:val="0"/>
        <w:numPr>
          <w:ilvl w:val="2"/>
          <w:numId w:val="11"/>
        </w:numPr>
        <w:ind w:left="1288" w:hanging="284"/>
      </w:pPr>
      <w:r>
        <w:t>R</w:t>
      </w:r>
      <w:r w:rsidR="001577D0" w:rsidRPr="00D4223B">
        <w:t xml:space="preserve">ecommending alternative and acceptable supervision arrangements when a supervisor leaves </w:t>
      </w:r>
      <w:r w:rsidR="00802B3B" w:rsidRPr="00D4223B">
        <w:t>YSJU</w:t>
      </w:r>
      <w:r w:rsidR="00802B3B">
        <w:t>.</w:t>
      </w:r>
    </w:p>
    <w:p w14:paraId="3361D399" w14:textId="2B918AB1" w:rsidR="001577D0" w:rsidRPr="00D4223B" w:rsidRDefault="00A16D7E" w:rsidP="00BA3B8B">
      <w:pPr>
        <w:pStyle w:val="ListParagraph"/>
        <w:keepNext w:val="0"/>
        <w:keepLines w:val="0"/>
        <w:numPr>
          <w:ilvl w:val="2"/>
          <w:numId w:val="11"/>
        </w:numPr>
        <w:ind w:left="1288" w:hanging="284"/>
      </w:pPr>
      <w:r>
        <w:t>E</w:t>
      </w:r>
      <w:r w:rsidR="001577D0" w:rsidRPr="00D4223B">
        <w:t xml:space="preserve">nsuring that no supervisor is overloaded with supervisory responsibilities and reviewing the position </w:t>
      </w:r>
      <w:r w:rsidR="00802B3B" w:rsidRPr="00D4223B">
        <w:t>regularly</w:t>
      </w:r>
      <w:r w:rsidR="00802B3B">
        <w:t>.</w:t>
      </w:r>
    </w:p>
    <w:p w14:paraId="4AFF73F7" w14:textId="6B88B61F" w:rsidR="001577D0" w:rsidRPr="00D4223B" w:rsidRDefault="00A16D7E" w:rsidP="00BA3B8B">
      <w:pPr>
        <w:pStyle w:val="ListParagraph"/>
        <w:keepNext w:val="0"/>
        <w:keepLines w:val="0"/>
        <w:numPr>
          <w:ilvl w:val="2"/>
          <w:numId w:val="11"/>
        </w:numPr>
        <w:ind w:left="1288" w:hanging="284"/>
      </w:pPr>
      <w:r>
        <w:t>T</w:t>
      </w:r>
      <w:r w:rsidR="001577D0" w:rsidRPr="00D4223B">
        <w:t xml:space="preserve">he delegation, where relevant, of responsibilities for postgraduate matters to appropriate </w:t>
      </w:r>
      <w:r w:rsidR="00802B3B" w:rsidRPr="00D4223B">
        <w:t>individuals</w:t>
      </w:r>
      <w:r w:rsidR="00802B3B">
        <w:t>.</w:t>
      </w:r>
      <w:r w:rsidR="001577D0" w:rsidRPr="00D4223B">
        <w:t xml:space="preserve"> </w:t>
      </w:r>
    </w:p>
    <w:p w14:paraId="2BD69795" w14:textId="2B3EC9D6" w:rsidR="001577D0" w:rsidRPr="00610F68" w:rsidRDefault="001577D0" w:rsidP="003F0969">
      <w:pPr>
        <w:pStyle w:val="ListParagraph"/>
        <w:keepNext w:val="0"/>
        <w:keepLines w:val="0"/>
      </w:pPr>
      <w:r w:rsidRPr="00422CA9">
        <w:t xml:space="preserve">Under this </w:t>
      </w:r>
      <w:r w:rsidRPr="00CB6BF9">
        <w:rPr>
          <w:i/>
        </w:rPr>
        <w:t>Code of Practice</w:t>
      </w:r>
      <w:r w:rsidRPr="00E579F4">
        <w:rPr>
          <w:i/>
        </w:rPr>
        <w:t>,</w:t>
      </w:r>
      <w:r w:rsidRPr="00422CA9">
        <w:t xml:space="preserve"> </w:t>
      </w:r>
      <w:r w:rsidR="00697236">
        <w:t>Deans/</w:t>
      </w:r>
      <w:r>
        <w:t>Heads of School</w:t>
      </w:r>
      <w:r w:rsidRPr="00422CA9">
        <w:t xml:space="preserve"> may delegate specific responsibilities to </w:t>
      </w:r>
      <w:r>
        <w:t xml:space="preserve">a </w:t>
      </w:r>
      <w:r w:rsidR="00A23E04">
        <w:t>SPGRL</w:t>
      </w:r>
      <w:r w:rsidRPr="00422CA9">
        <w:t xml:space="preserve"> and/or to </w:t>
      </w:r>
      <w:r w:rsidRPr="00610F68">
        <w:t>Postgraduate Research Tutors</w:t>
      </w:r>
      <w:r>
        <w:t>.</w:t>
      </w:r>
      <w:r w:rsidRPr="00610F68">
        <w:t xml:space="preserve"> </w:t>
      </w:r>
    </w:p>
    <w:p w14:paraId="6281F2B6" w14:textId="7AADC0CA" w:rsidR="001577D0" w:rsidRPr="00D4223B" w:rsidRDefault="001577D0" w:rsidP="003F0969">
      <w:pPr>
        <w:pStyle w:val="ListParagraph"/>
        <w:keepNext w:val="0"/>
        <w:keepLines w:val="0"/>
      </w:pPr>
      <w:r>
        <w:t xml:space="preserve">Specific </w:t>
      </w:r>
      <w:r w:rsidR="00A23E04">
        <w:t>SPGRL</w:t>
      </w:r>
      <w:r w:rsidR="00A23E04" w:rsidRPr="00D4223B">
        <w:t xml:space="preserve"> </w:t>
      </w:r>
      <w:r w:rsidRPr="00D4223B">
        <w:t>responsibilities include:</w:t>
      </w:r>
    </w:p>
    <w:p w14:paraId="47E3D611" w14:textId="7B4D73F9" w:rsidR="001577D0" w:rsidRPr="00E05526" w:rsidRDefault="00A16D7E" w:rsidP="00BA3B8B">
      <w:pPr>
        <w:pStyle w:val="ListParagraph"/>
        <w:keepNext w:val="0"/>
        <w:keepLines w:val="0"/>
        <w:numPr>
          <w:ilvl w:val="2"/>
          <w:numId w:val="12"/>
        </w:numPr>
        <w:ind w:left="1288" w:hanging="284"/>
      </w:pPr>
      <w:r>
        <w:t>O</w:t>
      </w:r>
      <w:r w:rsidR="001577D0" w:rsidRPr="00E05526">
        <w:t xml:space="preserve">verseeing the recruitment and admission of </w:t>
      </w:r>
      <w:r w:rsidR="001577D0">
        <w:t>PGRs and approval of supervisory team</w:t>
      </w:r>
      <w:r w:rsidR="001577D0" w:rsidRPr="00E05526">
        <w:t>s</w:t>
      </w:r>
      <w:r w:rsidR="001577D0">
        <w:t>,</w:t>
      </w:r>
      <w:r w:rsidR="001577D0" w:rsidRPr="00E05526">
        <w:t xml:space="preserve"> ensuring that appropriate expertise for supervision and adequate resources for the proper conduct of the research are available, and that any potential ethical issues arising from the application are </w:t>
      </w:r>
      <w:r w:rsidRPr="00E05526">
        <w:t>considered</w:t>
      </w:r>
      <w:r>
        <w:t>.</w:t>
      </w:r>
    </w:p>
    <w:p w14:paraId="0A981C3A" w14:textId="27FC168D" w:rsidR="001577D0" w:rsidRPr="00E05526" w:rsidRDefault="00A16D7E" w:rsidP="00BA3B8B">
      <w:pPr>
        <w:pStyle w:val="ListParagraph"/>
        <w:keepNext w:val="0"/>
        <w:keepLines w:val="0"/>
        <w:numPr>
          <w:ilvl w:val="2"/>
          <w:numId w:val="12"/>
        </w:numPr>
        <w:ind w:left="1288" w:hanging="284"/>
      </w:pPr>
      <w:r>
        <w:t>P</w:t>
      </w:r>
      <w:r w:rsidR="00C47CBE">
        <w:t>roviding</w:t>
      </w:r>
      <w:r w:rsidR="001577D0" w:rsidRPr="00E05526">
        <w:t xml:space="preserve"> on-going support and mentoring to supervisors and potential </w:t>
      </w:r>
      <w:r w:rsidRPr="00E05526">
        <w:t>supervisors</w:t>
      </w:r>
      <w:r>
        <w:t>.</w:t>
      </w:r>
    </w:p>
    <w:p w14:paraId="087F8C94" w14:textId="69343641" w:rsidR="001577D0" w:rsidRDefault="00A16D7E" w:rsidP="00BA3B8B">
      <w:pPr>
        <w:pStyle w:val="ListParagraph"/>
        <w:keepNext w:val="0"/>
        <w:keepLines w:val="0"/>
        <w:numPr>
          <w:ilvl w:val="2"/>
          <w:numId w:val="12"/>
        </w:numPr>
        <w:ind w:left="1288" w:hanging="284"/>
      </w:pPr>
      <w:r>
        <w:t>O</w:t>
      </w:r>
      <w:r w:rsidR="001577D0" w:rsidRPr="00E05526">
        <w:t xml:space="preserve">verseeing the processes for reviewing and assessing </w:t>
      </w:r>
      <w:r>
        <w:t>PGRs.</w:t>
      </w:r>
    </w:p>
    <w:p w14:paraId="0D13D6A7" w14:textId="408A676B" w:rsidR="00A72984" w:rsidRDefault="00A16D7E" w:rsidP="00BA3B8B">
      <w:pPr>
        <w:pStyle w:val="ListParagraph"/>
        <w:keepNext w:val="0"/>
        <w:keepLines w:val="0"/>
        <w:numPr>
          <w:ilvl w:val="2"/>
          <w:numId w:val="12"/>
        </w:numPr>
        <w:ind w:left="1288" w:hanging="284"/>
      </w:pPr>
      <w:r>
        <w:t>A</w:t>
      </w:r>
      <w:r w:rsidR="00A72984">
        <w:t>pproving requests for individual PGR matters in relation to admissions, suspensions, extensions, changes to supervisory teams, changes of programme and postponement of the transfer process.</w:t>
      </w:r>
    </w:p>
    <w:p w14:paraId="6F947A97" w14:textId="4E823480" w:rsidR="001577D0" w:rsidRPr="00422CA9" w:rsidRDefault="00C47CBE" w:rsidP="003F0969">
      <w:pPr>
        <w:pStyle w:val="ListParagraph"/>
        <w:keepNext w:val="0"/>
        <w:keepLines w:val="0"/>
      </w:pPr>
      <w:r>
        <w:t>SPGRLs</w:t>
      </w:r>
      <w:r w:rsidR="001577D0" w:rsidRPr="002815B6">
        <w:t xml:space="preserve"> may delegate and/or share their responsibilities subject to approval</w:t>
      </w:r>
      <w:r w:rsidR="001577D0">
        <w:t xml:space="preserve"> by the </w:t>
      </w:r>
      <w:r w:rsidR="001A4981">
        <w:t>Dean/</w:t>
      </w:r>
      <w:r w:rsidR="001577D0">
        <w:t>Head of School.</w:t>
      </w:r>
    </w:p>
    <w:p w14:paraId="2E2FD397" w14:textId="4DF6FDD3" w:rsidR="001577D0" w:rsidRDefault="001577D0" w:rsidP="003F0969">
      <w:pPr>
        <w:pStyle w:val="ListParagraph"/>
        <w:keepNext w:val="0"/>
        <w:keepLines w:val="0"/>
      </w:pPr>
      <w:r w:rsidRPr="00D4223B">
        <w:t xml:space="preserve">Each </w:t>
      </w:r>
      <w:r>
        <w:t>School</w:t>
      </w:r>
      <w:r w:rsidRPr="00D4223B">
        <w:t xml:space="preserve"> </w:t>
      </w:r>
      <w:r>
        <w:t xml:space="preserve">should have </w:t>
      </w:r>
      <w:r w:rsidRPr="00D4223B">
        <w:t xml:space="preserve">two or more academic staff acting as </w:t>
      </w:r>
      <w:r w:rsidRPr="00C47CBE">
        <w:t>Postgraduate Research Tutors</w:t>
      </w:r>
      <w:r w:rsidRPr="00D4223B">
        <w:t xml:space="preserve">. Postgraduate Research Tutors are responsible for </w:t>
      </w:r>
      <w:r w:rsidR="000457C5">
        <w:t xml:space="preserve">wellbeing and general research experience support </w:t>
      </w:r>
      <w:r w:rsidRPr="00E05526">
        <w:t xml:space="preserve">and conducting annual </w:t>
      </w:r>
      <w:r w:rsidR="00E9007F">
        <w:t>tutorial</w:t>
      </w:r>
      <w:r w:rsidR="00E9007F" w:rsidRPr="00E05526">
        <w:t xml:space="preserve"> </w:t>
      </w:r>
      <w:r w:rsidRPr="00E05526">
        <w:t>meetings.</w:t>
      </w:r>
    </w:p>
    <w:p w14:paraId="17747341" w14:textId="3847EF84" w:rsidR="006350F9" w:rsidRDefault="006350F9" w:rsidP="003F0969">
      <w:pPr>
        <w:pStyle w:val="ListParagraph"/>
        <w:keepNext w:val="0"/>
        <w:keepLines w:val="0"/>
      </w:pPr>
      <w:r>
        <w:t xml:space="preserve">Oversight of collaborative provision for research degrees is provided by partnership leads based within academic schools, the collaborative partner, </w:t>
      </w:r>
      <w:r w:rsidR="00A8154F">
        <w:t xml:space="preserve">and joint </w:t>
      </w:r>
      <w:r>
        <w:t xml:space="preserve">representation at RDC. </w:t>
      </w:r>
    </w:p>
    <w:p w14:paraId="6882DB58" w14:textId="77777777" w:rsidR="00E86F90" w:rsidRPr="00E86F90" w:rsidRDefault="00E86F90" w:rsidP="003F0969">
      <w:pPr>
        <w:pStyle w:val="Heading2"/>
        <w:keepNext w:val="0"/>
        <w:keepLines w:val="0"/>
      </w:pPr>
      <w:bookmarkStart w:id="23" w:name="_Toc34293139"/>
      <w:bookmarkStart w:id="24" w:name="_Toc206057545"/>
      <w:r w:rsidRPr="00E86F90">
        <w:t>PGR record</w:t>
      </w:r>
      <w:bookmarkEnd w:id="23"/>
      <w:bookmarkEnd w:id="24"/>
    </w:p>
    <w:p w14:paraId="7F25A0E6" w14:textId="1228E07A" w:rsidR="00E86F90" w:rsidRPr="00E86F90" w:rsidRDefault="00E86F90" w:rsidP="003F0969">
      <w:pPr>
        <w:pStyle w:val="ListParagraph"/>
        <w:keepNext w:val="0"/>
        <w:keepLines w:val="0"/>
      </w:pPr>
      <w:r w:rsidRPr="00E86F90">
        <w:t>A comprehensive record of the PGR’s time at YSJU will be maintained</w:t>
      </w:r>
      <w:r w:rsidR="00EE128D">
        <w:t xml:space="preserve"> </w:t>
      </w:r>
      <w:r w:rsidRPr="00E86F90">
        <w:t xml:space="preserve">on the central </w:t>
      </w:r>
      <w:r w:rsidR="000A2F2D">
        <w:t>student records system (SITS/eVision)</w:t>
      </w:r>
      <w:r w:rsidRPr="00E86F90">
        <w:t xml:space="preserve">, including </w:t>
      </w:r>
      <w:r w:rsidR="00C47CBE">
        <w:t>reports</w:t>
      </w:r>
      <w:r w:rsidRPr="00E86F90">
        <w:t xml:space="preserve"> of supervision meetings, review reports, agreed training plan, records of suspensions and extensions, transfer assessment, examination entry and other information (for example, medical certificates). These records </w:t>
      </w:r>
      <w:r w:rsidR="00C47CBE">
        <w:t>will</w:t>
      </w:r>
      <w:r w:rsidRPr="00E86F90">
        <w:t xml:space="preserve"> be maintained in accordance with Data Protection legislation.</w:t>
      </w:r>
    </w:p>
    <w:p w14:paraId="40F5CDA6" w14:textId="17AA5411" w:rsidR="00EE18E5" w:rsidRDefault="00EE18E5" w:rsidP="00EE18E5">
      <w:pPr>
        <w:pStyle w:val="Heading1"/>
      </w:pPr>
      <w:bookmarkStart w:id="25" w:name="_Toc34293135"/>
      <w:bookmarkStart w:id="26" w:name="_Toc206057546"/>
      <w:r w:rsidRPr="009A4212">
        <w:lastRenderedPageBreak/>
        <w:t>Admission</w:t>
      </w:r>
      <w:bookmarkEnd w:id="25"/>
      <w:bookmarkEnd w:id="26"/>
    </w:p>
    <w:p w14:paraId="50CFF070" w14:textId="77777777" w:rsidR="004C466E" w:rsidRDefault="004C466E" w:rsidP="004C466E"/>
    <w:p w14:paraId="7C67C898" w14:textId="1A4B2B7C" w:rsidR="004C466E" w:rsidRPr="00B02147" w:rsidRDefault="004C466E" w:rsidP="00AD3F8C">
      <w:pPr>
        <w:pStyle w:val="Heading2"/>
        <w:keepNext w:val="0"/>
        <w:keepLines w:val="0"/>
      </w:pPr>
      <w:bookmarkStart w:id="27" w:name="_Toc206057547"/>
      <w:r>
        <w:t>Admission requirements</w:t>
      </w:r>
      <w:bookmarkEnd w:id="27"/>
    </w:p>
    <w:p w14:paraId="30DF2655" w14:textId="674C4454" w:rsidR="00EE18E5" w:rsidRPr="002505EB" w:rsidRDefault="00EE18E5" w:rsidP="00AD3F8C">
      <w:pPr>
        <w:pStyle w:val="ListParagraph"/>
        <w:keepNext w:val="0"/>
        <w:keepLines w:val="0"/>
      </w:pPr>
      <w:r w:rsidRPr="00B02147">
        <w:t xml:space="preserve">The </w:t>
      </w:r>
      <w:r w:rsidR="00B02147">
        <w:t>‘</w:t>
      </w:r>
      <w:r w:rsidR="002B6640">
        <w:t>Postgraduate Researcher</w:t>
      </w:r>
      <w:r w:rsidRPr="00B02147">
        <w:t xml:space="preserve"> Admission Policy and Interview Guidance Notes</w:t>
      </w:r>
      <w:r w:rsidR="00B02147">
        <w:t>’</w:t>
      </w:r>
      <w:r w:rsidRPr="002505EB">
        <w:t xml:space="preserve"> set out current information on admission and interview requirements. The minimum requirements for entry to a research degree are normally:</w:t>
      </w:r>
    </w:p>
    <w:p w14:paraId="0F18F88F" w14:textId="1990261C" w:rsidR="002B6640" w:rsidRDefault="402A0FA2" w:rsidP="00BA3B8B">
      <w:pPr>
        <w:numPr>
          <w:ilvl w:val="0"/>
          <w:numId w:val="57"/>
        </w:numPr>
        <w:tabs>
          <w:tab w:val="clear" w:pos="720"/>
        </w:tabs>
        <w:spacing w:after="0"/>
        <w:ind w:left="1288" w:hanging="284"/>
        <w:rPr>
          <w:rFonts w:eastAsia="Times New Roman"/>
          <w:lang w:eastAsia="en-GB"/>
        </w:rPr>
      </w:pPr>
      <w:r w:rsidRPr="321C044C">
        <w:rPr>
          <w:rFonts w:eastAsia="Times New Roman"/>
          <w:lang w:eastAsia="en-GB"/>
        </w:rPr>
        <w:t>MRes level study: an honours degree.</w:t>
      </w:r>
    </w:p>
    <w:p w14:paraId="25FD5A46" w14:textId="3EE4F312" w:rsidR="002B6640" w:rsidRDefault="002B6640" w:rsidP="00BA3B8B">
      <w:pPr>
        <w:numPr>
          <w:ilvl w:val="0"/>
          <w:numId w:val="57"/>
        </w:numPr>
        <w:tabs>
          <w:tab w:val="clear" w:pos="720"/>
        </w:tabs>
        <w:spacing w:after="0"/>
        <w:ind w:left="1288" w:hanging="284"/>
        <w:rPr>
          <w:rFonts w:eastAsia="Times New Roman"/>
          <w:lang w:eastAsia="en-GB"/>
        </w:rPr>
      </w:pPr>
      <w:r w:rsidRPr="7E19D466">
        <w:rPr>
          <w:rFonts w:eastAsia="Times New Roman"/>
          <w:lang w:eastAsia="en-GB"/>
        </w:rPr>
        <w:t xml:space="preserve">Masters level study:  an upper </w:t>
      </w:r>
      <w:r w:rsidR="007842EC" w:rsidRPr="7E19D466">
        <w:rPr>
          <w:rFonts w:eastAsia="Times New Roman"/>
          <w:lang w:eastAsia="en-GB"/>
        </w:rPr>
        <w:t>second-class</w:t>
      </w:r>
      <w:r w:rsidRPr="7E19D466">
        <w:rPr>
          <w:rFonts w:eastAsia="Times New Roman"/>
          <w:lang w:eastAsia="en-GB"/>
        </w:rPr>
        <w:t xml:space="preserve"> honours degree (2:1)</w:t>
      </w:r>
      <w:r>
        <w:t xml:space="preserve"> </w:t>
      </w:r>
      <w:r w:rsidRPr="7E19D466">
        <w:rPr>
          <w:rFonts w:eastAsia="Times New Roman"/>
          <w:lang w:eastAsia="en-GB"/>
        </w:rPr>
        <w:t xml:space="preserve">in a relevant </w:t>
      </w:r>
      <w:r w:rsidR="000B76B9" w:rsidRPr="7E19D466">
        <w:rPr>
          <w:rFonts w:eastAsia="Times New Roman"/>
          <w:lang w:eastAsia="en-GB"/>
        </w:rPr>
        <w:t>discipline</w:t>
      </w:r>
      <w:r w:rsidR="00E86708">
        <w:rPr>
          <w:rFonts w:eastAsia="Times New Roman"/>
          <w:lang w:eastAsia="en-GB"/>
        </w:rPr>
        <w:t>.</w:t>
      </w:r>
    </w:p>
    <w:p w14:paraId="274EE366" w14:textId="2DCABBFB" w:rsidR="002B6640" w:rsidRDefault="002B6640" w:rsidP="00BA3B8B">
      <w:pPr>
        <w:numPr>
          <w:ilvl w:val="0"/>
          <w:numId w:val="57"/>
        </w:numPr>
        <w:tabs>
          <w:tab w:val="clear" w:pos="720"/>
        </w:tabs>
        <w:spacing w:after="0"/>
        <w:ind w:left="1288" w:hanging="284"/>
        <w:rPr>
          <w:rFonts w:eastAsia="Times New Roman"/>
          <w:lang w:eastAsia="en-GB"/>
        </w:rPr>
      </w:pPr>
      <w:r w:rsidRPr="7E19D466">
        <w:rPr>
          <w:rFonts w:eastAsia="Times New Roman"/>
          <w:lang w:eastAsia="en-GB"/>
        </w:rPr>
        <w:t xml:space="preserve">Doctoral level study:  a </w:t>
      </w:r>
      <w:r w:rsidR="0059187A" w:rsidRPr="7E19D466">
        <w:rPr>
          <w:rFonts w:eastAsia="Times New Roman"/>
          <w:lang w:eastAsia="en-GB"/>
        </w:rPr>
        <w:t>Master’s</w:t>
      </w:r>
      <w:r w:rsidRPr="7E19D466">
        <w:rPr>
          <w:rFonts w:eastAsia="Times New Roman"/>
          <w:lang w:eastAsia="en-GB"/>
        </w:rPr>
        <w:t xml:space="preserve"> degree and an upper </w:t>
      </w:r>
      <w:r w:rsidR="007842EC" w:rsidRPr="7E19D466">
        <w:rPr>
          <w:rFonts w:eastAsia="Times New Roman"/>
          <w:lang w:eastAsia="en-GB"/>
        </w:rPr>
        <w:t>second-class</w:t>
      </w:r>
      <w:r w:rsidRPr="7E19D466">
        <w:rPr>
          <w:rFonts w:eastAsia="Times New Roman"/>
          <w:lang w:eastAsia="en-GB"/>
        </w:rPr>
        <w:t xml:space="preserve"> honours degree (2:1)</w:t>
      </w:r>
      <w:r>
        <w:t xml:space="preserve"> </w:t>
      </w:r>
      <w:r w:rsidRPr="7E19D466">
        <w:rPr>
          <w:rFonts w:eastAsia="Times New Roman"/>
          <w:lang w:eastAsia="en-GB"/>
        </w:rPr>
        <w:t>in a relevant discipline.</w:t>
      </w:r>
    </w:p>
    <w:p w14:paraId="6A78602C" w14:textId="73ECAAD5" w:rsidR="002B6640" w:rsidRPr="00CC2A4A" w:rsidRDefault="00E86708" w:rsidP="00BA3B8B">
      <w:pPr>
        <w:numPr>
          <w:ilvl w:val="0"/>
          <w:numId w:val="57"/>
        </w:numPr>
        <w:tabs>
          <w:tab w:val="clear" w:pos="720"/>
        </w:tabs>
        <w:spacing w:after="0"/>
        <w:ind w:left="1288" w:hanging="284"/>
        <w:rPr>
          <w:rFonts w:eastAsia="Times New Roman"/>
          <w:lang w:eastAsia="en-GB"/>
        </w:rPr>
      </w:pPr>
      <w:r>
        <w:rPr>
          <w:rFonts w:eastAsia="Times New Roman"/>
          <w:lang w:eastAsia="en-GB"/>
        </w:rPr>
        <w:t>A</w:t>
      </w:r>
      <w:r w:rsidR="002B6640">
        <w:rPr>
          <w:rFonts w:eastAsia="Times New Roman"/>
          <w:lang w:eastAsia="en-GB"/>
        </w:rPr>
        <w:t>pplicants who wish to proceed to the degree in a subject not studied as a substantial part of their first degree or equivalent level work may be required, before acceptance as candidates, to reach a satisfactory standard in a preliminary examination on that subject.</w:t>
      </w:r>
    </w:p>
    <w:p w14:paraId="36684A9F" w14:textId="363A6673" w:rsidR="00EE18E5" w:rsidRDefault="00E86708" w:rsidP="00BA3B8B">
      <w:pPr>
        <w:pStyle w:val="ListParagraph"/>
        <w:keepNext w:val="0"/>
        <w:keepLines w:val="0"/>
        <w:numPr>
          <w:ilvl w:val="2"/>
          <w:numId w:val="13"/>
        </w:numPr>
        <w:ind w:left="1288" w:hanging="284"/>
      </w:pPr>
      <w:r>
        <w:t>F</w:t>
      </w:r>
      <w:r w:rsidR="00EE18E5" w:rsidRPr="00E05526">
        <w:t xml:space="preserve">or </w:t>
      </w:r>
      <w:r w:rsidR="002B6640">
        <w:t>candidates</w:t>
      </w:r>
      <w:r w:rsidR="00EE18E5" w:rsidRPr="00E05526">
        <w:t xml:space="preserve"> whose first language is not English, evidence of English language competence as </w:t>
      </w:r>
      <w:r w:rsidR="00EE18E5">
        <w:t xml:space="preserve">set out in the </w:t>
      </w:r>
      <w:r w:rsidR="00B02147">
        <w:t>‘</w:t>
      </w:r>
      <w:r w:rsidR="002B6640">
        <w:t>Postgraduate Researcher</w:t>
      </w:r>
      <w:r w:rsidR="00B02147" w:rsidRPr="00B02147">
        <w:t xml:space="preserve"> Admission Policy and Interview Guidance Notes</w:t>
      </w:r>
      <w:r w:rsidR="00B02147">
        <w:t>’</w:t>
      </w:r>
      <w:r w:rsidR="00EE18E5" w:rsidRPr="00E05526">
        <w:t>.</w:t>
      </w:r>
    </w:p>
    <w:p w14:paraId="55D6D68C" w14:textId="77777777" w:rsidR="00EE18E5" w:rsidRPr="00422CA9" w:rsidRDefault="00EE18E5" w:rsidP="00AD3F8C">
      <w:pPr>
        <w:pStyle w:val="ListParagraph"/>
        <w:keepNext w:val="0"/>
        <w:keepLines w:val="0"/>
      </w:pPr>
      <w:r w:rsidRPr="00422CA9">
        <w:t>Or, in exceptional circumstances</w:t>
      </w:r>
      <w:r>
        <w:t>:</w:t>
      </w:r>
    </w:p>
    <w:p w14:paraId="2DF19D0A" w14:textId="61DDD1D0" w:rsidR="00EE18E5" w:rsidRDefault="00783794" w:rsidP="00BA3B8B">
      <w:pPr>
        <w:pStyle w:val="ListParagraph"/>
        <w:keepNext w:val="0"/>
        <w:keepLines w:val="0"/>
        <w:numPr>
          <w:ilvl w:val="2"/>
          <w:numId w:val="14"/>
        </w:numPr>
        <w:ind w:left="1248" w:hanging="284"/>
      </w:pPr>
      <w:r>
        <w:t>S</w:t>
      </w:r>
      <w:r w:rsidR="00EE18E5" w:rsidRPr="00E62069">
        <w:t xml:space="preserve">uch other qualifications and/or experience as may be deemed by the </w:t>
      </w:r>
      <w:r w:rsidR="00EE18E5">
        <w:t>RDC</w:t>
      </w:r>
      <w:r w:rsidR="00EE18E5" w:rsidRPr="00712582">
        <w:t xml:space="preserve"> </w:t>
      </w:r>
      <w:r w:rsidR="00EE18E5" w:rsidRPr="00D4223B">
        <w:t xml:space="preserve">to be acceptable as equivalent. </w:t>
      </w:r>
    </w:p>
    <w:p w14:paraId="4225FA1A" w14:textId="38273165" w:rsidR="00D664CA" w:rsidRDefault="00D664CA" w:rsidP="00AD3F8C">
      <w:pPr>
        <w:pStyle w:val="Heading2"/>
        <w:keepNext w:val="0"/>
        <w:keepLines w:val="0"/>
        <w:rPr>
          <w:rStyle w:val="COPParaChar"/>
        </w:rPr>
      </w:pPr>
      <w:bookmarkStart w:id="28" w:name="_Toc206057548"/>
      <w:r>
        <w:rPr>
          <w:rStyle w:val="COPParaChar"/>
        </w:rPr>
        <w:t>Application</w:t>
      </w:r>
      <w:r w:rsidR="009A3E1F">
        <w:rPr>
          <w:rStyle w:val="COPParaChar"/>
        </w:rPr>
        <w:t xml:space="preserve"> process</w:t>
      </w:r>
      <w:bookmarkEnd w:id="28"/>
    </w:p>
    <w:p w14:paraId="2650F755" w14:textId="5B7211E9" w:rsidR="00EE18E5" w:rsidRPr="00D4223B" w:rsidRDefault="00EE18E5" w:rsidP="00AD3F8C">
      <w:pPr>
        <w:pStyle w:val="ListParagraph"/>
        <w:keepNext w:val="0"/>
        <w:keepLines w:val="0"/>
      </w:pPr>
      <w:r w:rsidRPr="0038534E">
        <w:rPr>
          <w:rStyle w:val="COPParaChar"/>
        </w:rPr>
        <w:t>Applications for research degrees must be made through the Online Admission System and</w:t>
      </w:r>
      <w:r w:rsidRPr="00D4223B">
        <w:t xml:space="preserve"> </w:t>
      </w:r>
      <w:r w:rsidRPr="00EB7547">
        <w:rPr>
          <w:b/>
        </w:rPr>
        <w:t>must</w:t>
      </w:r>
      <w:r w:rsidRPr="00D4223B">
        <w:t xml:space="preserve"> include:</w:t>
      </w:r>
    </w:p>
    <w:p w14:paraId="0B2D2D15" w14:textId="30D49AAA" w:rsidR="00EE18E5" w:rsidRPr="00D4223B" w:rsidRDefault="00EE3AA3" w:rsidP="00BA3B8B">
      <w:pPr>
        <w:pStyle w:val="ListParagraph"/>
        <w:keepNext w:val="0"/>
        <w:keepLines w:val="0"/>
        <w:numPr>
          <w:ilvl w:val="2"/>
          <w:numId w:val="15"/>
        </w:numPr>
        <w:ind w:left="1288" w:hanging="284"/>
      </w:pPr>
      <w:r>
        <w:t>A</w:t>
      </w:r>
      <w:r w:rsidR="00EE18E5" w:rsidRPr="00D4223B">
        <w:t xml:space="preserve"> fully completed application </w:t>
      </w:r>
      <w:r w:rsidR="001A2D79" w:rsidRPr="00D4223B">
        <w:t>form</w:t>
      </w:r>
      <w:r w:rsidR="001A2D79">
        <w:t>.</w:t>
      </w:r>
      <w:r w:rsidR="00EE18E5" w:rsidRPr="00D4223B">
        <w:t xml:space="preserve"> </w:t>
      </w:r>
    </w:p>
    <w:p w14:paraId="5F2730C1" w14:textId="5B4B8CE4" w:rsidR="00EE18E5" w:rsidRPr="00D4223B" w:rsidRDefault="00EE3AA3" w:rsidP="00BA3B8B">
      <w:pPr>
        <w:pStyle w:val="ListParagraph"/>
        <w:keepNext w:val="0"/>
        <w:keepLines w:val="0"/>
        <w:numPr>
          <w:ilvl w:val="2"/>
          <w:numId w:val="15"/>
        </w:numPr>
        <w:ind w:left="1288" w:hanging="284"/>
      </w:pPr>
      <w:r>
        <w:t>D</w:t>
      </w:r>
      <w:r w:rsidR="00EE18E5">
        <w:t>raft research proposal</w:t>
      </w:r>
      <w:r w:rsidR="37615297">
        <w:t xml:space="preserve"> (</w:t>
      </w:r>
      <w:r w:rsidR="00AB07BD">
        <w:t>S</w:t>
      </w:r>
      <w:r w:rsidR="00755AF9" w:rsidRPr="00755AF9">
        <w:t>ome MRes programmes may be an exception to this. Details will be specified on individual programme specifications</w:t>
      </w:r>
      <w:r w:rsidR="001A2D79">
        <w:t>).</w:t>
      </w:r>
      <w:r w:rsidR="00EE18E5">
        <w:t xml:space="preserve"> </w:t>
      </w:r>
    </w:p>
    <w:p w14:paraId="7D8649CE" w14:textId="5F9F44DC" w:rsidR="00EE18E5" w:rsidRPr="00D4223B" w:rsidRDefault="00EE3AA3" w:rsidP="00BA3B8B">
      <w:pPr>
        <w:pStyle w:val="ListParagraph"/>
        <w:keepNext w:val="0"/>
        <w:keepLines w:val="0"/>
        <w:numPr>
          <w:ilvl w:val="2"/>
          <w:numId w:val="15"/>
        </w:numPr>
        <w:ind w:left="1288" w:hanging="284"/>
      </w:pPr>
      <w:r>
        <w:t>E</w:t>
      </w:r>
      <w:r w:rsidR="00EE18E5" w:rsidRPr="00D4223B">
        <w:t>vidence of English language qualification to YSJU minimum standard (for those whose first language is not English)</w:t>
      </w:r>
      <w:r w:rsidR="001A2D79">
        <w:t>.</w:t>
      </w:r>
    </w:p>
    <w:p w14:paraId="23CA610B" w14:textId="2E854AF6" w:rsidR="00EE18E5" w:rsidRDefault="00EE3AA3" w:rsidP="00BA3B8B">
      <w:pPr>
        <w:pStyle w:val="ListParagraph"/>
        <w:keepNext w:val="0"/>
        <w:keepLines w:val="0"/>
        <w:numPr>
          <w:ilvl w:val="2"/>
          <w:numId w:val="15"/>
        </w:numPr>
        <w:ind w:left="1288" w:hanging="284"/>
      </w:pPr>
      <w:r>
        <w:t>T</w:t>
      </w:r>
      <w:r w:rsidR="00EE18E5" w:rsidRPr="00D4223B">
        <w:t>wo academic references</w:t>
      </w:r>
      <w:r w:rsidR="00EE18E5">
        <w:t>.</w:t>
      </w:r>
      <w:r w:rsidR="00EE18E5" w:rsidRPr="00D4223B">
        <w:t xml:space="preserve"> </w:t>
      </w:r>
    </w:p>
    <w:p w14:paraId="7610CEF7" w14:textId="47976AE3" w:rsidR="00EE18E5" w:rsidRDefault="00EE18E5" w:rsidP="00AD3F8C">
      <w:pPr>
        <w:pStyle w:val="ListParagraph"/>
        <w:keepNext w:val="0"/>
        <w:keepLines w:val="0"/>
      </w:pPr>
      <w:r w:rsidRPr="00D4223B">
        <w:t xml:space="preserve">Where applicants do not meet the minimum requirements (stated above) a rejection decision may be made by the </w:t>
      </w:r>
      <w:r w:rsidR="00C47CBE">
        <w:t>SPGRL</w:t>
      </w:r>
      <w:r w:rsidRPr="00D4223B">
        <w:t xml:space="preserve"> acting alone, but all other admissions decisions must involve at least two members of academic staff. </w:t>
      </w:r>
      <w:r w:rsidR="00C47CBE">
        <w:t>SPGRL</w:t>
      </w:r>
      <w:r>
        <w:t>s</w:t>
      </w:r>
      <w:r w:rsidRPr="00D4223B">
        <w:t xml:space="preserve"> are responsible for </w:t>
      </w:r>
      <w:r>
        <w:t>the availability of</w:t>
      </w:r>
      <w:r w:rsidRPr="002E1516">
        <w:t xml:space="preserve"> </w:t>
      </w:r>
      <w:r>
        <w:t xml:space="preserve">an </w:t>
      </w:r>
      <w:r w:rsidRPr="002E1516">
        <w:t xml:space="preserve">appropriate </w:t>
      </w:r>
      <w:r>
        <w:t xml:space="preserve">research environment for all PGR applicants in advance of an offer being made, including </w:t>
      </w:r>
      <w:r w:rsidRPr="002E1516">
        <w:t>expertise for supervision</w:t>
      </w:r>
      <w:r>
        <w:t>,</w:t>
      </w:r>
      <w:r w:rsidRPr="002E1516">
        <w:t xml:space="preserve"> adequate resources for the proper conduct of the research </w:t>
      </w:r>
      <w:r w:rsidRPr="00D4223B">
        <w:t xml:space="preserve">and </w:t>
      </w:r>
      <w:r>
        <w:t xml:space="preserve">for ensuring </w:t>
      </w:r>
      <w:r w:rsidRPr="00D4223B">
        <w:t>that any potential ethical issues arising from the application are considered.</w:t>
      </w:r>
    </w:p>
    <w:p w14:paraId="385C625B" w14:textId="622F6ADE" w:rsidR="00D70C83" w:rsidRPr="003A0C3B" w:rsidRDefault="00D70C83" w:rsidP="00AD3F8C">
      <w:pPr>
        <w:pStyle w:val="ListParagraph"/>
        <w:keepNext w:val="0"/>
        <w:keepLines w:val="0"/>
      </w:pPr>
      <w:r w:rsidRPr="003A0C3B">
        <w:t xml:space="preserve">Research proposals are subject to assessment via Turnitin and must adhere to YSJU </w:t>
      </w:r>
      <w:hyperlink r:id="rId16" w:anchor="fairness,-transparency-and-academic-integrity" w:history="1">
        <w:r w:rsidRPr="00A32CF0">
          <w:rPr>
            <w:rStyle w:val="Hyperlink"/>
          </w:rPr>
          <w:t>Guidance on use of generative Artificial Intelligence</w:t>
        </w:r>
      </w:hyperlink>
      <w:r w:rsidRPr="003A0C3B">
        <w:t>.</w:t>
      </w:r>
      <w:r w:rsidR="003869A6" w:rsidRPr="003A0C3B">
        <w:t xml:space="preserve">  Whilst the use of genAI tools are not prohibited, their use must adhere to the principles of fairness, transparency and academic integrity and be explicitly acknowledged.</w:t>
      </w:r>
    </w:p>
    <w:p w14:paraId="7DE0E192" w14:textId="77537DEF" w:rsidR="00EE18E5" w:rsidRPr="00E05526" w:rsidRDefault="00533006" w:rsidP="000E6255">
      <w:pPr>
        <w:pStyle w:val="ListParagraph"/>
        <w:keepNext w:val="0"/>
        <w:keepLines w:val="0"/>
      </w:pPr>
      <w:r>
        <w:t>Accreditation</w:t>
      </w:r>
      <w:r w:rsidR="00C243A4">
        <w:t xml:space="preserve"> of prior learning (</w:t>
      </w:r>
      <w:r>
        <w:t>A</w:t>
      </w:r>
      <w:r w:rsidR="00C243A4">
        <w:t>PL)</w:t>
      </w:r>
      <w:r w:rsidR="00EE18E5" w:rsidRPr="00E05526">
        <w:t xml:space="preserve"> </w:t>
      </w:r>
      <w:r w:rsidR="009B0F28">
        <w:t xml:space="preserve">may </w:t>
      </w:r>
      <w:r w:rsidR="00EE18E5" w:rsidRPr="00E05526">
        <w:t xml:space="preserve">be considered </w:t>
      </w:r>
      <w:r w:rsidR="00EE18E5">
        <w:t xml:space="preserve">against the taught components of </w:t>
      </w:r>
      <w:r w:rsidR="00C243A4">
        <w:t xml:space="preserve">the </w:t>
      </w:r>
      <w:r>
        <w:t>Doctor of Education</w:t>
      </w:r>
      <w:r w:rsidR="00EE18E5">
        <w:t xml:space="preserve">. </w:t>
      </w:r>
      <w:r w:rsidR="00EE18E5" w:rsidRPr="00D4223B">
        <w:t xml:space="preserve"> APL is</w:t>
      </w:r>
      <w:r w:rsidR="00EE18E5">
        <w:t xml:space="preserve"> </w:t>
      </w:r>
      <w:r w:rsidR="00EE18E5" w:rsidRPr="00D4223B">
        <w:t>not permitted, in any circumstances, against the research thesis or thesis preparation components.</w:t>
      </w:r>
    </w:p>
    <w:p w14:paraId="373AAA61" w14:textId="1B7A0B4A" w:rsidR="00EE18E5" w:rsidRDefault="00C47CBE" w:rsidP="00AD3F8C">
      <w:pPr>
        <w:pStyle w:val="ListParagraph"/>
        <w:keepNext w:val="0"/>
        <w:keepLines w:val="0"/>
      </w:pPr>
      <w:r>
        <w:t>SPGRL</w:t>
      </w:r>
      <w:r w:rsidR="00EE18E5">
        <w:t>s</w:t>
      </w:r>
      <w:r w:rsidR="00EE18E5" w:rsidRPr="00422CA9">
        <w:t xml:space="preserve"> are </w:t>
      </w:r>
      <w:r w:rsidR="00EE18E5" w:rsidRPr="004F47C5">
        <w:t xml:space="preserve">responsible for </w:t>
      </w:r>
      <w:r w:rsidR="00721A0A">
        <w:t xml:space="preserve">approving recommendations for admission and for </w:t>
      </w:r>
      <w:r w:rsidR="00EE18E5" w:rsidRPr="004F47C5">
        <w:t xml:space="preserve">identifying an appropriate </w:t>
      </w:r>
      <w:r w:rsidR="00EE18E5">
        <w:t xml:space="preserve">supervisory </w:t>
      </w:r>
      <w:r w:rsidR="00EE18E5" w:rsidRPr="00A234AC">
        <w:t xml:space="preserve">team (see </w:t>
      </w:r>
      <w:hyperlink w:anchor="_Supervisory_Teams" w:history="1">
        <w:r w:rsidR="000431C9" w:rsidRPr="00A234AC">
          <w:rPr>
            <w:rStyle w:val="Hyperlink"/>
          </w:rPr>
          <w:t>Section 4.1</w:t>
        </w:r>
      </w:hyperlink>
      <w:r w:rsidR="00EE18E5" w:rsidRPr="00A234AC">
        <w:t>).</w:t>
      </w:r>
      <w:r w:rsidR="00EE18E5" w:rsidRPr="00E6032E">
        <w:t xml:space="preserve"> </w:t>
      </w:r>
      <w:r w:rsidR="00EE18E5">
        <w:t xml:space="preserve">Once approved, the </w:t>
      </w:r>
      <w:r w:rsidR="00680054">
        <w:t xml:space="preserve">PGR </w:t>
      </w:r>
      <w:r w:rsidR="00EE18E5">
        <w:t>Admissions Office is responsible for making a formal offer on the University’s behalf, setting out any relevant conditions.</w:t>
      </w:r>
    </w:p>
    <w:p w14:paraId="60A72D51" w14:textId="54B79D65" w:rsidR="00EE18E5" w:rsidRPr="00E6032E" w:rsidRDefault="00EE18E5" w:rsidP="00AD3F8C">
      <w:pPr>
        <w:pStyle w:val="ListParagraph"/>
        <w:keepNext w:val="0"/>
        <w:keepLines w:val="0"/>
      </w:pPr>
      <w:r w:rsidRPr="00E6032E">
        <w:t>The University requires applicants whose first language is not English to meet</w:t>
      </w:r>
      <w:r w:rsidRPr="002815B6">
        <w:t xml:space="preserve"> or exceed the </w:t>
      </w:r>
      <w:r w:rsidRPr="00610F68">
        <w:t>minimum English langua</w:t>
      </w:r>
      <w:r w:rsidRPr="004F47C5">
        <w:t>ge entry requirements</w:t>
      </w:r>
      <w:r w:rsidRPr="00E62069">
        <w:t xml:space="preserve"> detailed in the</w:t>
      </w:r>
      <w:r w:rsidRPr="00712582">
        <w:t xml:space="preserve"> </w:t>
      </w:r>
      <w:r w:rsidR="00B02147">
        <w:t>‘</w:t>
      </w:r>
      <w:r w:rsidR="002B6640">
        <w:t>Postgraduate Researcher</w:t>
      </w:r>
      <w:r w:rsidR="00B02147" w:rsidRPr="00B02147">
        <w:t xml:space="preserve"> Admission Policy and Interview Guidance Notes</w:t>
      </w:r>
      <w:r w:rsidR="00B02147">
        <w:t>’</w:t>
      </w:r>
      <w:r w:rsidR="00B02147" w:rsidRPr="002505EB">
        <w:t xml:space="preserve"> </w:t>
      </w:r>
      <w:r w:rsidRPr="00D4223B">
        <w:t>or</w:t>
      </w:r>
      <w:r>
        <w:t xml:space="preserve"> </w:t>
      </w:r>
      <w:r w:rsidRPr="00E6032E">
        <w:t>equivalent deemed suitable by the University</w:t>
      </w:r>
      <w:r>
        <w:t>.</w:t>
      </w:r>
    </w:p>
    <w:p w14:paraId="088273B7" w14:textId="657C39F5" w:rsidR="00EE18E5" w:rsidRPr="00E6032E" w:rsidRDefault="00EE18E5" w:rsidP="00AD3F8C">
      <w:pPr>
        <w:pStyle w:val="ListParagraph"/>
        <w:keepNext w:val="0"/>
        <w:keepLines w:val="0"/>
      </w:pPr>
      <w:r w:rsidRPr="00E6032E">
        <w:t xml:space="preserve">Tests must have been completed within </w:t>
      </w:r>
      <w:r>
        <w:t xml:space="preserve">the two </w:t>
      </w:r>
      <w:r w:rsidRPr="00E6032E">
        <w:t>years</w:t>
      </w:r>
      <w:r>
        <w:t xml:space="preserve"> prior to issue of a Confirmation of Acceptance for Studies (CAS) by the University</w:t>
      </w:r>
      <w:r w:rsidRPr="00D4223B">
        <w:t xml:space="preserve">. </w:t>
      </w:r>
      <w:r>
        <w:t xml:space="preserve"> I</w:t>
      </w:r>
      <w:r w:rsidRPr="00D4223B">
        <w:t xml:space="preserve">nterviewers should take steps to ensure that the applicant has a sufficient </w:t>
      </w:r>
      <w:r>
        <w:t>use</w:t>
      </w:r>
      <w:r w:rsidRPr="00D4223B">
        <w:t xml:space="preserve"> of the English language to embark on the research, bearing in mind the demands of the</w:t>
      </w:r>
      <w:r w:rsidRPr="00E05526">
        <w:t xml:space="preserve"> discipline. Where </w:t>
      </w:r>
      <w:r>
        <w:t>PGRs</w:t>
      </w:r>
      <w:r w:rsidRPr="00E05526">
        <w:t xml:space="preserve"> have satisfied these English language requirements, but further English language trai</w:t>
      </w:r>
      <w:r w:rsidRPr="00E6032E">
        <w:t>ning needs are identified after admission, further training is available. This should be included in the development needs analysis and training plan.</w:t>
      </w:r>
    </w:p>
    <w:p w14:paraId="0F9DED8E" w14:textId="144F3FFB" w:rsidR="00EE18E5" w:rsidRDefault="00EE18E5" w:rsidP="00AD3F8C">
      <w:pPr>
        <w:pStyle w:val="ListParagraph"/>
        <w:keepNext w:val="0"/>
        <w:keepLines w:val="0"/>
      </w:pPr>
      <w:r w:rsidRPr="00E6032E">
        <w:t xml:space="preserve">This </w:t>
      </w:r>
      <w:r w:rsidRPr="00B02147">
        <w:t>Code of Practice</w:t>
      </w:r>
      <w:r w:rsidRPr="00E6032E">
        <w:t xml:space="preserve"> is available on the YSJU website and </w:t>
      </w:r>
      <w:r>
        <w:t>is</w:t>
      </w:r>
      <w:r w:rsidRPr="00E6032E">
        <w:t xml:space="preserve"> drawn to the attention of applicants at the time of application.</w:t>
      </w:r>
    </w:p>
    <w:p w14:paraId="753D5CE2" w14:textId="32EA8EF4" w:rsidR="72B7F451" w:rsidRDefault="00EE18E5" w:rsidP="00370914">
      <w:pPr>
        <w:pStyle w:val="ListParagraph"/>
      </w:pPr>
      <w:r>
        <w:lastRenderedPageBreak/>
        <w:t xml:space="preserve">Additional guidance in respect of </w:t>
      </w:r>
      <w:r w:rsidRPr="7E19D466">
        <w:rPr>
          <w:b/>
        </w:rPr>
        <w:t xml:space="preserve">PhD (by Published Work) </w:t>
      </w:r>
      <w:r>
        <w:t xml:space="preserve">programmes is contained in </w:t>
      </w:r>
      <w:hyperlink w:anchor="_PhD_by_Published">
        <w:r w:rsidR="00A72984" w:rsidRPr="7E19D466">
          <w:rPr>
            <w:rStyle w:val="Hyperlink"/>
          </w:rPr>
          <w:t>Section 18</w:t>
        </w:r>
      </w:hyperlink>
      <w:r>
        <w:t>.</w:t>
      </w:r>
    </w:p>
    <w:p w14:paraId="69DC381D" w14:textId="2405EADF" w:rsidR="0069153F" w:rsidRDefault="0069153F" w:rsidP="00AD3F8C">
      <w:pPr>
        <w:pStyle w:val="Heading2"/>
        <w:keepLines w:val="0"/>
      </w:pPr>
      <w:bookmarkStart w:id="29" w:name="_Toc206057549"/>
      <w:r>
        <w:t>Bench Fees</w:t>
      </w:r>
      <w:bookmarkEnd w:id="29"/>
    </w:p>
    <w:p w14:paraId="12102FB3" w14:textId="3072EA7C" w:rsidR="0069153F" w:rsidRDefault="004510E0" w:rsidP="00AD3F8C">
      <w:pPr>
        <w:pStyle w:val="ListParagraph"/>
        <w:keepLines w:val="0"/>
      </w:pPr>
      <w:r>
        <w:t>B</w:t>
      </w:r>
      <w:r w:rsidR="0069153F">
        <w:t>ench fees will be applied to Biosciences research degree courses.  The bench fee is additional to the tuition fee and is charged per year at the following levels:</w:t>
      </w:r>
    </w:p>
    <w:p w14:paraId="54D34DB6" w14:textId="7D978666" w:rsidR="0069153F" w:rsidRDefault="006D4495" w:rsidP="00FB568E">
      <w:pPr>
        <w:pStyle w:val="ListParagraph"/>
        <w:keepLines w:val="0"/>
        <w:numPr>
          <w:ilvl w:val="2"/>
          <w:numId w:val="40"/>
        </w:numPr>
        <w:ind w:left="1276" w:hanging="284"/>
      </w:pPr>
      <w:bookmarkStart w:id="30" w:name="_Hlk80178506"/>
      <w:bookmarkStart w:id="31" w:name="_Toc34293136"/>
      <w:r>
        <w:t>MSc by Research</w:t>
      </w:r>
      <w:r w:rsidR="00CA1A69">
        <w:t xml:space="preserve"> programmes - £5,000 (unless a higher amount is stipulated at the interview stage)</w:t>
      </w:r>
      <w:r w:rsidR="00802C11">
        <w:t>.</w:t>
      </w:r>
    </w:p>
    <w:p w14:paraId="49591BF4" w14:textId="390BFA7B" w:rsidR="0069153F" w:rsidRDefault="00CA1A69" w:rsidP="00FB568E">
      <w:pPr>
        <w:pStyle w:val="ListParagraph"/>
        <w:keepNext w:val="0"/>
        <w:keepLines w:val="0"/>
        <w:numPr>
          <w:ilvl w:val="2"/>
          <w:numId w:val="40"/>
        </w:numPr>
        <w:ind w:left="1276" w:hanging="284"/>
      </w:pPr>
      <w:r>
        <w:t>PhD programmes -</w:t>
      </w:r>
      <w:r w:rsidR="001B2B6A">
        <w:t xml:space="preserve"> £5,000 (unless a higher amount is stipulated at the interview stage)</w:t>
      </w:r>
      <w:r w:rsidR="00802C11">
        <w:t>.</w:t>
      </w:r>
      <w:r>
        <w:t xml:space="preserve"> </w:t>
      </w:r>
    </w:p>
    <w:p w14:paraId="7A923B80" w14:textId="1B950B3D" w:rsidR="0069153F" w:rsidRDefault="001B2B6A" w:rsidP="00FB568E">
      <w:pPr>
        <w:pStyle w:val="ListParagraph"/>
        <w:keepNext w:val="0"/>
        <w:keepLines w:val="0"/>
        <w:numPr>
          <w:ilvl w:val="2"/>
          <w:numId w:val="40"/>
        </w:numPr>
        <w:ind w:left="1276" w:hanging="284"/>
      </w:pPr>
      <w:r>
        <w:t>MRes programmes - £3,000</w:t>
      </w:r>
      <w:r w:rsidR="00802C11">
        <w:t>.</w:t>
      </w:r>
    </w:p>
    <w:bookmarkEnd w:id="30"/>
    <w:p w14:paraId="558990AB" w14:textId="79F84D05" w:rsidR="0069153F" w:rsidRDefault="0069153F" w:rsidP="00AD3F8C">
      <w:pPr>
        <w:pStyle w:val="ListParagraph"/>
        <w:keepNext w:val="0"/>
        <w:keepLines w:val="0"/>
      </w:pPr>
      <w:r>
        <w:t>Applicants will be advised of the relevant bench fee in their offer letter.</w:t>
      </w:r>
    </w:p>
    <w:p w14:paraId="45AFBA38" w14:textId="519197D4" w:rsidR="009E7CAC" w:rsidRDefault="00060869" w:rsidP="00121CF0">
      <w:pPr>
        <w:pStyle w:val="Heading2"/>
        <w:keepNext w:val="0"/>
        <w:keepLines w:val="0"/>
      </w:pPr>
      <w:bookmarkStart w:id="32" w:name="_Toc206057550"/>
      <w:r>
        <w:t xml:space="preserve">Policy for the </w:t>
      </w:r>
      <w:r w:rsidR="009E7CAC">
        <w:t>Tran</w:t>
      </w:r>
      <w:r w:rsidR="00D51584">
        <w:t>s</w:t>
      </w:r>
      <w:r w:rsidR="009E7CAC">
        <w:t>fer of a PGR from another University</w:t>
      </w:r>
      <w:bookmarkEnd w:id="32"/>
    </w:p>
    <w:p w14:paraId="498DF239" w14:textId="77777777" w:rsidR="003A397F" w:rsidRPr="00990D9E" w:rsidRDefault="003A397F" w:rsidP="008024D1">
      <w:pPr>
        <w:pStyle w:val="ListParagraph"/>
        <w:keepNext w:val="0"/>
        <w:keepLines w:val="0"/>
      </w:pPr>
      <w:r w:rsidRPr="00992ACA">
        <w:t xml:space="preserve">The University will consider a request from a postgraduate researcher (PGR) at another University to transfer their programme of study to YSJU in accordance with the following policy and procedure. </w:t>
      </w:r>
    </w:p>
    <w:p w14:paraId="65925CB5" w14:textId="67D37008" w:rsidR="003A397F" w:rsidRDefault="003A397F" w:rsidP="008024D1">
      <w:pPr>
        <w:pStyle w:val="ListParagraph"/>
        <w:keepNext w:val="0"/>
        <w:keepLines w:val="0"/>
      </w:pPr>
      <w:r w:rsidRPr="00060869">
        <w:t xml:space="preserve">A PGR can only transfer their research degree candidature if they are doing so because their supervisor is taking up a post at York St John University.  </w:t>
      </w:r>
    </w:p>
    <w:p w14:paraId="343497C2" w14:textId="0E9F2B7D" w:rsidR="002C5129" w:rsidRPr="00060869" w:rsidRDefault="006709AF" w:rsidP="008024D1">
      <w:pPr>
        <w:pStyle w:val="ListParagraph"/>
        <w:keepNext w:val="0"/>
        <w:keepLines w:val="0"/>
      </w:pPr>
      <w:r w:rsidRPr="006709AF">
        <w:t>Applicants must remain as a current student at their existing institution up to the point that they accept the offer from YSJU.</w:t>
      </w:r>
    </w:p>
    <w:p w14:paraId="3AFB6A17" w14:textId="77777777" w:rsidR="003A397F" w:rsidRPr="00060869" w:rsidRDefault="003A397F" w:rsidP="008024D1">
      <w:pPr>
        <w:pStyle w:val="ListParagraph"/>
        <w:keepNext w:val="0"/>
        <w:keepLines w:val="0"/>
      </w:pPr>
      <w:r w:rsidRPr="00060869">
        <w:t>The University requires that PGRs who transfer to register for at least 12 months full-time or 24 months part-time study at York St John University.</w:t>
      </w:r>
    </w:p>
    <w:p w14:paraId="5A21C221" w14:textId="633B3086" w:rsidR="003A397F" w:rsidRPr="00060869" w:rsidRDefault="003A397F" w:rsidP="008024D1">
      <w:pPr>
        <w:pStyle w:val="ListParagraph"/>
        <w:keepNext w:val="0"/>
        <w:keepLines w:val="0"/>
      </w:pPr>
      <w:r w:rsidRPr="00060869">
        <w:t>A transfer can be considered at any point in the programme as long as the PGR will be registered for the minimum period of study</w:t>
      </w:r>
      <w:r w:rsidR="006709AF">
        <w:t xml:space="preserve"> </w:t>
      </w:r>
      <w:r w:rsidR="006709AF" w:rsidRPr="006709AF">
        <w:t>and will be continuing to carry out research on their project during the remainder of their programme whilst at YSJU</w:t>
      </w:r>
      <w:r w:rsidRPr="00060869">
        <w:t>.</w:t>
      </w:r>
    </w:p>
    <w:p w14:paraId="5C215AA8" w14:textId="77777777" w:rsidR="003A397F" w:rsidRDefault="003A397F" w:rsidP="008024D1">
      <w:pPr>
        <w:pStyle w:val="ListParagraph"/>
        <w:keepNext w:val="0"/>
        <w:keepLines w:val="0"/>
      </w:pPr>
      <w:r w:rsidRPr="00060869">
        <w:t>Recognition of the PGR’s period of study at the other institution will be considered during the application process.  However, the combined periods of registration at both universities must equate to, or exceed, the minimum period of study for the award and not exceed the maximum period of study</w:t>
      </w:r>
      <w:r>
        <w:t>.</w:t>
      </w:r>
    </w:p>
    <w:p w14:paraId="3F31BB4C" w14:textId="2637C6C9" w:rsidR="003A397F" w:rsidRDefault="00060869" w:rsidP="008024D1">
      <w:pPr>
        <w:pStyle w:val="Heading2"/>
        <w:keepNext w:val="0"/>
      </w:pPr>
      <w:bookmarkStart w:id="33" w:name="_Toc206057551"/>
      <w:r>
        <w:t>Procedure for Transfer-In</w:t>
      </w:r>
      <w:bookmarkEnd w:id="33"/>
    </w:p>
    <w:p w14:paraId="397B66A5" w14:textId="67887264" w:rsidR="00060869" w:rsidRPr="00060869" w:rsidRDefault="00060869" w:rsidP="008024D1">
      <w:pPr>
        <w:pStyle w:val="ListParagraph"/>
        <w:keepNext w:val="0"/>
      </w:pPr>
      <w:r w:rsidRPr="00992ACA">
        <w:t xml:space="preserve">An </w:t>
      </w:r>
      <w:r w:rsidRPr="00990D9E">
        <w:t xml:space="preserve">online application must be completed and considered by the School </w:t>
      </w:r>
      <w:r w:rsidR="00DC1A58" w:rsidRPr="00060869">
        <w:t>in regard to</w:t>
      </w:r>
      <w:r w:rsidRPr="00060869">
        <w:t xml:space="preserve"> meeting the Universit</w:t>
      </w:r>
      <w:r w:rsidR="00DC1A58">
        <w:t>y’s</w:t>
      </w:r>
      <w:r w:rsidRPr="00060869">
        <w:t xml:space="preserve"> admissions criteria.</w:t>
      </w:r>
    </w:p>
    <w:p w14:paraId="4E1D9771" w14:textId="77777777" w:rsidR="00060869" w:rsidRPr="00060869" w:rsidRDefault="00060869" w:rsidP="008024D1">
      <w:pPr>
        <w:pStyle w:val="ListParagraph"/>
        <w:keepNext w:val="0"/>
      </w:pPr>
      <w:r w:rsidRPr="00060869">
        <w:t xml:space="preserve">A </w:t>
      </w:r>
      <w:r w:rsidRPr="008024D1">
        <w:t xml:space="preserve">Request for a Postgraduate Researcher transfer from another University </w:t>
      </w:r>
      <w:r w:rsidRPr="00992ACA">
        <w:t xml:space="preserve">form must then </w:t>
      </w:r>
      <w:r w:rsidRPr="00990D9E">
        <w:t>be completed</w:t>
      </w:r>
      <w:r w:rsidRPr="00060869">
        <w:t>.</w:t>
      </w:r>
    </w:p>
    <w:p w14:paraId="6047992C" w14:textId="77777777" w:rsidR="00060869" w:rsidRPr="00060869" w:rsidRDefault="00060869" w:rsidP="008024D1">
      <w:pPr>
        <w:pStyle w:val="ListParagraph"/>
        <w:keepNext w:val="0"/>
      </w:pPr>
      <w:r w:rsidRPr="00060869">
        <w:t>A letter from the PGR’s current institution must be provided to confirm:</w:t>
      </w:r>
    </w:p>
    <w:p w14:paraId="35CC25FF" w14:textId="1D6F3A0E" w:rsidR="00060869" w:rsidRPr="00060869" w:rsidRDefault="00060869" w:rsidP="008024D1">
      <w:pPr>
        <w:pStyle w:val="ListParagraph"/>
        <w:keepNext w:val="0"/>
        <w:numPr>
          <w:ilvl w:val="2"/>
          <w:numId w:val="55"/>
        </w:numPr>
        <w:ind w:left="1276" w:hanging="284"/>
      </w:pPr>
      <w:r w:rsidRPr="00060869">
        <w:t>The registration period at the other institution</w:t>
      </w:r>
      <w:r w:rsidR="008901E5">
        <w:t>.</w:t>
      </w:r>
    </w:p>
    <w:p w14:paraId="73DA6886" w14:textId="23DF75BE" w:rsidR="00060869" w:rsidRPr="00060869" w:rsidRDefault="00060869" w:rsidP="008024D1">
      <w:pPr>
        <w:pStyle w:val="ListParagraph"/>
        <w:keepNext w:val="0"/>
        <w:numPr>
          <w:ilvl w:val="2"/>
          <w:numId w:val="55"/>
        </w:numPr>
        <w:ind w:left="1276" w:hanging="284"/>
      </w:pPr>
      <w:r w:rsidRPr="00060869">
        <w:t>The award for which the individual was registered</w:t>
      </w:r>
      <w:r w:rsidR="008901E5">
        <w:t>.</w:t>
      </w:r>
    </w:p>
    <w:p w14:paraId="1CE8C20F" w14:textId="0761F74B" w:rsidR="00060869" w:rsidRPr="00060869" w:rsidRDefault="00060869" w:rsidP="008024D1">
      <w:pPr>
        <w:pStyle w:val="ListParagraph"/>
        <w:keepNext w:val="0"/>
        <w:numPr>
          <w:ilvl w:val="2"/>
          <w:numId w:val="55"/>
        </w:numPr>
        <w:ind w:left="1276" w:hanging="284"/>
      </w:pPr>
      <w:r w:rsidRPr="00060869">
        <w:t>The mode of study</w:t>
      </w:r>
      <w:r w:rsidR="008901E5">
        <w:t>.</w:t>
      </w:r>
    </w:p>
    <w:p w14:paraId="28698A26" w14:textId="67DAB439" w:rsidR="00060869" w:rsidRPr="00060869" w:rsidRDefault="00060869" w:rsidP="008024D1">
      <w:pPr>
        <w:pStyle w:val="ListParagraph"/>
        <w:keepNext w:val="0"/>
        <w:numPr>
          <w:ilvl w:val="2"/>
          <w:numId w:val="55"/>
        </w:numPr>
        <w:ind w:left="1276" w:hanging="284"/>
      </w:pPr>
      <w:r w:rsidRPr="00060869">
        <w:t xml:space="preserve">The thesis </w:t>
      </w:r>
      <w:r w:rsidR="008901E5" w:rsidRPr="00060869">
        <w:t>title.</w:t>
      </w:r>
    </w:p>
    <w:p w14:paraId="73E59F54" w14:textId="6FB30DFD" w:rsidR="00060869" w:rsidRPr="00060869" w:rsidRDefault="00060869" w:rsidP="008024D1">
      <w:pPr>
        <w:pStyle w:val="ListParagraph"/>
        <w:keepNext w:val="0"/>
        <w:numPr>
          <w:ilvl w:val="2"/>
          <w:numId w:val="55"/>
        </w:numPr>
        <w:ind w:left="1276" w:hanging="284"/>
      </w:pPr>
      <w:r w:rsidRPr="00060869">
        <w:t>The date of transfer to PhD (if relevant</w:t>
      </w:r>
      <w:r w:rsidR="008901E5" w:rsidRPr="00060869">
        <w:t>).</w:t>
      </w:r>
    </w:p>
    <w:p w14:paraId="4B1E5D50" w14:textId="2257E2D6" w:rsidR="00060869" w:rsidRPr="00060869" w:rsidRDefault="00060869" w:rsidP="008024D1">
      <w:pPr>
        <w:pStyle w:val="ListParagraph"/>
        <w:keepNext w:val="0"/>
        <w:numPr>
          <w:ilvl w:val="2"/>
          <w:numId w:val="55"/>
        </w:numPr>
        <w:ind w:left="1276" w:hanging="284"/>
      </w:pPr>
      <w:r w:rsidRPr="00060869">
        <w:t xml:space="preserve">Details of any period of suspension and/or extension to the </w:t>
      </w:r>
      <w:r w:rsidR="008901E5" w:rsidRPr="00060869">
        <w:t>registration.</w:t>
      </w:r>
    </w:p>
    <w:p w14:paraId="66EEB361" w14:textId="1914BAA0" w:rsidR="00060869" w:rsidRPr="00060869" w:rsidRDefault="00060869" w:rsidP="008024D1">
      <w:pPr>
        <w:pStyle w:val="ListParagraph"/>
        <w:keepNext w:val="0"/>
        <w:numPr>
          <w:ilvl w:val="2"/>
          <w:numId w:val="55"/>
        </w:numPr>
        <w:ind w:left="1276" w:hanging="284"/>
      </w:pPr>
      <w:r w:rsidRPr="00060869">
        <w:t xml:space="preserve">No debt is outstanding to the other </w:t>
      </w:r>
      <w:r w:rsidR="008901E5" w:rsidRPr="00060869">
        <w:t>institution.</w:t>
      </w:r>
    </w:p>
    <w:p w14:paraId="6E6490F6" w14:textId="3203F758" w:rsidR="00060869" w:rsidRPr="00060869" w:rsidRDefault="00060869" w:rsidP="008024D1">
      <w:pPr>
        <w:pStyle w:val="ListParagraph"/>
        <w:keepNext w:val="0"/>
        <w:numPr>
          <w:ilvl w:val="2"/>
          <w:numId w:val="55"/>
        </w:numPr>
        <w:ind w:left="1276" w:hanging="284"/>
      </w:pPr>
      <w:r w:rsidRPr="00060869">
        <w:t xml:space="preserve">Whether an ethical review process has been done at the other institution, and if so, copies of the ethical approval </w:t>
      </w:r>
      <w:r w:rsidR="008901E5" w:rsidRPr="00060869">
        <w:t>given.</w:t>
      </w:r>
    </w:p>
    <w:p w14:paraId="231A2FD2" w14:textId="4CC826DD" w:rsidR="00060869" w:rsidRPr="00060869" w:rsidRDefault="00060869" w:rsidP="008024D1">
      <w:pPr>
        <w:pStyle w:val="ListParagraph"/>
        <w:keepNext w:val="0"/>
        <w:numPr>
          <w:ilvl w:val="2"/>
          <w:numId w:val="55"/>
        </w:numPr>
        <w:ind w:left="1276" w:hanging="284"/>
      </w:pPr>
      <w:r w:rsidRPr="00060869">
        <w:t xml:space="preserve">Disclosure of any associated research integrity or misconduct </w:t>
      </w:r>
      <w:r w:rsidR="008901E5" w:rsidRPr="00060869">
        <w:t>cases.</w:t>
      </w:r>
      <w:r w:rsidRPr="00060869">
        <w:t xml:space="preserve">  </w:t>
      </w:r>
    </w:p>
    <w:p w14:paraId="3EA947E8" w14:textId="6D662400" w:rsidR="00060869" w:rsidRPr="00060869" w:rsidRDefault="00060869" w:rsidP="008024D1">
      <w:pPr>
        <w:pStyle w:val="ListParagraph"/>
        <w:keepNext w:val="0"/>
        <w:numPr>
          <w:ilvl w:val="2"/>
          <w:numId w:val="55"/>
        </w:numPr>
        <w:ind w:left="1276" w:hanging="284"/>
      </w:pPr>
      <w:r w:rsidRPr="00060869">
        <w:t>Intellectual Property ownership</w:t>
      </w:r>
      <w:r w:rsidR="008901E5">
        <w:t>.</w:t>
      </w:r>
    </w:p>
    <w:p w14:paraId="7F386718" w14:textId="77777777" w:rsidR="00060869" w:rsidRPr="00060869" w:rsidRDefault="00060869" w:rsidP="008024D1">
      <w:pPr>
        <w:pStyle w:val="ListParagraph"/>
        <w:keepNext w:val="0"/>
        <w:numPr>
          <w:ilvl w:val="2"/>
          <w:numId w:val="55"/>
        </w:numPr>
        <w:ind w:left="1276" w:hanging="284"/>
      </w:pPr>
      <w:r w:rsidRPr="00060869">
        <w:t>PGR training record.</w:t>
      </w:r>
    </w:p>
    <w:p w14:paraId="466ECE3E" w14:textId="77777777" w:rsidR="00060869" w:rsidRPr="00060869" w:rsidRDefault="00060869" w:rsidP="008024D1">
      <w:pPr>
        <w:pStyle w:val="ListParagraph"/>
        <w:keepNext w:val="0"/>
      </w:pPr>
      <w:r w:rsidRPr="00060869">
        <w:t>The PGR is responsible for initiating the transfer of any sponsorship.</w:t>
      </w:r>
    </w:p>
    <w:p w14:paraId="23EAEB9B" w14:textId="77777777" w:rsidR="00060869" w:rsidRPr="00060869" w:rsidRDefault="00060869" w:rsidP="008024D1">
      <w:pPr>
        <w:pStyle w:val="ListParagraph"/>
        <w:keepNext w:val="0"/>
      </w:pPr>
      <w:r w:rsidRPr="00060869">
        <w:t>A request for a transfer of registration will be considered by Research Degrees Committee.</w:t>
      </w:r>
    </w:p>
    <w:p w14:paraId="065D4CF0" w14:textId="77777777" w:rsidR="00060869" w:rsidRPr="00060869" w:rsidRDefault="00060869" w:rsidP="008024D1">
      <w:pPr>
        <w:pStyle w:val="ListParagraph"/>
        <w:keepNext w:val="0"/>
      </w:pPr>
      <w:r w:rsidRPr="00060869">
        <w:t>If approved, the PGR will be required to withdraw from the other University before registration at YSJU can begin.</w:t>
      </w:r>
    </w:p>
    <w:p w14:paraId="665166BB" w14:textId="0A18398B" w:rsidR="003A397F" w:rsidRDefault="00060869" w:rsidP="000D6CD9">
      <w:pPr>
        <w:pStyle w:val="Heading2"/>
      </w:pPr>
      <w:bookmarkStart w:id="34" w:name="_Toc206057552"/>
      <w:r>
        <w:lastRenderedPageBreak/>
        <w:t>Procedure for Transfer-Out</w:t>
      </w:r>
      <w:bookmarkEnd w:id="34"/>
    </w:p>
    <w:p w14:paraId="29C3F71C" w14:textId="77777777" w:rsidR="003560DB" w:rsidRDefault="00121CF0" w:rsidP="008024D1">
      <w:pPr>
        <w:pStyle w:val="ListParagraph"/>
      </w:pPr>
      <w:r>
        <w:t xml:space="preserve">Where a PGR is seeking to transfer to another University they will need to go through the admission/transfer process in place at the other institution.  </w:t>
      </w:r>
    </w:p>
    <w:p w14:paraId="5E64455D" w14:textId="6B334AA8" w:rsidR="00121CF0" w:rsidRPr="000D6CD9" w:rsidRDefault="00121CF0" w:rsidP="008024D1">
      <w:pPr>
        <w:pStyle w:val="ListParagraph"/>
      </w:pPr>
      <w:r>
        <w:t>Once they are satisfied that they have received an unconditional offer which they wish to accept they will need to withdraw from their studies at YSJU.</w:t>
      </w:r>
      <w:r w:rsidR="008C6076">
        <w:t xml:space="preserve">  The withdrawal request should be </w:t>
      </w:r>
      <w:r w:rsidR="001B1393">
        <w:t>made through the Change of Circumstances tab in e:Vision.</w:t>
      </w:r>
    </w:p>
    <w:p w14:paraId="37A5D0D3" w14:textId="5965075B" w:rsidR="009A3E1F" w:rsidRPr="00E6032E" w:rsidRDefault="009A3E1F" w:rsidP="0069153F">
      <w:pPr>
        <w:pStyle w:val="Heading1"/>
      </w:pPr>
      <w:bookmarkStart w:id="35" w:name="_Toc206057553"/>
      <w:r w:rsidRPr="00E6032E">
        <w:lastRenderedPageBreak/>
        <w:t>Supervision</w:t>
      </w:r>
      <w:bookmarkEnd w:id="31"/>
      <w:bookmarkEnd w:id="35"/>
    </w:p>
    <w:p w14:paraId="7B92FDF1" w14:textId="77777777" w:rsidR="00D623EA" w:rsidRDefault="00D623EA" w:rsidP="00D623EA"/>
    <w:p w14:paraId="60E3AF39" w14:textId="60594EAB" w:rsidR="005E62AF" w:rsidRPr="00D623EA" w:rsidRDefault="005E62AF" w:rsidP="00D623EA">
      <w:pPr>
        <w:pStyle w:val="Heading2"/>
      </w:pPr>
      <w:bookmarkStart w:id="36" w:name="_Supervisory_Teams"/>
      <w:bookmarkStart w:id="37" w:name="_Toc206057554"/>
      <w:bookmarkEnd w:id="36"/>
      <w:r w:rsidRPr="00D623EA">
        <w:t>Supervisory Teams</w:t>
      </w:r>
      <w:bookmarkEnd w:id="37"/>
    </w:p>
    <w:p w14:paraId="48304C22" w14:textId="11C954B9" w:rsidR="00BB738A" w:rsidRDefault="00BB738A" w:rsidP="00BB738A">
      <w:pPr>
        <w:pStyle w:val="ListParagraph"/>
      </w:pPr>
      <w:r w:rsidRPr="00BB738A">
        <w:t xml:space="preserve">The document ‘Eligibility criteria for research degree supervision and supervisory teams’ sets out </w:t>
      </w:r>
      <w:r w:rsidR="001443FC">
        <w:t>full</w:t>
      </w:r>
      <w:r w:rsidR="001443FC" w:rsidRPr="00BB738A">
        <w:t xml:space="preserve"> </w:t>
      </w:r>
      <w:r w:rsidRPr="00BB738A">
        <w:t xml:space="preserve">details on the eligibility criteria, training, monitoring and support for research degree supervision.  </w:t>
      </w:r>
    </w:p>
    <w:p w14:paraId="1D307A11" w14:textId="1947913F" w:rsidR="00BB738A" w:rsidRDefault="009A3E1F" w:rsidP="00D623EA">
      <w:pPr>
        <w:pStyle w:val="ListParagraph"/>
        <w:keepNext w:val="0"/>
        <w:keepLines w:val="0"/>
      </w:pPr>
      <w:r>
        <w:t>PGRs</w:t>
      </w:r>
      <w:r w:rsidRPr="00E05526">
        <w:t xml:space="preserve"> </w:t>
      </w:r>
      <w:r w:rsidR="004A53B8">
        <w:t xml:space="preserve">will </w:t>
      </w:r>
      <w:r w:rsidR="004510E0">
        <w:t xml:space="preserve">normally </w:t>
      </w:r>
      <w:r w:rsidRPr="00E05526">
        <w:t xml:space="preserve">have a </w:t>
      </w:r>
      <w:r>
        <w:t>supervisory team</w:t>
      </w:r>
      <w:r w:rsidRPr="00E05526">
        <w:t xml:space="preserve"> which is comprised of one main supervisor wi</w:t>
      </w:r>
      <w:r>
        <w:t xml:space="preserve">th one or more co-supervisors. </w:t>
      </w:r>
      <w:r w:rsidRPr="00E05526">
        <w:t>It is not necessarily the case that the main supervisor will be the most senior or experienced member of the team.</w:t>
      </w:r>
    </w:p>
    <w:p w14:paraId="6F49130E" w14:textId="2A69304B" w:rsidR="009A3E1F" w:rsidRDefault="00BB738A" w:rsidP="00D623EA">
      <w:pPr>
        <w:pStyle w:val="ListParagraph"/>
        <w:keepNext w:val="0"/>
        <w:keepLines w:val="0"/>
      </w:pPr>
      <w:r w:rsidRPr="00E05526">
        <w:t>The main supervisor and</w:t>
      </w:r>
      <w:r>
        <w:t xml:space="preserve"> at least one co-supervisor should normally be </w:t>
      </w:r>
      <w:r w:rsidRPr="00E05526">
        <w:t>member</w:t>
      </w:r>
      <w:r>
        <w:t>s</w:t>
      </w:r>
      <w:r w:rsidRPr="00E05526">
        <w:t xml:space="preserve"> of YSJU staff</w:t>
      </w:r>
      <w:r>
        <w:t xml:space="preserve"> </w:t>
      </w:r>
      <w:r w:rsidRPr="007925A3">
        <w:t>with approved supervisor status</w:t>
      </w:r>
      <w:r w:rsidRPr="00E05526">
        <w:t xml:space="preserve"> to ensure that all </w:t>
      </w:r>
      <w:r>
        <w:t>PGRs</w:t>
      </w:r>
      <w:r w:rsidRPr="00E05526">
        <w:t xml:space="preserve"> have at least two ‘in house’ supervisory points of contact, but other co-supervisors may be external, for example from other HEIs.</w:t>
      </w:r>
      <w:r>
        <w:t xml:space="preserve">  Where supervision is being carried out </w:t>
      </w:r>
      <w:r w:rsidR="006350F9">
        <w:t xml:space="preserve">as part of collaborative provision </w:t>
      </w:r>
      <w:r>
        <w:t>there may be one supervisor from YSJU and one from the partner institution.</w:t>
      </w:r>
    </w:p>
    <w:p w14:paraId="2CFC490E" w14:textId="206E6B10" w:rsidR="004510E0" w:rsidRDefault="004510E0" w:rsidP="00D623EA">
      <w:pPr>
        <w:pStyle w:val="ListParagraph"/>
        <w:keepNext w:val="0"/>
        <w:keepLines w:val="0"/>
      </w:pPr>
      <w:r>
        <w:t xml:space="preserve">PGRs on a </w:t>
      </w:r>
      <w:r w:rsidR="00787A5C">
        <w:t xml:space="preserve">MA/MSc </w:t>
      </w:r>
      <w:r>
        <w:t>by Research programme may have a main supervisor only, if deemed appropriate by the School.</w:t>
      </w:r>
    </w:p>
    <w:p w14:paraId="01D7503C" w14:textId="02ECA06E" w:rsidR="00BB738A" w:rsidRDefault="00BB738A" w:rsidP="00BB738A">
      <w:pPr>
        <w:pStyle w:val="ListParagraph"/>
      </w:pPr>
      <w:r>
        <w:t xml:space="preserve">PGRs on an MRes programme may be supervised </w:t>
      </w:r>
      <w:r w:rsidRPr="00BB738A">
        <w:t xml:space="preserve">by any member of </w:t>
      </w:r>
      <w:r w:rsidR="00532C59">
        <w:t xml:space="preserve">YSJU </w:t>
      </w:r>
      <w:r w:rsidRPr="00BB738A">
        <w:t>staff on an academic contract, who has the appropriate experience and expertise</w:t>
      </w:r>
      <w:r w:rsidR="006350F9">
        <w:t xml:space="preserve"> (as determined by the academic school)</w:t>
      </w:r>
      <w:r w:rsidRPr="00BB738A">
        <w:t>.</w:t>
      </w:r>
    </w:p>
    <w:p w14:paraId="616CE935" w14:textId="3071845E" w:rsidR="009A3E1F" w:rsidRPr="00721E38" w:rsidRDefault="006350F9" w:rsidP="00BB738A">
      <w:pPr>
        <w:pStyle w:val="ListParagraph"/>
        <w:keepNext w:val="0"/>
        <w:keepLines w:val="0"/>
      </w:pPr>
      <w:r>
        <w:t>I</w:t>
      </w:r>
      <w:r w:rsidR="009A3E1F" w:rsidRPr="002A5ED2">
        <w:t xml:space="preserve">n cases where a main </w:t>
      </w:r>
      <w:r>
        <w:t xml:space="preserve">YSJU </w:t>
      </w:r>
      <w:r w:rsidR="009A3E1F" w:rsidRPr="002A5ED2">
        <w:t xml:space="preserve">supervisor moves to another employer, they may, if appropriate, continue to supervise the </w:t>
      </w:r>
      <w:r w:rsidR="009A3E1F">
        <w:t>PGR</w:t>
      </w:r>
      <w:r w:rsidR="009A3E1F" w:rsidRPr="002A5ED2">
        <w:t xml:space="preserve"> to completion</w:t>
      </w:r>
      <w:r w:rsidR="009A3E1F" w:rsidRPr="00D4223B">
        <w:t>.</w:t>
      </w:r>
      <w:r w:rsidR="009A3E1F">
        <w:t xml:space="preserve"> </w:t>
      </w:r>
      <w:r w:rsidR="009A3E1F" w:rsidRPr="007925A3">
        <w:t>If this is the case, a second YSJ</w:t>
      </w:r>
      <w:r w:rsidR="009A3E1F">
        <w:t>U</w:t>
      </w:r>
      <w:r w:rsidR="009A3E1F" w:rsidRPr="007925A3">
        <w:t xml:space="preserve"> co-supervisor will be appointed.</w:t>
      </w:r>
    </w:p>
    <w:p w14:paraId="2A3B9077" w14:textId="0DEFD7ED" w:rsidR="009A3E1F" w:rsidRPr="002A5ED2" w:rsidRDefault="006350F9" w:rsidP="00D623EA">
      <w:pPr>
        <w:pStyle w:val="ListParagraph"/>
        <w:keepNext w:val="0"/>
        <w:keepLines w:val="0"/>
      </w:pPr>
      <w:r>
        <w:t>All s</w:t>
      </w:r>
      <w:r w:rsidRPr="00E6032E">
        <w:t xml:space="preserve">upervisors </w:t>
      </w:r>
      <w:r w:rsidR="009A3E1F" w:rsidRPr="00E6032E">
        <w:t xml:space="preserve">are appointed by </w:t>
      </w:r>
      <w:r w:rsidR="009A3E1F">
        <w:t>RDC</w:t>
      </w:r>
      <w:r w:rsidR="009A3E1F" w:rsidRPr="00E6032E">
        <w:t xml:space="preserve">. It is the responsibility of the </w:t>
      </w:r>
      <w:r w:rsidR="00124EA6">
        <w:t>School</w:t>
      </w:r>
      <w:r w:rsidR="009A3E1F" w:rsidRPr="00E6032E">
        <w:t xml:space="preserve"> to recommend suitable supervisors for appointment.  Potential supervisors are required to </w:t>
      </w:r>
      <w:r w:rsidR="00124EA6">
        <w:t xml:space="preserve">submit an online application form, and once approved by RDC, they will need to </w:t>
      </w:r>
      <w:r w:rsidR="004A53B8">
        <w:t>complete</w:t>
      </w:r>
      <w:r w:rsidR="009A3E1F" w:rsidRPr="00E6032E">
        <w:t xml:space="preserve"> </w:t>
      </w:r>
      <w:r w:rsidR="00124EA6">
        <w:t>the</w:t>
      </w:r>
      <w:r w:rsidR="009A3E1F" w:rsidRPr="00E6032E">
        <w:t xml:space="preserve"> research degree supervis</w:t>
      </w:r>
      <w:r w:rsidR="00124EA6">
        <w:t>or training course</w:t>
      </w:r>
      <w:r w:rsidR="009A3E1F" w:rsidRPr="00E6032E">
        <w:t xml:space="preserve"> </w:t>
      </w:r>
      <w:r w:rsidR="009A3E1F" w:rsidRPr="002A5ED2">
        <w:t xml:space="preserve">before being </w:t>
      </w:r>
      <w:r w:rsidR="004A53B8">
        <w:t>appointed to a supervisory team.</w:t>
      </w:r>
      <w:r w:rsidR="00081374">
        <w:t xml:space="preserve">  The mandatory training will need to be </w:t>
      </w:r>
      <w:r w:rsidR="003C703B">
        <w:t>completed every three years if the individual has not supervised within that period.</w:t>
      </w:r>
    </w:p>
    <w:p w14:paraId="289D23A4" w14:textId="03D0CC4A" w:rsidR="004A53B8" w:rsidRDefault="009A3E1F" w:rsidP="00D623EA">
      <w:pPr>
        <w:pStyle w:val="ListParagraph"/>
        <w:keepNext w:val="0"/>
        <w:keepLines w:val="0"/>
      </w:pPr>
      <w:r w:rsidRPr="00E6032E">
        <w:t xml:space="preserve">Supervisors will be appointed provisionally at the time that a formal offer of admission is made, and will be confirmed or, where appropriate, alternative arrangements will be made when the </w:t>
      </w:r>
      <w:r>
        <w:t>PGR</w:t>
      </w:r>
      <w:r w:rsidRPr="00E6032E">
        <w:t xml:space="preserve"> registers. It is the responsibility of the </w:t>
      </w:r>
      <w:r w:rsidR="00CC6753">
        <w:t>Dean/</w:t>
      </w:r>
      <w:r>
        <w:t>Head of School</w:t>
      </w:r>
      <w:r w:rsidRPr="00E6032E">
        <w:t xml:space="preserve">, in conjunction with line managers within the </w:t>
      </w:r>
      <w:r>
        <w:t>School</w:t>
      </w:r>
      <w:r w:rsidRPr="00E6032E">
        <w:t xml:space="preserve">, to ensure that no </w:t>
      </w:r>
      <w:r w:rsidRPr="002A5ED2">
        <w:t>supervisor is overloaded with supervisory responsibilities and the position of individual members of staff should be reviewed regularly.</w:t>
      </w:r>
      <w:r>
        <w:t xml:space="preserve"> RDC maintains oversight of the register of </w:t>
      </w:r>
      <w:r w:rsidR="00BB738A">
        <w:t xml:space="preserve">YSJU </w:t>
      </w:r>
      <w:r>
        <w:t>approved supervisors</w:t>
      </w:r>
      <w:r w:rsidR="00A8154F">
        <w:t xml:space="preserve"> and</w:t>
      </w:r>
      <w:r w:rsidR="00BB738A">
        <w:t xml:space="preserve"> the list of </w:t>
      </w:r>
      <w:r w:rsidR="006350F9">
        <w:t>collaborative/external</w:t>
      </w:r>
      <w:r w:rsidR="00BB738A">
        <w:t xml:space="preserve"> supervisors</w:t>
      </w:r>
      <w:r w:rsidR="00A8154F">
        <w:t>.</w:t>
      </w:r>
      <w:r>
        <w:t xml:space="preserve"> </w:t>
      </w:r>
    </w:p>
    <w:p w14:paraId="4A21E286" w14:textId="2A7CD377" w:rsidR="009A3E1F" w:rsidRPr="00D4223B" w:rsidRDefault="009A3E1F" w:rsidP="00D623EA">
      <w:pPr>
        <w:pStyle w:val="ListParagraph"/>
        <w:keepNext w:val="0"/>
        <w:keepLines w:val="0"/>
      </w:pPr>
      <w:r w:rsidRPr="008A757F">
        <w:t xml:space="preserve">YSJU </w:t>
      </w:r>
      <w:r w:rsidR="004510E0">
        <w:t xml:space="preserve">supervisors </w:t>
      </w:r>
      <w:r w:rsidRPr="008A757F">
        <w:t xml:space="preserve">should not normally be supervising more than six as the main supervisor, or ten in total as co-supervisor. The numbers of </w:t>
      </w:r>
      <w:r>
        <w:t>PGRs</w:t>
      </w:r>
      <w:r w:rsidRPr="008A757F">
        <w:t xml:space="preserve"> allocated to each member of staff will be reported annually to </w:t>
      </w:r>
      <w:r>
        <w:t>RDC</w:t>
      </w:r>
      <w:r w:rsidRPr="008A757F">
        <w:t xml:space="preserve">. </w:t>
      </w:r>
      <w:r>
        <w:t xml:space="preserve"> </w:t>
      </w:r>
    </w:p>
    <w:p w14:paraId="10FBF87D" w14:textId="7C98CF93" w:rsidR="009A3E1F" w:rsidRPr="00E6032E" w:rsidRDefault="00C41C2E" w:rsidP="00D623EA">
      <w:pPr>
        <w:pStyle w:val="Heading2"/>
        <w:keepNext w:val="0"/>
        <w:keepLines w:val="0"/>
      </w:pPr>
      <w:bookmarkStart w:id="38" w:name="_Supervisor_responsibilities"/>
      <w:bookmarkStart w:id="39" w:name="_Toc206057555"/>
      <w:bookmarkEnd w:id="38"/>
      <w:r>
        <w:t>S</w:t>
      </w:r>
      <w:r w:rsidR="009A3E1F">
        <w:t xml:space="preserve">upervisor </w:t>
      </w:r>
      <w:r>
        <w:t>responsibilities</w:t>
      </w:r>
      <w:bookmarkEnd w:id="39"/>
    </w:p>
    <w:p w14:paraId="2D7883AA" w14:textId="5D1B2667"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introduced to the facilities of the </w:t>
      </w:r>
      <w:r w:rsidR="009A3E1F">
        <w:t>School</w:t>
      </w:r>
      <w:r w:rsidR="009A3E1F" w:rsidRPr="003E63C0">
        <w:t xml:space="preserve"> and the University that are relevant to their research and that </w:t>
      </w:r>
      <w:r w:rsidR="009A3E1F">
        <w:t>they are</w:t>
      </w:r>
      <w:r w:rsidR="009A3E1F" w:rsidRPr="003E63C0">
        <w:t xml:space="preserve"> fully aware of relevant Health and Safety </w:t>
      </w:r>
      <w:r w:rsidR="009D06FC" w:rsidRPr="003E63C0">
        <w:t>regulations.</w:t>
      </w:r>
    </w:p>
    <w:p w14:paraId="035FE9B4" w14:textId="48478D09"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in defining the topic which is to be </w:t>
      </w:r>
      <w:r w:rsidR="009A3E1F">
        <w:t>investigated</w:t>
      </w:r>
      <w:r w:rsidR="009A3E1F" w:rsidRPr="003E63C0">
        <w:t xml:space="preserve"> </w:t>
      </w:r>
      <w:r w:rsidR="0039725D" w:rsidRPr="003E63C0">
        <w:t>during</w:t>
      </w:r>
      <w:r w:rsidR="009A3E1F" w:rsidRPr="003E63C0">
        <w:t xml:space="preserve"> the research. It is vital that this should give sufficient scope for investigation appropriate to the degree, but not be so large a topic that it cannot be mastered within the standard period of study. Where the research is sponsored by an outside body, the terms of such sponsorship must be carefully </w:t>
      </w:r>
      <w:r w:rsidR="005C255D" w:rsidRPr="003E63C0">
        <w:t>considered.</w:t>
      </w:r>
    </w:p>
    <w:p w14:paraId="119542CF" w14:textId="500CAB9D" w:rsidR="009A3E1F" w:rsidRPr="003E63C0" w:rsidRDefault="00C41C2E" w:rsidP="00D623EA">
      <w:pPr>
        <w:pStyle w:val="ListParagraph"/>
        <w:keepNext w:val="0"/>
        <w:keepLines w:val="0"/>
      </w:pPr>
      <w:r w:rsidRPr="003E63C0">
        <w:t xml:space="preserve">Assisting </w:t>
      </w:r>
      <w:r w:rsidR="009A3E1F" w:rsidRPr="003E63C0">
        <w:t xml:space="preserve">the </w:t>
      </w:r>
      <w:r w:rsidR="009A3E1F">
        <w:t>PGR</w:t>
      </w:r>
      <w:r w:rsidR="009A3E1F" w:rsidRPr="003E63C0">
        <w:t xml:space="preserve"> to clarify the research question which the study seeks to address, and to establish details of the research programme, such as resources required and, where appropriate, the experimental </w:t>
      </w:r>
      <w:r w:rsidR="005C255D" w:rsidRPr="003E63C0">
        <w:t>design.</w:t>
      </w:r>
    </w:p>
    <w:p w14:paraId="2630BD51" w14:textId="257D9591" w:rsidR="009A3E1F" w:rsidRPr="003E63C0" w:rsidRDefault="00C41C2E" w:rsidP="00D623EA">
      <w:pPr>
        <w:pStyle w:val="ListParagraph"/>
        <w:keepNext w:val="0"/>
        <w:keepLines w:val="0"/>
      </w:pPr>
      <w:r w:rsidRPr="003E63C0">
        <w:t>Ensuring</w:t>
      </w:r>
      <w:r w:rsidR="009A3E1F" w:rsidRPr="003E63C0">
        <w:t xml:space="preserve">, in consultation with the </w:t>
      </w:r>
      <w:r w:rsidR="00C47CBE">
        <w:t>SPGRL</w:t>
      </w:r>
      <w:r w:rsidR="009A3E1F" w:rsidRPr="003E63C0">
        <w:t xml:space="preserve"> that the </w:t>
      </w:r>
      <w:r w:rsidR="009A3E1F">
        <w:t>PGR</w:t>
      </w:r>
      <w:r w:rsidR="009A3E1F" w:rsidRPr="003E63C0">
        <w:t xml:space="preserve"> has access to the necessary facilities for the </w:t>
      </w:r>
      <w:r w:rsidR="005C255D" w:rsidRPr="003E63C0">
        <w:t>research.</w:t>
      </w:r>
    </w:p>
    <w:p w14:paraId="36DB9628" w14:textId="699122A4" w:rsidR="009A3E1F" w:rsidRPr="003E63C0" w:rsidRDefault="00C41C2E" w:rsidP="00D623EA">
      <w:pPr>
        <w:pStyle w:val="ListParagraph"/>
        <w:keepNext w:val="0"/>
        <w:keepLines w:val="0"/>
      </w:pPr>
      <w:r w:rsidRPr="003E63C0">
        <w:t xml:space="preserve">Approving </w:t>
      </w:r>
      <w:r w:rsidR="009A3E1F" w:rsidRPr="003E63C0">
        <w:t>a timetable of work and endeavouring to see that it is followed</w:t>
      </w:r>
      <w:r w:rsidR="00AE30F4">
        <w:t xml:space="preserve"> by </w:t>
      </w:r>
      <w:r w:rsidR="00C50C09">
        <w:t>adhering to the deadlines for review and transfer processes</w:t>
      </w:r>
      <w:r w:rsidR="00146A54">
        <w:t xml:space="preserve"> (</w:t>
      </w:r>
      <w:r w:rsidR="004A1B44">
        <w:t xml:space="preserve">as set out in </w:t>
      </w:r>
      <w:r w:rsidR="00146A54">
        <w:t>sections 8 and 9 respectively</w:t>
      </w:r>
      <w:r w:rsidR="004A1B44">
        <w:t>)</w:t>
      </w:r>
      <w:r w:rsidR="009A3E1F" w:rsidRPr="003E63C0">
        <w:t xml:space="preserve">. Supervisors should emphasise to </w:t>
      </w:r>
      <w:r>
        <w:t>PGRs</w:t>
      </w:r>
      <w:r w:rsidR="009A3E1F" w:rsidRPr="003E63C0">
        <w:t xml:space="preserve"> that the University attaches great importance to the timely completion of </w:t>
      </w:r>
      <w:r w:rsidR="005C255D" w:rsidRPr="003E63C0">
        <w:t>research.</w:t>
      </w:r>
      <w:r w:rsidR="009A3E1F" w:rsidRPr="003E63C0" w:rsidDel="001C3FFB">
        <w:t xml:space="preserve"> </w:t>
      </w:r>
    </w:p>
    <w:p w14:paraId="211C4C2F" w14:textId="70AB7A9B" w:rsidR="009A3E1F" w:rsidRPr="003E63C0" w:rsidRDefault="00C41C2E" w:rsidP="00D623EA">
      <w:pPr>
        <w:pStyle w:val="ListParagraph"/>
        <w:keepNext w:val="0"/>
        <w:keepLines w:val="0"/>
      </w:pPr>
      <w:r w:rsidRPr="003E63C0">
        <w:t>Conducting</w:t>
      </w:r>
      <w:r w:rsidR="009A3E1F" w:rsidRPr="003E63C0">
        <w:t xml:space="preserve">, with the </w:t>
      </w:r>
      <w:r w:rsidR="009A3E1F">
        <w:t>PGR</w:t>
      </w:r>
      <w:r w:rsidR="009A3E1F" w:rsidRPr="003E63C0">
        <w:t xml:space="preserve">, </w:t>
      </w:r>
      <w:r w:rsidR="009A3E1F" w:rsidRPr="008A087A">
        <w:t>a development needs analysis (or approved equivalent, i.e. Vitae Researcher Development Framework planner or professional body portfolio)</w:t>
      </w:r>
      <w:r w:rsidR="009A3E1F">
        <w:rPr>
          <w:i/>
        </w:rPr>
        <w:t xml:space="preserve"> </w:t>
      </w:r>
      <w:r w:rsidR="009A3E1F" w:rsidRPr="003E63C0">
        <w:t xml:space="preserve">within one month of commencement of study and agreeing a training </w:t>
      </w:r>
      <w:r w:rsidR="005C255D" w:rsidRPr="003E63C0">
        <w:t>plan.</w:t>
      </w:r>
      <w:r w:rsidR="009A3E1F" w:rsidRPr="003E63C0">
        <w:t xml:space="preserve"> </w:t>
      </w:r>
    </w:p>
    <w:p w14:paraId="55A35DC5" w14:textId="69BD7BD3" w:rsidR="009A3E1F" w:rsidRPr="003E63C0" w:rsidRDefault="00C41C2E" w:rsidP="00D623EA">
      <w:pPr>
        <w:pStyle w:val="ListParagraph"/>
        <w:keepNext w:val="0"/>
        <w:keepLines w:val="0"/>
      </w:pPr>
      <w:r w:rsidRPr="003E63C0">
        <w:t xml:space="preserve">Reviewing </w:t>
      </w:r>
      <w:r w:rsidR="009A3E1F" w:rsidRPr="003E63C0">
        <w:t xml:space="preserve">the training plan regularly (at least annually) and </w:t>
      </w:r>
      <w:r w:rsidR="009A3E1F">
        <w:t>assisting</w:t>
      </w:r>
      <w:r w:rsidR="009A3E1F" w:rsidRPr="003E63C0">
        <w:t xml:space="preserve"> the </w:t>
      </w:r>
      <w:r>
        <w:t>PGRs</w:t>
      </w:r>
      <w:r w:rsidR="009A3E1F" w:rsidRPr="003E63C0">
        <w:t xml:space="preserve"> in identifying other training needs and in reflecting upon their personal development, for instance by reference to the </w:t>
      </w:r>
      <w:hyperlink r:id="rId17" w:history="1">
        <w:r w:rsidR="009A3E1F" w:rsidRPr="00F93147">
          <w:rPr>
            <w:rStyle w:val="Hyperlink"/>
          </w:rPr>
          <w:t>Statement on Learning Outcomes</w:t>
        </w:r>
      </w:hyperlink>
      <w:r w:rsidR="005C255D">
        <w:t>.</w:t>
      </w:r>
    </w:p>
    <w:p w14:paraId="77513F55" w14:textId="4363D62B" w:rsidR="009A3E1F" w:rsidRPr="003E63C0" w:rsidRDefault="00C41C2E" w:rsidP="00D623EA">
      <w:pPr>
        <w:pStyle w:val="ListParagraph"/>
        <w:keepNext w:val="0"/>
        <w:keepLines w:val="0"/>
      </w:pPr>
      <w:r w:rsidRPr="003E63C0">
        <w:lastRenderedPageBreak/>
        <w:t xml:space="preserve">Where </w:t>
      </w:r>
      <w:r w:rsidR="009A3E1F" w:rsidRPr="003E63C0">
        <w:t>the programme contains subject</w:t>
      </w:r>
      <w:r w:rsidR="009A3E1F">
        <w:t>-</w:t>
      </w:r>
      <w:r w:rsidR="009A3E1F" w:rsidRPr="003E63C0">
        <w:t xml:space="preserve">specific modules, directing the </w:t>
      </w:r>
      <w:r w:rsidR="009A3E1F">
        <w:t>PGR</w:t>
      </w:r>
      <w:r w:rsidR="009A3E1F" w:rsidRPr="003E63C0">
        <w:t xml:space="preserve"> through the relevant programme of courses</w:t>
      </w:r>
      <w:r w:rsidR="005C255D">
        <w:t>.</w:t>
      </w:r>
    </w:p>
    <w:p w14:paraId="02F787E2" w14:textId="174A7E0A" w:rsidR="009A3E1F" w:rsidRPr="003E63C0" w:rsidRDefault="00C41C2E" w:rsidP="00D623EA">
      <w:pPr>
        <w:pStyle w:val="ListParagraph"/>
        <w:keepNext w:val="0"/>
        <w:keepLines w:val="0"/>
      </w:pPr>
      <w:r w:rsidRPr="003E63C0">
        <w:t xml:space="preserve">Seeking </w:t>
      </w:r>
      <w:r w:rsidR="009A3E1F" w:rsidRPr="003E63C0">
        <w:t xml:space="preserve">to ensure that the </w:t>
      </w:r>
      <w:r w:rsidR="009A3E1F">
        <w:t>PGR</w:t>
      </w:r>
      <w:r w:rsidR="009A3E1F" w:rsidRPr="003E63C0">
        <w:t xml:space="preserve"> receives available research training which may be necessary or appropriate in the individual </w:t>
      </w:r>
      <w:r w:rsidR="005C255D" w:rsidRPr="003E63C0">
        <w:t>case.</w:t>
      </w:r>
    </w:p>
    <w:p w14:paraId="6D24A112" w14:textId="21A287D3" w:rsidR="009A3E1F" w:rsidRPr="003E63C0" w:rsidRDefault="00C41C2E" w:rsidP="00D623EA">
      <w:pPr>
        <w:pStyle w:val="ListParagraph"/>
        <w:keepNext w:val="0"/>
        <w:keepLines w:val="0"/>
      </w:pPr>
      <w:r w:rsidRPr="003E63C0">
        <w:t xml:space="preserve">Making </w:t>
      </w:r>
      <w:r>
        <w:t>the PGR</w:t>
      </w:r>
      <w:r w:rsidR="009A3E1F" w:rsidRPr="003E63C0">
        <w:t xml:space="preserve"> aware of any relevant </w:t>
      </w:r>
      <w:hyperlink r:id="rId18" w:history="1">
        <w:r w:rsidR="009A3E1F" w:rsidRPr="00DC7619">
          <w:rPr>
            <w:rStyle w:val="Hyperlink"/>
          </w:rPr>
          <w:t>research ethics and integrity requirements</w:t>
        </w:r>
      </w:hyperlink>
      <w:r w:rsidR="009A3E1F" w:rsidRPr="003E63C0">
        <w:t xml:space="preserve"> and informing them of ethical procedures and ethical review</w:t>
      </w:r>
      <w:r w:rsidR="005C255D">
        <w:t>.</w:t>
      </w:r>
    </w:p>
    <w:p w14:paraId="314423AE" w14:textId="2DB58BA1" w:rsidR="009A3E1F" w:rsidRPr="003E63C0" w:rsidRDefault="00C41C2E" w:rsidP="00D623EA">
      <w:pPr>
        <w:pStyle w:val="ListParagraph"/>
        <w:keepNext w:val="0"/>
        <w:keepLines w:val="0"/>
      </w:pPr>
      <w:r w:rsidRPr="003E63C0">
        <w:t xml:space="preserve">Making </w:t>
      </w:r>
      <w:r>
        <w:t>the PGR</w:t>
      </w:r>
      <w:r w:rsidR="009A3E1F" w:rsidRPr="003E63C0">
        <w:t xml:space="preserve"> aware of </w:t>
      </w:r>
      <w:r w:rsidR="000B5519">
        <w:t>the</w:t>
      </w:r>
      <w:r w:rsidR="009A3E1F">
        <w:t xml:space="preserve"> </w:t>
      </w:r>
      <w:r w:rsidR="000B5519">
        <w:t>‘</w:t>
      </w:r>
      <w:hyperlink r:id="rId19" w:history="1">
        <w:r w:rsidR="009A3E1F" w:rsidRPr="001D48AF">
          <w:rPr>
            <w:rStyle w:val="Hyperlink"/>
          </w:rPr>
          <w:t>Research Data Management Policy</w:t>
        </w:r>
        <w:r w:rsidR="000B5519" w:rsidRPr="001D48AF">
          <w:rPr>
            <w:rStyle w:val="Hyperlink"/>
          </w:rPr>
          <w:t>’</w:t>
        </w:r>
      </w:hyperlink>
      <w:r w:rsidR="009A3E1F" w:rsidRPr="00360708">
        <w:rPr>
          <w:i/>
        </w:rPr>
        <w:t>,</w:t>
      </w:r>
      <w:r w:rsidR="009A3E1F" w:rsidRPr="003E63C0">
        <w:t xml:space="preserve"> including storage, backup and encryption</w:t>
      </w:r>
      <w:r w:rsidR="005C255D">
        <w:t>.</w:t>
      </w:r>
      <w:r w:rsidR="009A3E1F" w:rsidRPr="003E63C0">
        <w:t xml:space="preserve"> </w:t>
      </w:r>
    </w:p>
    <w:p w14:paraId="1E19A999" w14:textId="0FD1169D" w:rsidR="009A3E1F" w:rsidRPr="001245F7" w:rsidRDefault="00C41C2E" w:rsidP="00D623EA">
      <w:pPr>
        <w:pStyle w:val="ListParagraph"/>
        <w:keepNext w:val="0"/>
        <w:keepLines w:val="0"/>
      </w:pPr>
      <w:r w:rsidRPr="00C41C2E">
        <w:t xml:space="preserve">Agreeing </w:t>
      </w:r>
      <w:r w:rsidR="009A3E1F" w:rsidRPr="00C41C2E">
        <w:t xml:space="preserve">a supervision programme with the PGR and arranging regular meetings with the PGR </w:t>
      </w:r>
      <w:r w:rsidR="009A3E1F" w:rsidRPr="001245F7">
        <w:t xml:space="preserve">(see </w:t>
      </w:r>
      <w:hyperlink w:anchor="_Supervisory_Meetings" w:history="1">
        <w:r w:rsidR="009A3E1F" w:rsidRPr="001245F7">
          <w:rPr>
            <w:rStyle w:val="Hyperlink"/>
          </w:rPr>
          <w:t>4.</w:t>
        </w:r>
        <w:r w:rsidR="001245F7" w:rsidRPr="001245F7">
          <w:rPr>
            <w:rStyle w:val="Hyperlink"/>
          </w:rPr>
          <w:t>5</w:t>
        </w:r>
      </w:hyperlink>
      <w:r w:rsidR="009A3E1F" w:rsidRPr="001245F7">
        <w:t xml:space="preserve"> below</w:t>
      </w:r>
      <w:r w:rsidR="005C255D" w:rsidRPr="001245F7">
        <w:t>).</w:t>
      </w:r>
    </w:p>
    <w:p w14:paraId="598C0ED3" w14:textId="087C2037" w:rsidR="009A3E1F" w:rsidRPr="003E63C0" w:rsidRDefault="00C41C2E" w:rsidP="00D623EA">
      <w:pPr>
        <w:pStyle w:val="ListParagraph"/>
        <w:keepNext w:val="0"/>
        <w:keepLines w:val="0"/>
      </w:pPr>
      <w:r w:rsidRPr="003E63C0">
        <w:t>Ensuri</w:t>
      </w:r>
      <w:r w:rsidR="009A3E1F" w:rsidRPr="003E63C0">
        <w:t xml:space="preserve">ng that, where appropriate, the </w:t>
      </w:r>
      <w:r w:rsidR="009A3E1F">
        <w:t>PGR</w:t>
      </w:r>
      <w:r w:rsidR="009A3E1F" w:rsidRPr="003E63C0">
        <w:t xml:space="preserve"> is aware of the University’s arrangements for transfer to full degree registration and that appropriate guidance on preparing for transfer is </w:t>
      </w:r>
      <w:r w:rsidR="005C255D" w:rsidRPr="003E63C0">
        <w:t>provided.</w:t>
      </w:r>
    </w:p>
    <w:p w14:paraId="6D218FFD" w14:textId="2943DCDF" w:rsidR="009A3E1F" w:rsidRPr="003E63C0" w:rsidRDefault="00C41C2E" w:rsidP="00D623EA">
      <w:pPr>
        <w:pStyle w:val="ListParagraph"/>
        <w:keepNext w:val="0"/>
        <w:keepLines w:val="0"/>
      </w:pPr>
      <w:r w:rsidRPr="003E63C0">
        <w:t xml:space="preserve">Preparing </w:t>
      </w:r>
      <w:r w:rsidR="009A3E1F" w:rsidRPr="003E63C0">
        <w:t xml:space="preserve">regular reports on the </w:t>
      </w:r>
      <w:r w:rsidR="009A3E1F">
        <w:t>PGR’s</w:t>
      </w:r>
      <w:r w:rsidR="009A3E1F" w:rsidRPr="003E63C0">
        <w:t xml:space="preserve"> </w:t>
      </w:r>
      <w:r w:rsidR="005C255D" w:rsidRPr="003E63C0">
        <w:t>progress</w:t>
      </w:r>
      <w:r w:rsidR="005C255D">
        <w:t>.</w:t>
      </w:r>
      <w:r w:rsidR="009A3E1F" w:rsidRPr="003E63C0">
        <w:t xml:space="preserve"> </w:t>
      </w:r>
    </w:p>
    <w:p w14:paraId="3B9DC6DC" w14:textId="7AC56403" w:rsidR="009A3E1F" w:rsidRPr="003E63C0" w:rsidRDefault="00C41C2E" w:rsidP="00D623EA">
      <w:pPr>
        <w:pStyle w:val="ListParagraph"/>
        <w:keepNext w:val="0"/>
        <w:keepLines w:val="0"/>
      </w:pPr>
      <w:r w:rsidRPr="003E63C0">
        <w:t>Ens</w:t>
      </w:r>
      <w:r w:rsidR="009A3E1F" w:rsidRPr="003E63C0">
        <w:t xml:space="preserve">uring, in partnership with the </w:t>
      </w:r>
      <w:r w:rsidR="009A3E1F">
        <w:t>PGR</w:t>
      </w:r>
      <w:r w:rsidR="009A3E1F" w:rsidRPr="003E63C0">
        <w:t>, that there are written records of all</w:t>
      </w:r>
      <w:r w:rsidR="009A3E1F" w:rsidRPr="003E63C0">
        <w:rPr>
          <w:color w:val="FF0000"/>
        </w:rPr>
        <w:t xml:space="preserve"> </w:t>
      </w:r>
      <w:r w:rsidR="009A3E1F" w:rsidRPr="003E63C0">
        <w:t>formal supervisory meetings</w:t>
      </w:r>
      <w:r w:rsidR="005C255D">
        <w:t>.</w:t>
      </w:r>
    </w:p>
    <w:p w14:paraId="2EE2B9C5" w14:textId="56000F5E" w:rsidR="009A3E1F" w:rsidRPr="003E63C0" w:rsidRDefault="00C41C2E" w:rsidP="00D623EA">
      <w:pPr>
        <w:pStyle w:val="ListParagraph"/>
        <w:keepNext w:val="0"/>
        <w:keepLines w:val="0"/>
      </w:pPr>
      <w:r w:rsidRPr="003E63C0">
        <w:t xml:space="preserve">Commenting </w:t>
      </w:r>
      <w:r w:rsidR="009A3E1F" w:rsidRPr="003E63C0">
        <w:t xml:space="preserve">within a reasonable time on written work submitted by the </w:t>
      </w:r>
      <w:r w:rsidR="005C255D">
        <w:t>PGR</w:t>
      </w:r>
      <w:r w:rsidR="005C255D" w:rsidRPr="003E63C0">
        <w:t>.</w:t>
      </w:r>
    </w:p>
    <w:p w14:paraId="4AFD77DB" w14:textId="34CF6E7B" w:rsidR="009A3E1F" w:rsidRPr="003E63C0" w:rsidRDefault="00C41C2E" w:rsidP="00D623EA">
      <w:pPr>
        <w:pStyle w:val="ListParagraph"/>
        <w:keepNext w:val="0"/>
        <w:keepLines w:val="0"/>
      </w:pPr>
      <w:r w:rsidRPr="003E63C0">
        <w:t xml:space="preserve">Otherwise </w:t>
      </w:r>
      <w:r w:rsidR="009A3E1F" w:rsidRPr="003E63C0">
        <w:t xml:space="preserve">advising generally on the research and preparation of the </w:t>
      </w:r>
      <w:r w:rsidR="005C255D" w:rsidRPr="003E63C0">
        <w:t>thesis.</w:t>
      </w:r>
    </w:p>
    <w:p w14:paraId="78EBFCB9" w14:textId="24AF7193" w:rsidR="009A3E1F" w:rsidRPr="003E63C0" w:rsidRDefault="00C41C2E" w:rsidP="00D623EA">
      <w:pPr>
        <w:pStyle w:val="ListParagraph"/>
        <w:keepNext w:val="0"/>
        <w:keepLines w:val="0"/>
      </w:pPr>
      <w:r w:rsidRPr="003E63C0">
        <w:t>Ale</w:t>
      </w:r>
      <w:r w:rsidR="009A3E1F" w:rsidRPr="003E63C0">
        <w:t xml:space="preserve">rting the </w:t>
      </w:r>
      <w:r w:rsidR="00C47CBE">
        <w:t>SPGRL</w:t>
      </w:r>
      <w:r w:rsidR="009A3E1F" w:rsidRPr="003E63C0">
        <w:t xml:space="preserve"> and Registry in a timely manner, to any situation where it may become necessary to request a suspension or extension of study for a </w:t>
      </w:r>
      <w:r w:rsidR="005C255D">
        <w:t>PGR</w:t>
      </w:r>
      <w:r w:rsidR="005C255D" w:rsidRPr="003E63C0">
        <w:t>.</w:t>
      </w:r>
    </w:p>
    <w:p w14:paraId="104B4231" w14:textId="46AAF9D3" w:rsidR="009A3E1F" w:rsidRPr="003E63C0" w:rsidRDefault="00C41C2E" w:rsidP="00D623EA">
      <w:pPr>
        <w:pStyle w:val="ListParagraph"/>
        <w:keepNext w:val="0"/>
        <w:keepLines w:val="0"/>
      </w:pPr>
      <w:r w:rsidRPr="003E63C0">
        <w:t xml:space="preserve">Reporting </w:t>
      </w:r>
      <w:r w:rsidR="009A3E1F" w:rsidRPr="003E63C0">
        <w:t xml:space="preserve">to the </w:t>
      </w:r>
      <w:r w:rsidR="009A3E1F">
        <w:t>Academic Registrar</w:t>
      </w:r>
      <w:r w:rsidR="009A3E1F" w:rsidRPr="003E63C0">
        <w:t xml:space="preserve"> any suspected instance of </w:t>
      </w:r>
      <w:hyperlink r:id="rId20" w:history="1">
        <w:r w:rsidR="009A3E1F" w:rsidRPr="00F93147">
          <w:rPr>
            <w:color w:val="000F9F" w:themeColor="text2"/>
            <w:u w:val="single"/>
          </w:rPr>
          <w:t>research misconduct</w:t>
        </w:r>
      </w:hyperlink>
      <w:r w:rsidR="005C255D">
        <w:t>.</w:t>
      </w:r>
    </w:p>
    <w:p w14:paraId="32370461" w14:textId="130CB6B9" w:rsidR="009A3E1F" w:rsidRPr="003E63C0" w:rsidRDefault="00C41C2E" w:rsidP="00D623EA">
      <w:pPr>
        <w:pStyle w:val="ListParagraph"/>
        <w:keepNext w:val="0"/>
        <w:keepLines w:val="0"/>
      </w:pPr>
      <w:r w:rsidRPr="003E63C0">
        <w:t xml:space="preserve">Reporting </w:t>
      </w:r>
      <w:r w:rsidR="009A3E1F" w:rsidRPr="003E63C0">
        <w:t xml:space="preserve">to the </w:t>
      </w:r>
      <w:r w:rsidR="00C47CBE">
        <w:t>SPGRL</w:t>
      </w:r>
      <w:r w:rsidR="009A3E1F">
        <w:t xml:space="preserve"> </w:t>
      </w:r>
      <w:r w:rsidR="009A3E1F" w:rsidRPr="003E63C0">
        <w:t xml:space="preserve">in the </w:t>
      </w:r>
      <w:r w:rsidR="009A3E1F">
        <w:t>first instance</w:t>
      </w:r>
      <w:r w:rsidR="009A3E1F" w:rsidRPr="003E63C0">
        <w:t xml:space="preserve"> any suspected </w:t>
      </w:r>
      <w:r w:rsidR="009A3E1F">
        <w:t xml:space="preserve">case </w:t>
      </w:r>
      <w:r w:rsidR="009A3E1F" w:rsidRPr="003E63C0">
        <w:t xml:space="preserve">of </w:t>
      </w:r>
      <w:hyperlink r:id="rId21" w:history="1">
        <w:r w:rsidR="009A3E1F" w:rsidRPr="002C3AC0">
          <w:rPr>
            <w:rStyle w:val="Hyperlink"/>
          </w:rPr>
          <w:t>academic misconduct</w:t>
        </w:r>
      </w:hyperlink>
      <w:r w:rsidR="005C255D">
        <w:t>.</w:t>
      </w:r>
    </w:p>
    <w:p w14:paraId="03AFC805" w14:textId="19E0F121"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receives written feedback on the assessment of progress, and to draw to the attention of the </w:t>
      </w:r>
      <w:r w:rsidR="009A3E1F">
        <w:t>PGR</w:t>
      </w:r>
      <w:r w:rsidR="009A3E1F" w:rsidRPr="003E63C0">
        <w:t xml:space="preserve"> problems when they arise, where necessary</w:t>
      </w:r>
      <w:r w:rsidR="009A3E1F">
        <w:t>,</w:t>
      </w:r>
      <w:r w:rsidR="009A3E1F" w:rsidRPr="003E63C0">
        <w:t xml:space="preserve"> in writing</w:t>
      </w:r>
      <w:r w:rsidR="005C255D">
        <w:t>.</w:t>
      </w:r>
    </w:p>
    <w:p w14:paraId="099925F0" w14:textId="42C642EF" w:rsidR="009A3E1F" w:rsidRPr="003E63C0" w:rsidRDefault="00C41C2E" w:rsidP="00D623EA">
      <w:pPr>
        <w:pStyle w:val="ListParagraph"/>
        <w:keepNext w:val="0"/>
        <w:keepLines w:val="0"/>
      </w:pPr>
      <w:r w:rsidRPr="003E63C0">
        <w:t xml:space="preserve">Taking </w:t>
      </w:r>
      <w:r w:rsidR="009A3E1F" w:rsidRPr="003E63C0">
        <w:t xml:space="preserve">action to bring to the attention of the </w:t>
      </w:r>
      <w:r w:rsidR="00C47CBE">
        <w:t>SPGRL</w:t>
      </w:r>
      <w:r w:rsidR="009A3E1F" w:rsidRPr="003E63C0">
        <w:t xml:space="preserve"> any concerns about a </w:t>
      </w:r>
      <w:r w:rsidR="009A3E1F">
        <w:t>PGR’s</w:t>
      </w:r>
      <w:r w:rsidR="009A3E1F" w:rsidRPr="003E63C0">
        <w:t xml:space="preserve"> unsatisfactory </w:t>
      </w:r>
      <w:r w:rsidR="005C255D" w:rsidRPr="003E63C0">
        <w:t>progress.</w:t>
      </w:r>
    </w:p>
    <w:p w14:paraId="53510B8E" w14:textId="0D0B4D6A" w:rsidR="009A3E1F" w:rsidRPr="003E63C0" w:rsidRDefault="00C41C2E" w:rsidP="00D623EA">
      <w:pPr>
        <w:pStyle w:val="ListParagraph"/>
        <w:keepNext w:val="0"/>
        <w:keepLines w:val="0"/>
      </w:pPr>
      <w:r w:rsidRPr="003E63C0">
        <w:t xml:space="preserve">Reading </w:t>
      </w:r>
      <w:r w:rsidR="009A3E1F" w:rsidRPr="003E63C0">
        <w:t xml:space="preserve">and commenting on the whole of the draft thesis prior to submission provided that it is made available by the </w:t>
      </w:r>
      <w:r w:rsidR="009A3E1F">
        <w:t>PGR</w:t>
      </w:r>
      <w:r w:rsidR="009A3E1F" w:rsidRPr="003E63C0">
        <w:t xml:space="preserve"> in reasonable time.  It is essential that a timetable for submission of the draft thesis is agreed with the </w:t>
      </w:r>
      <w:r w:rsidR="009A3E1F">
        <w:t>PGR</w:t>
      </w:r>
      <w:r w:rsidR="009A3E1F" w:rsidRPr="003E63C0">
        <w:t xml:space="preserve"> in advance of the maximum time limit which allows the supervisor a reasonable length of time to carry out this duty and for the </w:t>
      </w:r>
      <w:r w:rsidR="009A3E1F">
        <w:t>PGR</w:t>
      </w:r>
      <w:r w:rsidR="009A3E1F" w:rsidRPr="003E63C0">
        <w:t xml:space="preserve"> to act on any comments received.  Any planned periods of absence by the supervisor from the University should be taken into account.</w:t>
      </w:r>
    </w:p>
    <w:p w14:paraId="6735163C" w14:textId="3D73B4EB" w:rsidR="009A3E1F" w:rsidRPr="003E63C0" w:rsidRDefault="00C41C2E" w:rsidP="00D623EA">
      <w:pPr>
        <w:pStyle w:val="ListParagraph"/>
        <w:keepNext w:val="0"/>
        <w:keepLines w:val="0"/>
      </w:pPr>
      <w:r w:rsidRPr="003E63C0">
        <w:t xml:space="preserve">Keeping </w:t>
      </w:r>
      <w:r w:rsidR="009A3E1F" w:rsidRPr="003E63C0">
        <w:t xml:space="preserve">the </w:t>
      </w:r>
      <w:r w:rsidR="00D93514">
        <w:t>Dean/</w:t>
      </w:r>
      <w:r w:rsidR="009A3E1F">
        <w:t>Head of School</w:t>
      </w:r>
      <w:r w:rsidR="009A3E1F" w:rsidRPr="003E63C0">
        <w:t xml:space="preserve"> and </w:t>
      </w:r>
      <w:r w:rsidR="00C47CBE">
        <w:t>SPGRL</w:t>
      </w:r>
      <w:r w:rsidR="009A3E1F" w:rsidRPr="003E63C0">
        <w:t xml:space="preserve"> informed of any absences likely to impact upon time available for supervisory </w:t>
      </w:r>
      <w:r w:rsidR="00010804" w:rsidRPr="003E63C0">
        <w:t>duties.</w:t>
      </w:r>
    </w:p>
    <w:p w14:paraId="7AA2D8DB" w14:textId="68BAF36A" w:rsidR="009A3E1F" w:rsidRPr="003E63C0" w:rsidRDefault="00C41C2E" w:rsidP="00D623EA">
      <w:pPr>
        <w:pStyle w:val="ListParagraph"/>
        <w:keepNext w:val="0"/>
        <w:keepLines w:val="0"/>
      </w:pPr>
      <w:r w:rsidRPr="003E63C0">
        <w:t xml:space="preserve">Sending </w:t>
      </w:r>
      <w:r w:rsidR="009A3E1F" w:rsidRPr="003E63C0">
        <w:t xml:space="preserve">forward recommendations, through the </w:t>
      </w:r>
      <w:r w:rsidR="00C47CBE">
        <w:t>SPGRL</w:t>
      </w:r>
      <w:r w:rsidR="009A3E1F" w:rsidRPr="003E63C0">
        <w:t xml:space="preserve">, for the appointment of </w:t>
      </w:r>
      <w:r w:rsidR="009A3E1F">
        <w:t>e</w:t>
      </w:r>
      <w:r w:rsidR="009A3E1F" w:rsidRPr="003E63C0">
        <w:t xml:space="preserve">xaminers for consideration by </w:t>
      </w:r>
      <w:r w:rsidR="00010804" w:rsidRPr="00E5251A">
        <w:t>RDEP</w:t>
      </w:r>
      <w:r w:rsidR="00010804" w:rsidRPr="003E63C0">
        <w:t>.</w:t>
      </w:r>
      <w:r w:rsidR="009A3E1F" w:rsidRPr="003E63C0">
        <w:t xml:space="preserve"> </w:t>
      </w:r>
    </w:p>
    <w:p w14:paraId="54663A53" w14:textId="4870DEAC" w:rsidR="009A3E1F" w:rsidRPr="003E63C0" w:rsidRDefault="00C41C2E" w:rsidP="00D623EA">
      <w:pPr>
        <w:pStyle w:val="ListParagraph"/>
        <w:keepNext w:val="0"/>
        <w:keepLines w:val="0"/>
      </w:pPr>
      <w:r w:rsidRPr="003E63C0">
        <w:t xml:space="preserve">Ensuring </w:t>
      </w:r>
      <w:r w:rsidR="009A3E1F" w:rsidRPr="003E63C0">
        <w:t xml:space="preserve">that the </w:t>
      </w:r>
      <w:r w:rsidR="009A3E1F">
        <w:t>PGR</w:t>
      </w:r>
      <w:r w:rsidR="009A3E1F" w:rsidRPr="003E63C0">
        <w:t xml:space="preserve"> is aware of the appropriate YSJU arrangements for the </w:t>
      </w:r>
      <w:r w:rsidR="009A3E1F" w:rsidRPr="00967C9D">
        <w:t>examination of research degree theses</w:t>
      </w:r>
      <w:r w:rsidR="009A3E1F" w:rsidRPr="003E63C0">
        <w:t xml:space="preserve"> (and the time limits for submission</w:t>
      </w:r>
      <w:r w:rsidR="009A3E1F">
        <w:t>)</w:t>
      </w:r>
      <w:r w:rsidR="009A3E1F" w:rsidRPr="003E63C0">
        <w:t xml:space="preserve"> and ensuring that the </w:t>
      </w:r>
      <w:r w:rsidR="009A3E1F">
        <w:t>PGR</w:t>
      </w:r>
      <w:r w:rsidR="009A3E1F" w:rsidRPr="003E63C0">
        <w:t xml:space="preserve"> receives appropriate guidance about the oral examination including, </w:t>
      </w:r>
      <w:r w:rsidR="00FA2021">
        <w:t xml:space="preserve">and </w:t>
      </w:r>
      <w:r w:rsidR="009A3E1F" w:rsidRPr="003E63C0">
        <w:t xml:space="preserve">where requested, a </w:t>
      </w:r>
      <w:r w:rsidR="009A3E1F">
        <w:t>‘</w:t>
      </w:r>
      <w:r w:rsidR="009A3E1F" w:rsidRPr="003E63C0">
        <w:t>mock viva</w:t>
      </w:r>
      <w:r w:rsidR="009A3E1F">
        <w:t>’</w:t>
      </w:r>
      <w:r w:rsidR="00010804">
        <w:t>.</w:t>
      </w:r>
    </w:p>
    <w:p w14:paraId="70D86A3A" w14:textId="44CB2B9B" w:rsidR="009A3E1F" w:rsidRPr="003E63C0" w:rsidRDefault="00C41C2E" w:rsidP="00D623EA">
      <w:pPr>
        <w:pStyle w:val="ListParagraph"/>
        <w:keepNext w:val="0"/>
        <w:keepLines w:val="0"/>
      </w:pPr>
      <w:r w:rsidRPr="003E63C0">
        <w:t xml:space="preserve">Reporting </w:t>
      </w:r>
      <w:r w:rsidR="009A3E1F" w:rsidRPr="003E63C0">
        <w:t xml:space="preserve">to </w:t>
      </w:r>
      <w:r w:rsidR="00E95FA3">
        <w:t>the SPGRL</w:t>
      </w:r>
      <w:r w:rsidR="009A3E1F" w:rsidRPr="003E63C0">
        <w:t xml:space="preserve"> and (in the case of overseas </w:t>
      </w:r>
      <w:r>
        <w:t>PGRs</w:t>
      </w:r>
      <w:r w:rsidR="009A3E1F" w:rsidRPr="003E63C0">
        <w:t xml:space="preserve">) the Visa </w:t>
      </w:r>
      <w:r w:rsidR="009A3E1F">
        <w:t xml:space="preserve">&amp; </w:t>
      </w:r>
      <w:r w:rsidR="009A3E1F" w:rsidRPr="003E63C0">
        <w:t xml:space="preserve">Compliance </w:t>
      </w:r>
      <w:r w:rsidR="00A72984">
        <w:t>team</w:t>
      </w:r>
      <w:r w:rsidR="009A3E1F" w:rsidRPr="003E63C0">
        <w:t xml:space="preserve"> when there has been no contact with an individual </w:t>
      </w:r>
      <w:r w:rsidR="009A3E1F">
        <w:t>PGR</w:t>
      </w:r>
      <w:r w:rsidR="009A3E1F" w:rsidRPr="003E63C0">
        <w:t xml:space="preserve"> or when there has been a pattern of absences which is affecting the </w:t>
      </w:r>
      <w:r w:rsidR="009A3E1F">
        <w:t>PGR’s</w:t>
      </w:r>
      <w:r w:rsidR="009A3E1F" w:rsidRPr="003E63C0">
        <w:t xml:space="preserve"> progress or causing concern for the </w:t>
      </w:r>
      <w:r w:rsidR="009A3E1F">
        <w:t>PGR’s</w:t>
      </w:r>
      <w:r w:rsidR="009A3E1F" w:rsidRPr="003E63C0">
        <w:t xml:space="preserve"> well-being</w:t>
      </w:r>
      <w:r w:rsidR="009A3E1F">
        <w:t xml:space="preserve"> (</w:t>
      </w:r>
      <w:r w:rsidR="009A3E1F" w:rsidRPr="001245F7">
        <w:t>see</w:t>
      </w:r>
      <w:r w:rsidR="00A72984">
        <w:t xml:space="preserve"> Section 6 </w:t>
      </w:r>
      <w:r w:rsidR="00EE1E34">
        <w:t>PGR Engagement</w:t>
      </w:r>
      <w:r w:rsidR="00010804">
        <w:t>).</w:t>
      </w:r>
      <w:r w:rsidR="009A3E1F" w:rsidRPr="003E63C0">
        <w:t xml:space="preserve"> </w:t>
      </w:r>
    </w:p>
    <w:p w14:paraId="39701860" w14:textId="5D9CDD5F" w:rsidR="009A3E1F" w:rsidRDefault="00C41C2E" w:rsidP="00D623EA">
      <w:pPr>
        <w:pStyle w:val="ListParagraph"/>
        <w:keepNext w:val="0"/>
        <w:keepLines w:val="0"/>
      </w:pPr>
      <w:r w:rsidRPr="00B6454F">
        <w:t>Engag</w:t>
      </w:r>
      <w:r w:rsidR="009A3E1F">
        <w:t>ing</w:t>
      </w:r>
      <w:r w:rsidR="009A3E1F" w:rsidRPr="00B6454F">
        <w:t xml:space="preserve"> with internal and external opportunities for CPD in research supervision to maintain contemporary expertise</w:t>
      </w:r>
      <w:r w:rsidR="009A3E1F" w:rsidRPr="003E63C0">
        <w:t>.</w:t>
      </w:r>
    </w:p>
    <w:p w14:paraId="081A732E" w14:textId="6DC397A0" w:rsidR="009A3E1F" w:rsidRPr="003E63C0" w:rsidRDefault="009A3E1F" w:rsidP="00D623EA">
      <w:pPr>
        <w:pStyle w:val="Heading2"/>
        <w:keepNext w:val="0"/>
        <w:keepLines w:val="0"/>
      </w:pPr>
      <w:bookmarkStart w:id="40" w:name="_Toc206057556"/>
      <w:r>
        <w:t>PGR</w:t>
      </w:r>
      <w:r w:rsidR="005E62AF">
        <w:t xml:space="preserve"> </w:t>
      </w:r>
      <w:r w:rsidRPr="003E63C0">
        <w:t>responsibilities</w:t>
      </w:r>
      <w:bookmarkEnd w:id="40"/>
      <w:r w:rsidRPr="003E63C0">
        <w:t xml:space="preserve"> </w:t>
      </w:r>
    </w:p>
    <w:p w14:paraId="205E5799" w14:textId="5AA8F3AC" w:rsidR="008A33C0" w:rsidRPr="00833583" w:rsidRDefault="008A33C0" w:rsidP="008A33C0">
      <w:pPr>
        <w:pStyle w:val="ListParagraph"/>
        <w:keepNext w:val="0"/>
        <w:keepLines w:val="0"/>
      </w:pPr>
      <w:r w:rsidRPr="00833583">
        <w:t xml:space="preserve">To </w:t>
      </w:r>
      <w:r w:rsidR="0095105D">
        <w:t xml:space="preserve">be familiar with, and </w:t>
      </w:r>
      <w:r w:rsidRPr="00833583">
        <w:t>comply</w:t>
      </w:r>
      <w:r w:rsidR="0095105D">
        <w:t>,</w:t>
      </w:r>
      <w:r w:rsidRPr="00833583">
        <w:t xml:space="preserve"> with </w:t>
      </w:r>
      <w:r w:rsidR="00833583">
        <w:t xml:space="preserve">all </w:t>
      </w:r>
      <w:r w:rsidRPr="00833583">
        <w:t>University policies, particularly in respect of the requirements for:</w:t>
      </w:r>
    </w:p>
    <w:p w14:paraId="6C08E026" w14:textId="4154C102" w:rsidR="0095105D" w:rsidRDefault="00636943" w:rsidP="003E6A2D">
      <w:pPr>
        <w:pStyle w:val="ListParagraph"/>
        <w:keepNext w:val="0"/>
        <w:keepLines w:val="0"/>
        <w:numPr>
          <w:ilvl w:val="0"/>
          <w:numId w:val="39"/>
        </w:numPr>
        <w:ind w:left="1349" w:hanging="357"/>
      </w:pPr>
      <w:hyperlink r:id="rId22" w:history="1">
        <w:r w:rsidRPr="00636943">
          <w:rPr>
            <w:rStyle w:val="Hyperlink"/>
          </w:rPr>
          <w:t>Research Degrees Regulations</w:t>
        </w:r>
      </w:hyperlink>
    </w:p>
    <w:p w14:paraId="6F8387A2" w14:textId="6B7D528D" w:rsidR="008A33C0" w:rsidRDefault="008A33C0" w:rsidP="003E6A2D">
      <w:pPr>
        <w:pStyle w:val="ListParagraph"/>
        <w:keepNext w:val="0"/>
        <w:keepLines w:val="0"/>
        <w:numPr>
          <w:ilvl w:val="0"/>
          <w:numId w:val="39"/>
        </w:numPr>
        <w:ind w:left="1349" w:hanging="357"/>
      </w:pPr>
      <w:hyperlink r:id="rId23" w:history="1">
        <w:r w:rsidRPr="00833583">
          <w:rPr>
            <w:rStyle w:val="Hyperlink"/>
          </w:rPr>
          <w:t xml:space="preserve">Research Ethics </w:t>
        </w:r>
        <w:r w:rsidR="00833583" w:rsidRPr="00833583">
          <w:rPr>
            <w:rStyle w:val="Hyperlink"/>
          </w:rPr>
          <w:t>and Integrity</w:t>
        </w:r>
      </w:hyperlink>
      <w:r w:rsidR="00833583">
        <w:t xml:space="preserve"> </w:t>
      </w:r>
    </w:p>
    <w:p w14:paraId="2D1F1294" w14:textId="41D4C97C" w:rsidR="0095105D" w:rsidRPr="001D48AF" w:rsidRDefault="001D48AF" w:rsidP="003E6A2D">
      <w:pPr>
        <w:pStyle w:val="ListParagraph"/>
        <w:keepNext w:val="0"/>
        <w:keepLines w:val="0"/>
        <w:numPr>
          <w:ilvl w:val="0"/>
          <w:numId w:val="39"/>
        </w:numPr>
        <w:ind w:left="1349" w:hanging="357"/>
        <w:rPr>
          <w:rStyle w:val="Hyperlink"/>
        </w:rPr>
      </w:pPr>
      <w:r>
        <w:fldChar w:fldCharType="begin"/>
      </w:r>
      <w:r>
        <w:instrText xml:space="preserve"> HYPERLINK "https://www.yorksj.ac.uk/policies-and-documents/library/research-data-management-policy/" </w:instrText>
      </w:r>
      <w:r>
        <w:fldChar w:fldCharType="separate"/>
      </w:r>
      <w:r w:rsidR="008A33C0" w:rsidRPr="001D48AF">
        <w:rPr>
          <w:rStyle w:val="Hyperlink"/>
        </w:rPr>
        <w:t>Research Data Management Policy</w:t>
      </w:r>
    </w:p>
    <w:p w14:paraId="773EFB91" w14:textId="1B426102" w:rsidR="0052121C" w:rsidRDefault="001D48AF" w:rsidP="003E6A2D">
      <w:pPr>
        <w:pStyle w:val="ListParagraph"/>
        <w:keepNext w:val="0"/>
        <w:keepLines w:val="0"/>
        <w:numPr>
          <w:ilvl w:val="0"/>
          <w:numId w:val="39"/>
        </w:numPr>
        <w:ind w:left="1349" w:hanging="357"/>
      </w:pPr>
      <w:r>
        <w:fldChar w:fldCharType="end"/>
      </w:r>
      <w:hyperlink r:id="rId24" w:anchor="fairness,-transparency-and-academic-integrity" w:history="1">
        <w:r w:rsidR="0052121C" w:rsidRPr="00A32CF0">
          <w:rPr>
            <w:rStyle w:val="Hyperlink"/>
          </w:rPr>
          <w:t xml:space="preserve">Guidance on </w:t>
        </w:r>
        <w:r w:rsidR="0052121C">
          <w:rPr>
            <w:rStyle w:val="Hyperlink"/>
          </w:rPr>
          <w:t xml:space="preserve">the </w:t>
        </w:r>
        <w:r w:rsidR="0052121C" w:rsidRPr="00A32CF0">
          <w:rPr>
            <w:rStyle w:val="Hyperlink"/>
          </w:rPr>
          <w:t>use of generative Artificial Intelligence</w:t>
        </w:r>
      </w:hyperlink>
      <w:r w:rsidR="0052121C">
        <w:rPr>
          <w:color w:val="FF0000"/>
        </w:rPr>
        <w:t xml:space="preserve">  </w:t>
      </w:r>
    </w:p>
    <w:p w14:paraId="307DE775" w14:textId="5C903DBA" w:rsidR="0095105D" w:rsidRPr="00833583" w:rsidRDefault="0095105D" w:rsidP="003E6A2D">
      <w:pPr>
        <w:pStyle w:val="ListParagraph"/>
        <w:keepNext w:val="0"/>
        <w:keepLines w:val="0"/>
        <w:numPr>
          <w:ilvl w:val="0"/>
          <w:numId w:val="39"/>
        </w:numPr>
        <w:ind w:left="1349" w:hanging="357"/>
      </w:pPr>
      <w:hyperlink r:id="rId25" w:history="1">
        <w:r w:rsidRPr="00833583">
          <w:rPr>
            <w:rStyle w:val="Hyperlink"/>
          </w:rPr>
          <w:t>Health and Safety</w:t>
        </w:r>
      </w:hyperlink>
    </w:p>
    <w:p w14:paraId="23F74445" w14:textId="6A3D1951" w:rsidR="008A33C0" w:rsidRDefault="0095105D" w:rsidP="003E6A2D">
      <w:pPr>
        <w:pStyle w:val="ListParagraph"/>
        <w:keepNext w:val="0"/>
        <w:keepLines w:val="0"/>
        <w:numPr>
          <w:ilvl w:val="0"/>
          <w:numId w:val="39"/>
        </w:numPr>
        <w:ind w:left="1349" w:hanging="357"/>
      </w:pPr>
      <w:hyperlink r:id="rId26" w:history="1">
        <w:r w:rsidRPr="00833583">
          <w:rPr>
            <w:rStyle w:val="Hyperlink"/>
          </w:rPr>
          <w:t>Equality, Diversity and Inclusivity</w:t>
        </w:r>
      </w:hyperlink>
    </w:p>
    <w:p w14:paraId="5425347E" w14:textId="5257244A" w:rsidR="005857D9" w:rsidRDefault="005857D9" w:rsidP="003E6A2D">
      <w:pPr>
        <w:pStyle w:val="ListParagraph"/>
        <w:keepNext w:val="0"/>
        <w:keepLines w:val="0"/>
        <w:numPr>
          <w:ilvl w:val="0"/>
          <w:numId w:val="39"/>
        </w:numPr>
        <w:ind w:left="1349" w:hanging="357"/>
      </w:pPr>
      <w:r>
        <w:t xml:space="preserve">Wellbeing and Welfare – </w:t>
      </w:r>
      <w:hyperlink r:id="rId27" w:history="1">
        <w:r w:rsidRPr="0081187E">
          <w:rPr>
            <w:rStyle w:val="Hyperlink"/>
          </w:rPr>
          <w:t>Consent Matters</w:t>
        </w:r>
      </w:hyperlink>
    </w:p>
    <w:p w14:paraId="250B2980" w14:textId="0167A9D9" w:rsidR="00472956" w:rsidRPr="00833583" w:rsidRDefault="00472956" w:rsidP="003E6A2D">
      <w:pPr>
        <w:pStyle w:val="ListParagraph"/>
        <w:keepNext w:val="0"/>
        <w:keepLines w:val="0"/>
        <w:numPr>
          <w:ilvl w:val="0"/>
          <w:numId w:val="39"/>
        </w:numPr>
        <w:ind w:left="1349" w:hanging="357"/>
      </w:pPr>
      <w:hyperlink r:id="rId28" w:history="1">
        <w:r w:rsidRPr="00525AF9">
          <w:rPr>
            <w:rStyle w:val="Hyperlink"/>
          </w:rPr>
          <w:t>YSJ Student Charter</w:t>
        </w:r>
      </w:hyperlink>
    </w:p>
    <w:p w14:paraId="79C14F60" w14:textId="4DC13F09" w:rsidR="009A3E1F" w:rsidRPr="003E63C0" w:rsidRDefault="005E62AF" w:rsidP="00D623EA">
      <w:pPr>
        <w:pStyle w:val="ListParagraph"/>
        <w:keepNext w:val="0"/>
        <w:keepLines w:val="0"/>
      </w:pPr>
      <w:r>
        <w:t>T</w:t>
      </w:r>
      <w:r w:rsidR="009A3E1F" w:rsidRPr="003E63C0">
        <w:t>o reach agreement with the supervisory team on an appropriate training plan</w:t>
      </w:r>
      <w:r w:rsidR="00E93EDA">
        <w:t xml:space="preserve"> and to</w:t>
      </w:r>
      <w:r w:rsidR="00820EAF">
        <w:t xml:space="preserve"> actively engage with opportunities to review </w:t>
      </w:r>
      <w:r w:rsidR="00491286">
        <w:t>their</w:t>
      </w:r>
      <w:r w:rsidR="00820EAF">
        <w:t xml:space="preserve"> skills and develop them </w:t>
      </w:r>
      <w:r w:rsidR="00010804">
        <w:t>further</w:t>
      </w:r>
      <w:r w:rsidR="00010804" w:rsidRPr="003E63C0">
        <w:t>.</w:t>
      </w:r>
    </w:p>
    <w:p w14:paraId="080F0167" w14:textId="01388369" w:rsidR="009A3E1F" w:rsidRPr="00351E3B" w:rsidRDefault="005E62AF" w:rsidP="00D623EA">
      <w:pPr>
        <w:pStyle w:val="ListParagraph"/>
        <w:keepNext w:val="0"/>
        <w:keepLines w:val="0"/>
        <w:rPr>
          <w:color w:val="000000" w:themeColor="text1"/>
        </w:rPr>
      </w:pPr>
      <w:r>
        <w:t>T</w:t>
      </w:r>
      <w:r w:rsidR="009A3E1F" w:rsidRPr="003E63C0">
        <w:t xml:space="preserve">o carry out research effectively, to attend </w:t>
      </w:r>
      <w:r w:rsidR="002A2D04">
        <w:t xml:space="preserve">relevant </w:t>
      </w:r>
      <w:r w:rsidR="009A3E1F" w:rsidRPr="003E63C0">
        <w:t>University</w:t>
      </w:r>
      <w:r w:rsidR="002A2D04">
        <w:t xml:space="preserve"> meetings</w:t>
      </w:r>
      <w:r w:rsidR="009A3E1F" w:rsidRPr="003E63C0">
        <w:t>, to present work regularly and to an adequate standard in an appropriate form and against an agreed timescale, taking into account any holiday entitlemen</w:t>
      </w:r>
      <w:r w:rsidR="00010804">
        <w:t>.</w:t>
      </w:r>
      <w:r w:rsidR="009A3E1F" w:rsidRPr="00351E3B">
        <w:rPr>
          <w:color w:val="000000" w:themeColor="text1"/>
        </w:rPr>
        <w:t xml:space="preserve"> </w:t>
      </w:r>
    </w:p>
    <w:p w14:paraId="42B572B5" w14:textId="16036AB7" w:rsidR="009A3E1F" w:rsidRPr="003E63C0" w:rsidRDefault="005E62AF" w:rsidP="00D623EA">
      <w:pPr>
        <w:pStyle w:val="ListParagraph"/>
        <w:keepNext w:val="0"/>
        <w:keepLines w:val="0"/>
      </w:pPr>
      <w:r>
        <w:t>T</w:t>
      </w:r>
      <w:r w:rsidR="009A3E1F" w:rsidRPr="003E63C0">
        <w:t xml:space="preserve">o identify matters they wish to discuss at supervision meetings and to seek out the supervisor as problems </w:t>
      </w:r>
      <w:r w:rsidR="00010804" w:rsidRPr="003E63C0">
        <w:t>arise.</w:t>
      </w:r>
    </w:p>
    <w:p w14:paraId="45FE5CA0" w14:textId="54E6DC4A" w:rsidR="009A3E1F" w:rsidRPr="001245F7" w:rsidRDefault="005E62AF" w:rsidP="00D623EA">
      <w:pPr>
        <w:pStyle w:val="ListParagraph"/>
        <w:keepNext w:val="0"/>
        <w:keepLines w:val="0"/>
      </w:pPr>
      <w:r>
        <w:t>T</w:t>
      </w:r>
      <w:r w:rsidR="009A3E1F" w:rsidRPr="003E63C0">
        <w:t>o agree to a supervision programme, to maintain regular contact with their supervisory team and to attend formal supervision meetings</w:t>
      </w:r>
      <w:r w:rsidR="009A3E1F">
        <w:t xml:space="preserve"> throughout the programme of study (including the overtime period) </w:t>
      </w:r>
      <w:r w:rsidR="009A3E1F" w:rsidRPr="001245F7">
        <w:t xml:space="preserve">(see </w:t>
      </w:r>
      <w:hyperlink w:anchor="_Supervisory_Meetings" w:history="1">
        <w:r w:rsidR="009A3E1F" w:rsidRPr="001245F7">
          <w:rPr>
            <w:rStyle w:val="Hyperlink"/>
          </w:rPr>
          <w:t>section 4.</w:t>
        </w:r>
        <w:r w:rsidR="001245F7" w:rsidRPr="001245F7">
          <w:rPr>
            <w:rStyle w:val="Hyperlink"/>
          </w:rPr>
          <w:t>5</w:t>
        </w:r>
      </w:hyperlink>
      <w:r w:rsidR="00010804" w:rsidRPr="001245F7">
        <w:t>).</w:t>
      </w:r>
    </w:p>
    <w:p w14:paraId="4A343BEB" w14:textId="41B00E45" w:rsidR="009A3E1F" w:rsidRDefault="005E62AF" w:rsidP="00D623EA">
      <w:pPr>
        <w:pStyle w:val="ListParagraph"/>
        <w:keepNext w:val="0"/>
        <w:keepLines w:val="0"/>
      </w:pPr>
      <w:r>
        <w:t>E</w:t>
      </w:r>
      <w:r w:rsidR="009A3E1F" w:rsidRPr="0003309F">
        <w:t>nsuring, in partnership with the supervisor</w:t>
      </w:r>
      <w:r w:rsidR="009A3E1F">
        <w:t>y team</w:t>
      </w:r>
      <w:r w:rsidR="009A3E1F" w:rsidRPr="0003309F">
        <w:t xml:space="preserve">, that there are written records of all formal supervisory </w:t>
      </w:r>
      <w:r w:rsidR="00010804" w:rsidRPr="0003309F">
        <w:t>meetings.</w:t>
      </w:r>
    </w:p>
    <w:p w14:paraId="50EB7F63" w14:textId="64C872E1" w:rsidR="009A3E1F" w:rsidRPr="003E63C0" w:rsidRDefault="005E62AF" w:rsidP="00D623EA">
      <w:pPr>
        <w:pStyle w:val="ListParagraph"/>
        <w:keepNext w:val="0"/>
        <w:keepLines w:val="0"/>
      </w:pPr>
      <w:r>
        <w:t>T</w:t>
      </w:r>
      <w:r w:rsidR="009A3E1F" w:rsidRPr="003E63C0">
        <w:t xml:space="preserve">o draft reports of supervision meetings and to submit, when requested, regular written summaries of overall progress to their supervisors or, where appropriate, to the </w:t>
      </w:r>
      <w:r w:rsidR="009A3E1F">
        <w:t>Head of School</w:t>
      </w:r>
      <w:r w:rsidR="009A3E1F" w:rsidRPr="003E63C0">
        <w:t xml:space="preserve">, </w:t>
      </w:r>
      <w:r w:rsidR="00C47CBE">
        <w:t>SPGRL</w:t>
      </w:r>
      <w:r w:rsidR="00E95FA3">
        <w:t xml:space="preserve"> or</w:t>
      </w:r>
      <w:r w:rsidR="009A3E1F" w:rsidRPr="003E63C0">
        <w:t xml:space="preserve"> Postgraduate Research </w:t>
      </w:r>
      <w:r w:rsidR="00010804" w:rsidRPr="003E63C0">
        <w:t>Tutor.</w:t>
      </w:r>
    </w:p>
    <w:p w14:paraId="7582CAB5" w14:textId="6D2496CF" w:rsidR="009A3E1F" w:rsidRPr="003E63C0" w:rsidRDefault="005E62AF" w:rsidP="00D623EA">
      <w:pPr>
        <w:pStyle w:val="ListParagraph"/>
        <w:keepNext w:val="0"/>
        <w:keepLines w:val="0"/>
      </w:pPr>
      <w:r>
        <w:t>T</w:t>
      </w:r>
      <w:r w:rsidR="009A3E1F" w:rsidRPr="003E63C0">
        <w:t>o comply with normal working arrangements in the</w:t>
      </w:r>
      <w:r w:rsidR="009A3E1F">
        <w:t>ir</w:t>
      </w:r>
      <w:r w:rsidR="009A3E1F" w:rsidRPr="003E63C0">
        <w:t xml:space="preserve"> </w:t>
      </w:r>
      <w:r w:rsidR="00010804">
        <w:t>School</w:t>
      </w:r>
      <w:r w:rsidR="00010804" w:rsidRPr="003E63C0">
        <w:t>.</w:t>
      </w:r>
    </w:p>
    <w:p w14:paraId="35A7887A" w14:textId="1FD18971" w:rsidR="009A3E1F" w:rsidRPr="003E63C0" w:rsidRDefault="005E62AF" w:rsidP="00D623EA">
      <w:pPr>
        <w:pStyle w:val="ListParagraph"/>
        <w:keepNext w:val="0"/>
        <w:keepLines w:val="0"/>
      </w:pPr>
      <w:r>
        <w:t>T</w:t>
      </w:r>
      <w:r w:rsidR="009A3E1F" w:rsidRPr="003E63C0">
        <w:t xml:space="preserve">o discuss with their supervisory team whether any teaching or other work undertaken will adversely affect the time available for the conduct of the research and make appropriate </w:t>
      </w:r>
      <w:r w:rsidR="00010804" w:rsidRPr="003E63C0">
        <w:t>arrangements.</w:t>
      </w:r>
    </w:p>
    <w:p w14:paraId="4BC68BF7" w14:textId="43466D6D" w:rsidR="009A3E1F" w:rsidRPr="003E63C0" w:rsidRDefault="005E62AF" w:rsidP="00D623EA">
      <w:pPr>
        <w:pStyle w:val="ListParagraph"/>
        <w:keepNext w:val="0"/>
        <w:keepLines w:val="0"/>
      </w:pPr>
      <w:r>
        <w:t>T</w:t>
      </w:r>
      <w:r w:rsidR="009A3E1F" w:rsidRPr="003E63C0">
        <w:t xml:space="preserve">o take measures to attend appropriate training courses, personal development programmes and research seminars in consultation with their supervisory </w:t>
      </w:r>
      <w:r w:rsidR="00010804" w:rsidRPr="003E63C0">
        <w:t>team.</w:t>
      </w:r>
    </w:p>
    <w:p w14:paraId="2E813CD4" w14:textId="57553EA6" w:rsidR="009A3E1F" w:rsidRPr="003E63C0" w:rsidRDefault="005E62AF" w:rsidP="00D623EA">
      <w:pPr>
        <w:pStyle w:val="ListParagraph"/>
        <w:keepNext w:val="0"/>
        <w:keepLines w:val="0"/>
      </w:pPr>
      <w:r>
        <w:t>T</w:t>
      </w:r>
      <w:r w:rsidR="009A3E1F" w:rsidRPr="003E63C0">
        <w:t>o ensure that they complete registration and make payment of fees at the appropriate times</w:t>
      </w:r>
      <w:r w:rsidR="00172257">
        <w:t xml:space="preserve">, including </w:t>
      </w:r>
      <w:r w:rsidR="00DB607B">
        <w:t xml:space="preserve">the </w:t>
      </w:r>
      <w:r w:rsidR="00172257">
        <w:t>payment of Bench Fees if appropriate</w:t>
      </w:r>
      <w:r w:rsidR="00DB607B">
        <w:t xml:space="preserve"> to the </w:t>
      </w:r>
      <w:r w:rsidR="00010804">
        <w:t>course</w:t>
      </w:r>
      <w:r w:rsidR="00010804" w:rsidRPr="003E63C0">
        <w:t>.</w:t>
      </w:r>
    </w:p>
    <w:p w14:paraId="2F0764DD" w14:textId="552A90B2" w:rsidR="009A3E1F" w:rsidRPr="003E63C0" w:rsidRDefault="005E62AF" w:rsidP="00D623EA">
      <w:pPr>
        <w:pStyle w:val="ListParagraph"/>
        <w:keepNext w:val="0"/>
        <w:keepLines w:val="0"/>
      </w:pPr>
      <w:r>
        <w:t>T</w:t>
      </w:r>
      <w:r w:rsidR="009A3E1F" w:rsidRPr="003E63C0">
        <w:t xml:space="preserve">o make use of relevant facilities provided by YSJU and abide by the regulations specified for the use of these </w:t>
      </w:r>
      <w:r w:rsidR="00010804" w:rsidRPr="003E63C0">
        <w:t>facilities.</w:t>
      </w:r>
    </w:p>
    <w:p w14:paraId="49B52F94" w14:textId="15033788" w:rsidR="009A3E1F" w:rsidRPr="003E63C0" w:rsidRDefault="005E62AF" w:rsidP="00D623EA">
      <w:pPr>
        <w:pStyle w:val="ListParagraph"/>
        <w:keepNext w:val="0"/>
        <w:keepLines w:val="0"/>
      </w:pPr>
      <w:r>
        <w:t>T</w:t>
      </w:r>
      <w:r w:rsidR="009A3E1F" w:rsidRPr="003E63C0">
        <w:t xml:space="preserve">o keep their personal University record up to date by engaging fully with administrative </w:t>
      </w:r>
      <w:r w:rsidR="00010804" w:rsidRPr="003E63C0">
        <w:t>procedures.</w:t>
      </w:r>
    </w:p>
    <w:p w14:paraId="46EF0A92" w14:textId="4AC73AAF" w:rsidR="009A3E1F" w:rsidRPr="003E63C0" w:rsidRDefault="005E62AF" w:rsidP="00D623EA">
      <w:pPr>
        <w:pStyle w:val="ListParagraph"/>
        <w:keepNext w:val="0"/>
        <w:keepLines w:val="0"/>
      </w:pPr>
      <w:r>
        <w:t>T</w:t>
      </w:r>
      <w:r w:rsidR="009A3E1F" w:rsidRPr="003E63C0">
        <w:t>o promptly draw to the attention of the supervisor</w:t>
      </w:r>
      <w:r w:rsidR="009A3E1F">
        <w:t>y team</w:t>
      </w:r>
      <w:r w:rsidR="009A3E1F" w:rsidRPr="003E63C0">
        <w:t xml:space="preserve"> or </w:t>
      </w:r>
      <w:r w:rsidR="00C47CBE">
        <w:t>SPGRL</w:t>
      </w:r>
      <w:r w:rsidR="009A3E1F">
        <w:t xml:space="preserve"> </w:t>
      </w:r>
      <w:r w:rsidR="009A3E1F" w:rsidRPr="003E63C0">
        <w:t>when there is a situation where it may be necessary to request a suspension or extension of study. If appropriate, documentary evidence should be provided (e.g. medical certificate</w:t>
      </w:r>
      <w:r w:rsidR="00010804" w:rsidRPr="003E63C0">
        <w:t>).</w:t>
      </w:r>
    </w:p>
    <w:p w14:paraId="5B7559A8" w14:textId="559339DF" w:rsidR="009A3E1F" w:rsidRPr="003E63C0" w:rsidRDefault="005E62AF" w:rsidP="00D623EA">
      <w:pPr>
        <w:pStyle w:val="ListParagraph"/>
        <w:keepNext w:val="0"/>
        <w:keepLines w:val="0"/>
      </w:pPr>
      <w:r>
        <w:t>T</w:t>
      </w:r>
      <w:r w:rsidR="009A3E1F" w:rsidRPr="003E63C0">
        <w:t xml:space="preserve">o consult with </w:t>
      </w:r>
      <w:r w:rsidR="009A3E1F">
        <w:t>a</w:t>
      </w:r>
      <w:r w:rsidR="009A3E1F" w:rsidRPr="003E63C0">
        <w:t xml:space="preserve"> Postgraduate Research Tutor or appropriate senior member of staff within the </w:t>
      </w:r>
      <w:r w:rsidR="009A3E1F">
        <w:t>School</w:t>
      </w:r>
      <w:r w:rsidR="009A3E1F" w:rsidRPr="003E63C0">
        <w:t xml:space="preserve">, in confidence, if they have serious concerns about the </w:t>
      </w:r>
      <w:r w:rsidR="009A3E1F">
        <w:t>PGR</w:t>
      </w:r>
      <w:r w:rsidR="009A3E1F" w:rsidRPr="003E63C0">
        <w:t xml:space="preserve">/supervisor </w:t>
      </w:r>
      <w:r w:rsidR="00010804" w:rsidRPr="003E63C0">
        <w:t>relationship.</w:t>
      </w:r>
    </w:p>
    <w:p w14:paraId="3FFD5AF9" w14:textId="42C3A63A" w:rsidR="009A3E1F" w:rsidRPr="003E63C0" w:rsidRDefault="005E62AF" w:rsidP="00D623EA">
      <w:pPr>
        <w:pStyle w:val="ListParagraph"/>
        <w:keepNext w:val="0"/>
        <w:keepLines w:val="0"/>
      </w:pPr>
      <w:r>
        <w:t>T</w:t>
      </w:r>
      <w:r w:rsidR="009A3E1F" w:rsidRPr="003E63C0">
        <w:t xml:space="preserve">o discuss with their supervisory team, in good time where possible, should they wish to be away from their research activity for a substantial period (e.g. in the case of a full-time </w:t>
      </w:r>
      <w:r w:rsidR="009A3E1F">
        <w:t>PGR</w:t>
      </w:r>
      <w:r w:rsidR="009A3E1F" w:rsidRPr="003E63C0">
        <w:t xml:space="preserve"> for more than five working days</w:t>
      </w:r>
      <w:r w:rsidR="00010804" w:rsidRPr="003E63C0">
        <w:t>).</w:t>
      </w:r>
    </w:p>
    <w:p w14:paraId="7597CD3C" w14:textId="5D819F1B" w:rsidR="009A3E1F" w:rsidRPr="003E63C0" w:rsidRDefault="005E62AF" w:rsidP="00D623EA">
      <w:pPr>
        <w:pStyle w:val="ListParagraph"/>
        <w:keepNext w:val="0"/>
        <w:keepLines w:val="0"/>
      </w:pPr>
      <w:r>
        <w:t>T</w:t>
      </w:r>
      <w:r w:rsidR="009A3E1F" w:rsidRPr="003E63C0">
        <w:t xml:space="preserve">o make available to their supervisory team for comment, within an agreed timescale, the whole of the draft thesis prior to </w:t>
      </w:r>
      <w:r w:rsidR="00010804" w:rsidRPr="003E63C0">
        <w:t>submission.</w:t>
      </w:r>
      <w:r w:rsidR="009A3E1F" w:rsidRPr="003E63C0">
        <w:t xml:space="preserve"> </w:t>
      </w:r>
    </w:p>
    <w:p w14:paraId="5BA95B46" w14:textId="11D9B2BE" w:rsidR="009A3E1F" w:rsidRPr="001245F7" w:rsidRDefault="005E62AF" w:rsidP="00D623EA">
      <w:pPr>
        <w:pStyle w:val="ListParagraph"/>
        <w:keepNext w:val="0"/>
        <w:keepLines w:val="0"/>
      </w:pPr>
      <w:r>
        <w:t>T</w:t>
      </w:r>
      <w:r w:rsidR="009A3E1F" w:rsidRPr="003E63C0">
        <w:t xml:space="preserve">o ensure that at all times they observe high standards of academic conduct and integrity and are aware of the consequences of failure to observe relevant requirements in the context of the University’s </w:t>
      </w:r>
      <w:r w:rsidR="001245F7" w:rsidRPr="001245F7">
        <w:t>‘</w:t>
      </w:r>
      <w:hyperlink r:id="rId29" w:history="1">
        <w:r w:rsidR="009A3E1F" w:rsidRPr="001245F7">
          <w:rPr>
            <w:rStyle w:val="Hyperlink"/>
          </w:rPr>
          <w:t>Policy on Academic Misconduct</w:t>
        </w:r>
      </w:hyperlink>
      <w:r w:rsidR="001245F7" w:rsidRPr="001245F7">
        <w:rPr>
          <w:rStyle w:val="Hyperlink"/>
        </w:rPr>
        <w:t>’</w:t>
      </w:r>
      <w:r w:rsidR="009A3E1F" w:rsidRPr="001245F7">
        <w:t xml:space="preserve"> and </w:t>
      </w:r>
      <w:r w:rsidR="001245F7" w:rsidRPr="001245F7">
        <w:t>‘</w:t>
      </w:r>
      <w:hyperlink r:id="rId30" w:history="1">
        <w:r w:rsidR="009A3E1F" w:rsidRPr="001245F7">
          <w:rPr>
            <w:rStyle w:val="Hyperlink"/>
          </w:rPr>
          <w:t>Policy on Research Misconduct</w:t>
        </w:r>
      </w:hyperlink>
      <w:r w:rsidR="001245F7" w:rsidRPr="001245F7">
        <w:rPr>
          <w:rStyle w:val="Hyperlink"/>
        </w:rPr>
        <w:t>'</w:t>
      </w:r>
      <w:r w:rsidR="009A3E1F" w:rsidRPr="001245F7">
        <w:t>.</w:t>
      </w:r>
    </w:p>
    <w:p w14:paraId="1C6C1B97" w14:textId="77777777" w:rsidR="005E62AF" w:rsidRDefault="005E62AF" w:rsidP="00D623EA">
      <w:pPr>
        <w:pStyle w:val="Heading2"/>
        <w:keepNext w:val="0"/>
        <w:keepLines w:val="0"/>
      </w:pPr>
      <w:bookmarkStart w:id="41" w:name="_Toc206057557"/>
      <w:r>
        <w:t>Change of Supervisor</w:t>
      </w:r>
      <w:bookmarkEnd w:id="41"/>
    </w:p>
    <w:p w14:paraId="77EE178D" w14:textId="5B8C4232" w:rsidR="00172257" w:rsidRDefault="00172257" w:rsidP="00172257">
      <w:pPr>
        <w:pStyle w:val="ListParagraph"/>
        <w:keepNext w:val="0"/>
        <w:keepLines w:val="0"/>
      </w:pPr>
      <w:r w:rsidRPr="00E6032E">
        <w:t xml:space="preserve">Where a </w:t>
      </w:r>
      <w:r w:rsidRPr="002A5ED2">
        <w:t xml:space="preserve">supervisor is likely to be absent from the University for an extended period, the </w:t>
      </w:r>
      <w:r w:rsidR="00B82FD8">
        <w:t>Dean/Head of School</w:t>
      </w:r>
      <w:r w:rsidRPr="002A5ED2">
        <w:t xml:space="preserve"> should ensure that appropriate arrangements are made for advising the relevant </w:t>
      </w:r>
      <w:r>
        <w:t>PGRs</w:t>
      </w:r>
      <w:r w:rsidRPr="002A5ED2">
        <w:t xml:space="preserve"> and that their</w:t>
      </w:r>
      <w:r w:rsidRPr="002815B6">
        <w:t xml:space="preserve"> progress is not detrimentally affected by the absence of the supervisor. Where the absence exceeds </w:t>
      </w:r>
      <w:r>
        <w:t>two</w:t>
      </w:r>
      <w:r w:rsidRPr="002815B6">
        <w:t xml:space="preserve"> months, </w:t>
      </w:r>
      <w:r>
        <w:t xml:space="preserve">arrangements will normally be put in place to identify </w:t>
      </w:r>
      <w:r w:rsidRPr="002815B6">
        <w:t xml:space="preserve">an alternative supervisor </w:t>
      </w:r>
      <w:r>
        <w:t>to ensure the continuity of supervision is maintained</w:t>
      </w:r>
      <w:r w:rsidRPr="004F47C5">
        <w:t>.</w:t>
      </w:r>
      <w:r w:rsidR="00D4259A">
        <w:t xml:space="preserve">  If the absence occurs close to a review or transfer date, arrangements will be made as soon as possible.</w:t>
      </w:r>
    </w:p>
    <w:p w14:paraId="7A6B3D2E" w14:textId="03DCB80A" w:rsidR="005E62AF" w:rsidRDefault="00EF3BA2" w:rsidP="00D623EA">
      <w:pPr>
        <w:pStyle w:val="ListParagraph"/>
        <w:keepNext w:val="0"/>
        <w:keepLines w:val="0"/>
      </w:pPr>
      <w:r w:rsidRPr="00172257">
        <w:t xml:space="preserve">A replacement for a supervisor leaving the University should be added to the supervisory team as soon as possible.  </w:t>
      </w:r>
      <w:r w:rsidR="005E62AF" w:rsidRPr="00172257">
        <w:t xml:space="preserve">In circumstances where a supervisor </w:t>
      </w:r>
      <w:r w:rsidR="000B5519" w:rsidRPr="00172257">
        <w:t xml:space="preserve">will be </w:t>
      </w:r>
      <w:r w:rsidR="005E62AF" w:rsidRPr="00172257">
        <w:t>leav</w:t>
      </w:r>
      <w:r w:rsidR="000B5519" w:rsidRPr="00172257">
        <w:t>ing</w:t>
      </w:r>
      <w:r w:rsidR="005E62AF" w:rsidRPr="00172257">
        <w:t xml:space="preserve"> the University, they must ensure that, as soon as possible, the </w:t>
      </w:r>
      <w:r w:rsidR="00B82FD8">
        <w:t>Dean/Head of School</w:t>
      </w:r>
      <w:r w:rsidR="005E62AF" w:rsidRPr="00172257">
        <w:t xml:space="preserve"> and </w:t>
      </w:r>
      <w:r w:rsidR="00C47CBE">
        <w:t>SPGRL</w:t>
      </w:r>
      <w:r w:rsidR="005E62AF" w:rsidRPr="00172257">
        <w:t xml:space="preserve"> are notified. In this situation, the </w:t>
      </w:r>
      <w:r w:rsidR="00B82FD8">
        <w:t>Dean/Head of School</w:t>
      </w:r>
      <w:r w:rsidR="00172257" w:rsidRPr="00172257">
        <w:t xml:space="preserve">, through the </w:t>
      </w:r>
      <w:r w:rsidR="00C47CBE">
        <w:t>SPGRL</w:t>
      </w:r>
      <w:r w:rsidR="00172257" w:rsidRPr="00172257">
        <w:t>,</w:t>
      </w:r>
      <w:r w:rsidR="005E62AF" w:rsidRPr="00172257">
        <w:t xml:space="preserve"> </w:t>
      </w:r>
      <w:r w:rsidR="000B5519" w:rsidRPr="00172257">
        <w:t xml:space="preserve">is responsible for ensuring that </w:t>
      </w:r>
      <w:r w:rsidR="005E62AF" w:rsidRPr="00172257">
        <w:t>alternative and acceptable supervision arrange</w:t>
      </w:r>
      <w:r w:rsidR="000B5519" w:rsidRPr="00172257">
        <w:t>ments are put in place</w:t>
      </w:r>
      <w:r w:rsidR="00172257" w:rsidRPr="00172257">
        <w:t xml:space="preserve"> and that the PGR is informed at the earliest opportunity</w:t>
      </w:r>
      <w:r w:rsidR="005E62AF" w:rsidRPr="00172257">
        <w:t>.</w:t>
      </w:r>
      <w:r w:rsidR="00874B73">
        <w:t xml:space="preserve">  </w:t>
      </w:r>
      <w:r w:rsidR="006673AD">
        <w:t>The University will take a</w:t>
      </w:r>
      <w:r w:rsidR="001A6E6D">
        <w:t xml:space="preserve">ll reasonable steps </w:t>
      </w:r>
      <w:r w:rsidR="00FB1ECF">
        <w:t xml:space="preserve">to seek an appropriate replacement for the leaving supervisor, including the possibility </w:t>
      </w:r>
      <w:r w:rsidR="00532929">
        <w:t>of external supervision</w:t>
      </w:r>
      <w:r w:rsidR="00363308">
        <w:t>.</w:t>
      </w:r>
      <w:r w:rsidR="00532929">
        <w:t xml:space="preserve"> </w:t>
      </w:r>
      <w:r w:rsidR="00363308">
        <w:t xml:space="preserve"> H</w:t>
      </w:r>
      <w:r w:rsidR="00874B73">
        <w:t xml:space="preserve">owever, </w:t>
      </w:r>
      <w:r w:rsidR="008237AA">
        <w:t>there may be</w:t>
      </w:r>
      <w:r w:rsidR="005A6E0F">
        <w:t xml:space="preserve"> </w:t>
      </w:r>
      <w:r w:rsidR="00532929">
        <w:t>e</w:t>
      </w:r>
      <w:r w:rsidR="00363308">
        <w:t>xceptional circumstance</w:t>
      </w:r>
      <w:r w:rsidR="00065DF3">
        <w:t>s</w:t>
      </w:r>
      <w:r w:rsidR="00CC7E86">
        <w:t xml:space="preserve"> </w:t>
      </w:r>
      <w:r w:rsidR="00DC15AB">
        <w:t xml:space="preserve">where </w:t>
      </w:r>
      <w:r w:rsidR="00CC7E86">
        <w:t xml:space="preserve">the University is unable to </w:t>
      </w:r>
      <w:r w:rsidR="003678FC">
        <w:t>identify a</w:t>
      </w:r>
      <w:r w:rsidR="0071675C">
        <w:t>n alternative supervisor</w:t>
      </w:r>
      <w:r w:rsidR="00DC15AB">
        <w:t xml:space="preserve"> for a particular </w:t>
      </w:r>
      <w:r w:rsidR="00035D0D">
        <w:t>research project</w:t>
      </w:r>
      <w:r w:rsidR="00874B73">
        <w:t>.</w:t>
      </w:r>
    </w:p>
    <w:p w14:paraId="38BF014A" w14:textId="55B78265" w:rsidR="00874B73" w:rsidRPr="00172257" w:rsidRDefault="007C7975" w:rsidP="007C7975">
      <w:pPr>
        <w:pStyle w:val="ListParagraph"/>
        <w:keepNext w:val="0"/>
        <w:keepLines w:val="0"/>
      </w:pPr>
      <w:r>
        <w:lastRenderedPageBreak/>
        <w:t xml:space="preserve">In instances where a supervisory relationship is deemed not to be working, there are three possible options: (1) mediation, (2) change of supervisor, or (3) withdrawal of the PGR. In terms of (1), in the first instance, this will be an informal process overseen by the SPGRL (or SRKTL in cases where the SPGRL is already involved). In terms of (2), </w:t>
      </w:r>
      <w:r w:rsidRPr="00172257">
        <w:t xml:space="preserve">the </w:t>
      </w:r>
      <w:r w:rsidR="00B82FD8">
        <w:t>Dean/Head of School</w:t>
      </w:r>
      <w:r w:rsidRPr="00172257">
        <w:t xml:space="preserve">, through the </w:t>
      </w:r>
      <w:r>
        <w:t>SPGRL</w:t>
      </w:r>
      <w:r w:rsidRPr="00172257">
        <w:t>, is responsible for</w:t>
      </w:r>
      <w:r>
        <w:t xml:space="preserve"> </w:t>
      </w:r>
      <w:r w:rsidRPr="00172257">
        <w:t>ensuring that alternative and acceptable supervision arrangements are put in place and that the PGR is informed at the earliest opportunity</w:t>
      </w:r>
      <w:r>
        <w:t xml:space="preserve">. However, in </w:t>
      </w:r>
      <w:r w:rsidR="007207CA">
        <w:t xml:space="preserve">exceptional </w:t>
      </w:r>
      <w:r>
        <w:t xml:space="preserve">cases where no suitable alternative supervisor is available, in line with (3), PGRs may be required to withdraw from the programme. </w:t>
      </w:r>
    </w:p>
    <w:p w14:paraId="4838200E" w14:textId="16C98ED2" w:rsidR="00EA2ACD" w:rsidRDefault="00F211B5" w:rsidP="00EF3E09">
      <w:pPr>
        <w:pStyle w:val="ListParagraph"/>
        <w:keepNext w:val="0"/>
        <w:keepLines w:val="0"/>
      </w:pPr>
      <w:r>
        <w:t xml:space="preserve">Any </w:t>
      </w:r>
      <w:r w:rsidRPr="00F211B5">
        <w:t xml:space="preserve">changes to the supervisory </w:t>
      </w:r>
      <w:r>
        <w:t xml:space="preserve">team </w:t>
      </w:r>
      <w:r w:rsidRPr="00F211B5">
        <w:t>should be discussed within the team</w:t>
      </w:r>
      <w:r w:rsidR="009E3422">
        <w:t>, and the PGR should be made aware,</w:t>
      </w:r>
      <w:r w:rsidRPr="00F211B5">
        <w:t xml:space="preserve"> before a decision is taken </w:t>
      </w:r>
      <w:r w:rsidR="00897F00">
        <w:t xml:space="preserve">to request a change for </w:t>
      </w:r>
      <w:r w:rsidR="009E3422">
        <w:t>approval</w:t>
      </w:r>
      <w:r w:rsidRPr="00F211B5">
        <w:t xml:space="preserve"> by </w:t>
      </w:r>
      <w:r w:rsidR="009E3422">
        <w:t xml:space="preserve">the SPGRL.  </w:t>
      </w:r>
      <w:r w:rsidRPr="00F211B5">
        <w:t xml:space="preserve"> </w:t>
      </w:r>
    </w:p>
    <w:p w14:paraId="6CFE8D55" w14:textId="21811C70" w:rsidR="000B5519" w:rsidRPr="00172257" w:rsidRDefault="00EA2ACD" w:rsidP="00EF3E09">
      <w:pPr>
        <w:pStyle w:val="ListParagraph"/>
        <w:keepNext w:val="0"/>
        <w:keepLines w:val="0"/>
      </w:pPr>
      <w:r>
        <w:t>In all cases where a change of supervisor</w:t>
      </w:r>
      <w:r w:rsidR="009B4EDE">
        <w:t xml:space="preserve"> takes place t</w:t>
      </w:r>
      <w:r w:rsidR="00172257" w:rsidRPr="00172257">
        <w:t xml:space="preserve">he departing and replacement supervisors should ensure that a hand-over meeting takes place so that the transition for the PGR is a smooth process. The handover should preferably be done as a face-to-face </w:t>
      </w:r>
      <w:r w:rsidR="00010804" w:rsidRPr="00172257">
        <w:t>meeting,</w:t>
      </w:r>
      <w:r w:rsidR="00172257" w:rsidRPr="00172257">
        <w:t xml:space="preserve"> but a written report could be done as an alternative if necessary.</w:t>
      </w:r>
    </w:p>
    <w:p w14:paraId="634B4526" w14:textId="6720C137" w:rsidR="00C41C2E" w:rsidRPr="005E62AF" w:rsidRDefault="00C41C2E" w:rsidP="00EF3E09">
      <w:pPr>
        <w:pStyle w:val="Heading2"/>
        <w:keepLines w:val="0"/>
      </w:pPr>
      <w:bookmarkStart w:id="42" w:name="_Supervisory_Meetings"/>
      <w:bookmarkStart w:id="43" w:name="_Toc206057558"/>
      <w:bookmarkEnd w:id="42"/>
      <w:r w:rsidRPr="005E62AF">
        <w:t>Supervisory Meetings</w:t>
      </w:r>
      <w:bookmarkEnd w:id="43"/>
    </w:p>
    <w:p w14:paraId="0B1F7C9A" w14:textId="225B82B8" w:rsidR="009A3E1F" w:rsidRPr="0010665F" w:rsidRDefault="009A3E1F" w:rsidP="00D623EA">
      <w:pPr>
        <w:pStyle w:val="ListParagraph"/>
        <w:keepNext w:val="0"/>
        <w:keepLines w:val="0"/>
      </w:pPr>
      <w:r>
        <w:t>PGRs</w:t>
      </w:r>
      <w:r w:rsidRPr="00FA2124">
        <w:t xml:space="preserve"> are required to maintain regular contact with their supervisor(s) and attend for formal supervision. In addition</w:t>
      </w:r>
      <w:r w:rsidR="009E5B0D">
        <w:t>,</w:t>
      </w:r>
      <w:r w:rsidRPr="00FA2124">
        <w:t xml:space="preserve"> </w:t>
      </w:r>
      <w:r>
        <w:t>PGRs</w:t>
      </w:r>
      <w:r w:rsidRPr="00FA2124">
        <w:t xml:space="preserve"> will need to attend appropriate training courses, personal development programmes and research seminars in consultation with their supervisor(s). Persistent neglect of work and failure to make progress and/or achieve a satisfactory academic standard may result in the</w:t>
      </w:r>
      <w:r w:rsidR="0010665F">
        <w:t xml:space="preserve"> instigation of the</w:t>
      </w:r>
      <w:r w:rsidRPr="00FA2124">
        <w:t xml:space="preserve"> </w:t>
      </w:r>
      <w:r w:rsidR="0010665F">
        <w:t>‘</w:t>
      </w:r>
      <w:r w:rsidRPr="0010665F">
        <w:t>Unsatisfactory Academic Progress Procedure</w:t>
      </w:r>
      <w:r w:rsidR="00A72984">
        <w:t xml:space="preserve"> (see Section 10)</w:t>
      </w:r>
      <w:r w:rsidR="0010665F">
        <w:t>’</w:t>
      </w:r>
      <w:r w:rsidRPr="0010665F">
        <w:t>.</w:t>
      </w:r>
    </w:p>
    <w:p w14:paraId="51FBD033" w14:textId="135F8BF6" w:rsidR="009A3E1F" w:rsidRPr="00FA2124" w:rsidRDefault="009A3E1F" w:rsidP="00D623EA">
      <w:pPr>
        <w:pStyle w:val="ListParagraph"/>
        <w:keepNext w:val="0"/>
        <w:keepLines w:val="0"/>
      </w:pPr>
      <w:r w:rsidRPr="003E63C0">
        <w:rPr>
          <w:rStyle w:val="COPParaChar"/>
        </w:rPr>
        <w:t>Whilst academic progress may have been judged by the supervisor</w:t>
      </w:r>
      <w:r>
        <w:rPr>
          <w:rStyle w:val="COPParaChar"/>
        </w:rPr>
        <w:t>y team</w:t>
      </w:r>
      <w:r w:rsidRPr="003E63C0">
        <w:rPr>
          <w:rStyle w:val="COPParaChar"/>
        </w:rPr>
        <w:t xml:space="preserve"> as satisfactory this</w:t>
      </w:r>
      <w:r w:rsidRPr="00FA2124">
        <w:t xml:space="preserve"> does not guarantee transfer or that the degree will be awarded. To qualify for the award of a research degree, a </w:t>
      </w:r>
      <w:r>
        <w:t>PGR</w:t>
      </w:r>
      <w:r w:rsidRPr="00FA2124">
        <w:t xml:space="preserve"> must meet the </w:t>
      </w:r>
      <w:r w:rsidRPr="00D43A41">
        <w:t>required learning outcomes</w:t>
      </w:r>
      <w:r w:rsidRPr="00FA2124">
        <w:t xml:space="preserve"> for the degree and satisfy the examiners. </w:t>
      </w:r>
      <w:r w:rsidR="001F6823">
        <w:t>A</w:t>
      </w:r>
      <w:r w:rsidRPr="00FA2124">
        <w:t xml:space="preserve">n award is </w:t>
      </w:r>
      <w:r w:rsidR="001F6823">
        <w:t xml:space="preserve">not </w:t>
      </w:r>
      <w:r w:rsidRPr="00FA2124">
        <w:t>guaranteed simply because the supervisor</w:t>
      </w:r>
      <w:r>
        <w:t>y team</w:t>
      </w:r>
      <w:r w:rsidRPr="00FA2124">
        <w:t xml:space="preserve"> has indicated general approval for the thesis before it is submitted.</w:t>
      </w:r>
    </w:p>
    <w:p w14:paraId="73647F5F" w14:textId="52255DD8" w:rsidR="009A3E1F" w:rsidRDefault="009A3E1F" w:rsidP="00E132C4">
      <w:pPr>
        <w:pStyle w:val="ListParagraph"/>
      </w:pPr>
      <w:r w:rsidRPr="00FA2124">
        <w:t xml:space="preserve">The requirement is that a full-time </w:t>
      </w:r>
      <w:r>
        <w:t>PGR</w:t>
      </w:r>
      <w:r w:rsidRPr="00FA2124">
        <w:t xml:space="preserve"> will have a minimum of 10 supervision meetings a year</w:t>
      </w:r>
      <w:r>
        <w:t>.</w:t>
      </w:r>
      <w:r w:rsidRPr="00FA2124">
        <w:t xml:space="preserve"> </w:t>
      </w:r>
      <w:r>
        <w:t xml:space="preserve"> </w:t>
      </w:r>
      <w:r w:rsidRPr="00FA2124">
        <w:t xml:space="preserve">The relevant number for part-time </w:t>
      </w:r>
      <w:r>
        <w:t>PGRs</w:t>
      </w:r>
      <w:r w:rsidRPr="00FA2124">
        <w:t xml:space="preserve"> is </w:t>
      </w:r>
      <w:r>
        <w:t>6</w:t>
      </w:r>
      <w:r w:rsidRPr="00FA2124">
        <w:t xml:space="preserve"> a year. </w:t>
      </w:r>
      <w:r w:rsidR="00C47CBE">
        <w:t>SPGRL</w:t>
      </w:r>
      <w:r>
        <w:t>s</w:t>
      </w:r>
      <w:r w:rsidRPr="00FA2124">
        <w:t xml:space="preserve"> may specify a higher minimum number of formal supervision meetings than the University minimum given above. </w:t>
      </w:r>
      <w:r>
        <w:t>Whilst t</w:t>
      </w:r>
      <w:r w:rsidRPr="00FA2124">
        <w:t xml:space="preserve">he pattern and timing of formal supervision meetings will vary according to the needs of individual </w:t>
      </w:r>
      <w:r>
        <w:t>PGRs</w:t>
      </w:r>
      <w:r w:rsidRPr="00FA2124">
        <w:t xml:space="preserve"> and between subject areas</w:t>
      </w:r>
      <w:r>
        <w:t xml:space="preserve"> it is expected that meetings will be held regularly throughout the standard period of study with gaps between meetings of no more than 8 weeks for full-time PGRs (or 12 weeks for part-time PGRs)</w:t>
      </w:r>
      <w:r w:rsidRPr="00FA2124">
        <w:t>.</w:t>
      </w:r>
    </w:p>
    <w:p w14:paraId="035D990D" w14:textId="520BAD48" w:rsidR="0043711B" w:rsidRPr="00FA2124" w:rsidRDefault="0043711B" w:rsidP="00E132C4">
      <w:pPr>
        <w:pStyle w:val="ListParagraph"/>
      </w:pPr>
      <w:r>
        <w:t>PGR</w:t>
      </w:r>
      <w:r w:rsidR="00552C86">
        <w:t>s who have been examined and are required to resubmit are</w:t>
      </w:r>
      <w:r w:rsidR="00576126">
        <w:t xml:space="preserve"> able to have 6 supervision meetings per year during the resubmission period.</w:t>
      </w:r>
    </w:p>
    <w:p w14:paraId="717743FD" w14:textId="48F368B0" w:rsidR="009A3E1F" w:rsidRDefault="0010665F" w:rsidP="00D623EA">
      <w:pPr>
        <w:pStyle w:val="ListParagraph"/>
        <w:keepNext w:val="0"/>
        <w:keepLines w:val="0"/>
      </w:pPr>
      <w:r>
        <w:t xml:space="preserve">Supervisory meetings can take place either </w:t>
      </w:r>
      <w:r w:rsidR="009A3E1F" w:rsidRPr="00FA2124">
        <w:t>face-to-face</w:t>
      </w:r>
      <w:r>
        <w:t xml:space="preserve"> or by an agreed form of electronic meeting (e.g.</w:t>
      </w:r>
      <w:r w:rsidR="009A3E1F" w:rsidRPr="00FA2124">
        <w:t xml:space="preserve"> </w:t>
      </w:r>
      <w:r>
        <w:t xml:space="preserve">MS Teams, </w:t>
      </w:r>
      <w:r w:rsidRPr="00FA2124">
        <w:t>Skype</w:t>
      </w:r>
      <w:r>
        <w:t xml:space="preserve">, Zoom, FaceTime).  Where </w:t>
      </w:r>
      <w:r w:rsidR="00C82BED">
        <w:t>circumstances</w:t>
      </w:r>
      <w:r>
        <w:t xml:space="preserve"> mean neither is possible for a supervisory meeting a telephone call or email communication can be a short-term substitute. </w:t>
      </w:r>
      <w:r w:rsidRPr="00FA2124">
        <w:t xml:space="preserve"> </w:t>
      </w:r>
      <w:r w:rsidR="009A3E1F" w:rsidRPr="00FA2124">
        <w:t xml:space="preserve">Records of the contact, e.g. copies of emails, should </w:t>
      </w:r>
      <w:r w:rsidR="009A3E1F">
        <w:t>be kept in these circumstances.</w:t>
      </w:r>
    </w:p>
    <w:p w14:paraId="01EEB9BC" w14:textId="00283CE3" w:rsidR="00666392" w:rsidRPr="00FA2124" w:rsidRDefault="00917D9F" w:rsidP="00917D9F">
      <w:pPr>
        <w:pStyle w:val="ListParagraph"/>
      </w:pPr>
      <w:r w:rsidRPr="00917D9F">
        <w:t>Audio or video recordings of the meeting must not be made. AI notetaking software must not be used during the meeting.</w:t>
      </w:r>
    </w:p>
    <w:p w14:paraId="07783115" w14:textId="24999933" w:rsidR="009A3E1F" w:rsidRPr="00FA2124" w:rsidRDefault="009A3E1F" w:rsidP="00D623EA">
      <w:pPr>
        <w:pStyle w:val="ListParagraph"/>
        <w:keepNext w:val="0"/>
        <w:keepLines w:val="0"/>
      </w:pPr>
      <w:r w:rsidRPr="00FA2124">
        <w:t xml:space="preserve">It is the responsibility of the supervisor to ensure that written </w:t>
      </w:r>
      <w:r w:rsidR="00C82BED">
        <w:t>reports</w:t>
      </w:r>
      <w:r w:rsidRPr="00FA2124">
        <w:t xml:space="preserve"> of formal supervision meetings are maintained.  </w:t>
      </w:r>
      <w:r w:rsidR="00C82BED">
        <w:t xml:space="preserve">Draft notes of the supervision meetings should be prepared by </w:t>
      </w:r>
      <w:r w:rsidRPr="00FA2124">
        <w:t xml:space="preserve">the </w:t>
      </w:r>
      <w:r>
        <w:t>PGR</w:t>
      </w:r>
      <w:r w:rsidRPr="00FA2124">
        <w:t xml:space="preserve"> for agreement with the supervisor.  </w:t>
      </w:r>
      <w:r w:rsidR="00C82BED">
        <w:t>Copies of the supervision reports should be held on the PGR</w:t>
      </w:r>
      <w:r w:rsidR="00145BEF">
        <w:t>’s student</w:t>
      </w:r>
      <w:r w:rsidR="00C82BED">
        <w:t xml:space="preserve"> record</w:t>
      </w:r>
      <w:r w:rsidRPr="00FA2124">
        <w:t>.</w:t>
      </w:r>
    </w:p>
    <w:p w14:paraId="28FFA2F6" w14:textId="1CEB4AAE" w:rsidR="009A3E1F" w:rsidRDefault="009A3E1F" w:rsidP="00D623EA">
      <w:pPr>
        <w:pStyle w:val="ListParagraph"/>
        <w:keepNext w:val="0"/>
        <w:keepLines w:val="0"/>
      </w:pPr>
      <w:r w:rsidRPr="00FA2124">
        <w:t>Attendance at formal supervision meetings and the recording of this attendance</w:t>
      </w:r>
      <w:r>
        <w:t xml:space="preserve"> are</w:t>
      </w:r>
      <w:r w:rsidRPr="00FA2124">
        <w:t xml:space="preserve"> requirement</w:t>
      </w:r>
      <w:r>
        <w:t>s</w:t>
      </w:r>
      <w:r w:rsidRPr="00FA2124">
        <w:t xml:space="preserve"> of the University. Failure of the </w:t>
      </w:r>
      <w:r>
        <w:t>PGR</w:t>
      </w:r>
      <w:r w:rsidRPr="00FA2124">
        <w:t xml:space="preserve"> to attend their formal supervision meetings or to document supervisory meetings properly may result in </w:t>
      </w:r>
      <w:r w:rsidR="00DC1BF9">
        <w:t xml:space="preserve">enforced withdrawal </w:t>
      </w:r>
      <w:r w:rsidRPr="00FA2124">
        <w:t>of registration.</w:t>
      </w:r>
    </w:p>
    <w:p w14:paraId="54170CA8" w14:textId="49B25A8C" w:rsidR="001F6823" w:rsidRDefault="001F6823" w:rsidP="001F6823">
      <w:pPr>
        <w:pStyle w:val="ListParagraph"/>
        <w:keepNext w:val="0"/>
        <w:keepLines w:val="0"/>
      </w:pPr>
      <w:r>
        <w:t xml:space="preserve">Additional guidance in respect of </w:t>
      </w:r>
      <w:r w:rsidRPr="007C6517">
        <w:rPr>
          <w:b/>
        </w:rPr>
        <w:t>PhD by Distance Learning</w:t>
      </w:r>
      <w:r>
        <w:t xml:space="preserve"> programmes is contained in </w:t>
      </w:r>
      <w:hyperlink w:anchor="_PhD_by_Distance" w:history="1">
        <w:r w:rsidR="00A72984">
          <w:rPr>
            <w:rStyle w:val="Hyperlink"/>
          </w:rPr>
          <w:t>Section 17</w:t>
        </w:r>
      </w:hyperlink>
      <w:r>
        <w:t>.</w:t>
      </w:r>
    </w:p>
    <w:p w14:paraId="134D6A5E" w14:textId="50D140BD" w:rsidR="001F6823" w:rsidRDefault="001F6823" w:rsidP="001F6823">
      <w:pPr>
        <w:pStyle w:val="ListParagraph"/>
        <w:keepNext w:val="0"/>
        <w:keepLines w:val="0"/>
      </w:pPr>
      <w:r>
        <w:t xml:space="preserve">Additional guidance in respect of </w:t>
      </w:r>
      <w:r w:rsidRPr="007C6517">
        <w:rPr>
          <w:b/>
        </w:rPr>
        <w:t xml:space="preserve">PhD (by Published Work) </w:t>
      </w:r>
      <w:r>
        <w:t xml:space="preserve">programmes is contained in </w:t>
      </w:r>
      <w:hyperlink w:anchor="_PhD_by_Published" w:history="1">
        <w:r w:rsidR="00A72984">
          <w:rPr>
            <w:rStyle w:val="Hyperlink"/>
          </w:rPr>
          <w:t>Section 18</w:t>
        </w:r>
      </w:hyperlink>
      <w:r>
        <w:t>.</w:t>
      </w:r>
    </w:p>
    <w:p w14:paraId="7E3650BF" w14:textId="0441A0C3" w:rsidR="001F6823" w:rsidRDefault="000457C5" w:rsidP="001F6823">
      <w:pPr>
        <w:pStyle w:val="Heading2"/>
      </w:pPr>
      <w:bookmarkStart w:id="44" w:name="_Toc206057559"/>
      <w:r>
        <w:t xml:space="preserve">Annual Tutorial </w:t>
      </w:r>
      <w:r w:rsidR="001F6823">
        <w:t>Meetings</w:t>
      </w:r>
      <w:bookmarkEnd w:id="44"/>
    </w:p>
    <w:p w14:paraId="290F42BC" w14:textId="5C69A054" w:rsidR="009136AF" w:rsidRDefault="001F6823" w:rsidP="001F6823">
      <w:pPr>
        <w:pStyle w:val="ListParagraph"/>
        <w:keepNext w:val="0"/>
        <w:keepLines w:val="0"/>
      </w:pPr>
      <w:r>
        <w:t>Whilst a</w:t>
      </w:r>
      <w:r w:rsidRPr="00FA2124">
        <w:t xml:space="preserve">ll </w:t>
      </w:r>
      <w:r>
        <w:t>PGRs</w:t>
      </w:r>
      <w:r w:rsidRPr="00FA2124">
        <w:t xml:space="preserve"> have a supervisory team to support them and </w:t>
      </w:r>
      <w:r w:rsidR="00C47CBE">
        <w:t>SPGRL</w:t>
      </w:r>
      <w:r>
        <w:t>s</w:t>
      </w:r>
      <w:r w:rsidRPr="00FA2124">
        <w:t xml:space="preserve"> are also available to provide additional support</w:t>
      </w:r>
      <w:r w:rsidR="005A5B73">
        <w:t>,</w:t>
      </w:r>
      <w:r w:rsidRPr="00FA2124">
        <w:t xml:space="preserve"> </w:t>
      </w:r>
      <w:r>
        <w:t>a</w:t>
      </w:r>
      <w:r w:rsidRPr="00FA2124">
        <w:t xml:space="preserve"> </w:t>
      </w:r>
      <w:r w:rsidR="00010804" w:rsidRPr="00FA2124">
        <w:t>one-to-one</w:t>
      </w:r>
      <w:r w:rsidRPr="00FA2124">
        <w:t xml:space="preserve"> </w:t>
      </w:r>
      <w:r w:rsidR="00DB5CED">
        <w:t>tutorial</w:t>
      </w:r>
      <w:r w:rsidR="00DB5CED" w:rsidRPr="00FA2124">
        <w:t xml:space="preserve"> </w:t>
      </w:r>
      <w:r w:rsidRPr="00FA2124">
        <w:t xml:space="preserve">meeting with </w:t>
      </w:r>
      <w:r>
        <w:t>a</w:t>
      </w:r>
      <w:r w:rsidRPr="00FA2124">
        <w:t xml:space="preserve"> Postgraduate Research Tutor </w:t>
      </w:r>
      <w:r w:rsidR="005C66F3">
        <w:t xml:space="preserve">(PGRT) </w:t>
      </w:r>
      <w:r>
        <w:t>is</w:t>
      </w:r>
      <w:r w:rsidRPr="00FA2124">
        <w:t xml:space="preserve"> </w:t>
      </w:r>
      <w:r w:rsidR="008A1BAA">
        <w:t>available</w:t>
      </w:r>
      <w:r w:rsidR="008A1BAA" w:rsidRPr="00FA2124">
        <w:t xml:space="preserve"> </w:t>
      </w:r>
      <w:r w:rsidRPr="00FA2124">
        <w:t xml:space="preserve">annually to all </w:t>
      </w:r>
      <w:r>
        <w:t>PGRs</w:t>
      </w:r>
      <w:r w:rsidRPr="00FA2124">
        <w:t xml:space="preserve">. This provides an opportunity for </w:t>
      </w:r>
      <w:r>
        <w:t>a</w:t>
      </w:r>
      <w:r w:rsidRPr="00FA2124">
        <w:t xml:space="preserve"> </w:t>
      </w:r>
      <w:r w:rsidR="005C66F3">
        <w:t>PGRT</w:t>
      </w:r>
      <w:r w:rsidRPr="00FA2124">
        <w:t xml:space="preserve"> to review progress, discuss this with the </w:t>
      </w:r>
      <w:r>
        <w:t>PGR</w:t>
      </w:r>
      <w:r w:rsidRPr="00FA2124">
        <w:t xml:space="preserve"> and to enable the </w:t>
      </w:r>
      <w:r>
        <w:t xml:space="preserve">PGR </w:t>
      </w:r>
      <w:r w:rsidRPr="00FA2124">
        <w:t xml:space="preserve">to comment upon the nature of the supervision received and to draw attention to any matters of concern. </w:t>
      </w:r>
    </w:p>
    <w:p w14:paraId="18986EBC" w14:textId="097C07E5" w:rsidR="003E1450" w:rsidRDefault="003E1450" w:rsidP="003E1450">
      <w:pPr>
        <w:pStyle w:val="ListParagraph"/>
      </w:pPr>
      <w:r w:rsidRPr="003E1450">
        <w:lastRenderedPageBreak/>
        <w:t>Audio or video recordings of the meeting must not be made. AI notetaking software must not be used during the meeting.</w:t>
      </w:r>
    </w:p>
    <w:p w14:paraId="04C4AACC" w14:textId="7C62D2EB" w:rsidR="001F6823" w:rsidRDefault="009136AF" w:rsidP="001F6823">
      <w:pPr>
        <w:pStyle w:val="ListParagraph"/>
        <w:keepNext w:val="0"/>
        <w:keepLines w:val="0"/>
      </w:pPr>
      <w:r>
        <w:t>The SPGRL will normally carry out the role of PGRT</w:t>
      </w:r>
      <w:r w:rsidR="009C7741">
        <w:t>.  However, w</w:t>
      </w:r>
      <w:r w:rsidR="001F6823" w:rsidRPr="00FA2124">
        <w:t xml:space="preserve">here </w:t>
      </w:r>
      <w:r w:rsidR="009C7741">
        <w:t xml:space="preserve">the SPGRL </w:t>
      </w:r>
      <w:r w:rsidR="001F6823" w:rsidRPr="00FA2124">
        <w:t xml:space="preserve">is the </w:t>
      </w:r>
      <w:r w:rsidR="004506A8" w:rsidRPr="00FA2124">
        <w:t>supervisor,</w:t>
      </w:r>
      <w:r w:rsidR="001F6823" w:rsidRPr="00FA2124">
        <w:t xml:space="preserve"> an alternate must be appointed to enable </w:t>
      </w:r>
      <w:r w:rsidR="001F6823">
        <w:t>PGRs</w:t>
      </w:r>
      <w:r w:rsidR="001F6823" w:rsidRPr="00FA2124">
        <w:t xml:space="preserve"> to seek an independent source of advice when a </w:t>
      </w:r>
      <w:r w:rsidR="001F6823">
        <w:t>PGR</w:t>
      </w:r>
      <w:r w:rsidR="001F6823" w:rsidRPr="00FA2124">
        <w:t>/supervisor relationship is not working well.</w:t>
      </w:r>
    </w:p>
    <w:p w14:paraId="76EDFFDA" w14:textId="29161E33" w:rsidR="004228A0" w:rsidRPr="00FA2124" w:rsidRDefault="004228A0" w:rsidP="001F6823">
      <w:pPr>
        <w:pStyle w:val="ListParagraph"/>
        <w:keepNext w:val="0"/>
        <w:keepLines w:val="0"/>
      </w:pPr>
      <w:r>
        <w:t>The PGR is</w:t>
      </w:r>
      <w:r w:rsidR="00850031">
        <w:t xml:space="preserve"> responsible for making contact with the PGRT to </w:t>
      </w:r>
      <w:r w:rsidR="006D3CF4">
        <w:t>arrange the annual tutorial meeting</w:t>
      </w:r>
      <w:r w:rsidR="00A8154F">
        <w:t xml:space="preserve"> as required</w:t>
      </w:r>
      <w:r w:rsidR="006D3CF4">
        <w:t>.</w:t>
      </w:r>
    </w:p>
    <w:p w14:paraId="23A5BC9D" w14:textId="77777777" w:rsidR="009E2AAF" w:rsidRPr="009E2AAF" w:rsidRDefault="009E2AAF" w:rsidP="00D623EA">
      <w:pPr>
        <w:pStyle w:val="Heading2"/>
        <w:keepNext w:val="0"/>
        <w:keepLines w:val="0"/>
      </w:pPr>
      <w:bookmarkStart w:id="45" w:name="_Toc34293138"/>
      <w:bookmarkStart w:id="46" w:name="_Toc206057560"/>
      <w:r w:rsidRPr="009E2AAF">
        <w:t>Commitment to Research Activity</w:t>
      </w:r>
      <w:bookmarkEnd w:id="45"/>
      <w:bookmarkEnd w:id="46"/>
    </w:p>
    <w:p w14:paraId="292F2E95" w14:textId="11B831BD" w:rsidR="00D5400B" w:rsidRDefault="009E2AAF" w:rsidP="00D623EA">
      <w:pPr>
        <w:pStyle w:val="ListParagraph"/>
        <w:keepNext w:val="0"/>
        <w:keepLines w:val="0"/>
      </w:pPr>
      <w:r w:rsidRPr="009E2AAF">
        <w:t xml:space="preserve">It is important that a research project is completed within the standard period of study. A research project provides the preparation and training for a professional career and requires the same commitment to meeting objectives and timescales for the completion of work. Full-time PGRs are therefore expected to work on their research project (and related professional activity e.g. conference attendance, research </w:t>
      </w:r>
      <w:r w:rsidR="001D0A9F">
        <w:t xml:space="preserve">skills </w:t>
      </w:r>
      <w:r w:rsidRPr="009E2AAF">
        <w:t xml:space="preserve">training) for periods of time that are comparable to a full-time academic post (the equivalent of an average of 40 hours a week). Part time PGRs are expected to work on their research project for the equivalent of an average of 20 hours per week. </w:t>
      </w:r>
    </w:p>
    <w:p w14:paraId="28419679" w14:textId="66012B60" w:rsidR="009E2AAF" w:rsidRDefault="009E2AAF" w:rsidP="00D623EA">
      <w:pPr>
        <w:pStyle w:val="ListParagraph"/>
        <w:keepNext w:val="0"/>
        <w:keepLines w:val="0"/>
      </w:pPr>
      <w:r w:rsidRPr="009E2AAF">
        <w:t xml:space="preserve">A PGR’s </w:t>
      </w:r>
      <w:r w:rsidR="00F37F17" w:rsidRPr="009E2AAF">
        <w:t>workload</w:t>
      </w:r>
      <w:r w:rsidRPr="009E2AAF">
        <w:t xml:space="preserve"> will vary during the course of the year and should be agreed with the supervisor(s).  When approaching a specific deadline such as the submission of a transfer report or thesis</w:t>
      </w:r>
      <w:r w:rsidR="00D5400B">
        <w:t>,</w:t>
      </w:r>
      <w:r w:rsidRPr="009E2AAF">
        <w:t xml:space="preserve"> additional hours of work may be necessary but PGRs are encouraged to maintain a good work/life balance and ma</w:t>
      </w:r>
      <w:r w:rsidR="00017A1E">
        <w:t xml:space="preserve">ke use of the holiday entitlement available to them, </w:t>
      </w:r>
      <w:r w:rsidR="00017A1E" w:rsidRPr="009E2AAF">
        <w:t>in addition to days when the University is officially closed</w:t>
      </w:r>
      <w:r w:rsidR="00017A1E">
        <w:t xml:space="preserve">.  Full-time PGRs may </w:t>
      </w:r>
      <w:r w:rsidRPr="009E2AAF">
        <w:t xml:space="preserve">take up to 25 days holiday a year </w:t>
      </w:r>
      <w:r w:rsidR="00017A1E">
        <w:t>(pro rata for part-time PGRs)</w:t>
      </w:r>
      <w:r w:rsidRPr="009E2AAF">
        <w:t xml:space="preserve"> in consultation with their supervisory team.</w:t>
      </w:r>
    </w:p>
    <w:p w14:paraId="3B4B438E" w14:textId="2C75306E" w:rsidR="00D5400B" w:rsidRPr="009E2AAF" w:rsidRDefault="00D5400B" w:rsidP="00D5400B">
      <w:pPr>
        <w:pStyle w:val="ListParagraph"/>
      </w:pPr>
      <w:r>
        <w:t>PGRs</w:t>
      </w:r>
      <w:r w:rsidRPr="00D5400B">
        <w:t xml:space="preserve"> may find it useful to consider dates of religious observance in planning for </w:t>
      </w:r>
      <w:r>
        <w:t>meeting key deadlines in their research degree candidature</w:t>
      </w:r>
      <w:r w:rsidRPr="00D5400B">
        <w:t xml:space="preserve">.  The Open University has a calendar of religious festivals which is available from the OU </w:t>
      </w:r>
      <w:hyperlink r:id="rId31" w:history="1">
        <w:r w:rsidRPr="004F1AE0">
          <w:rPr>
            <w:rStyle w:val="Hyperlink"/>
          </w:rPr>
          <w:t>website</w:t>
        </w:r>
      </w:hyperlink>
      <w:r w:rsidRPr="00D5400B">
        <w:t>.</w:t>
      </w:r>
    </w:p>
    <w:p w14:paraId="7EAC69AF" w14:textId="0D95C268" w:rsidR="009A3E1F" w:rsidRDefault="00110C54" w:rsidP="005E62AF">
      <w:pPr>
        <w:pStyle w:val="Heading1"/>
      </w:pPr>
      <w:bookmarkStart w:id="47" w:name="_Toc34293137"/>
      <w:bookmarkStart w:id="48" w:name="_Toc206057561"/>
      <w:r>
        <w:lastRenderedPageBreak/>
        <w:t xml:space="preserve">Periods </w:t>
      </w:r>
      <w:r w:rsidR="009A3E1F">
        <w:t>of Study</w:t>
      </w:r>
      <w:bookmarkEnd w:id="47"/>
      <w:bookmarkEnd w:id="48"/>
    </w:p>
    <w:p w14:paraId="506CA09E" w14:textId="77777777" w:rsidR="0061245F" w:rsidRDefault="0061245F" w:rsidP="0061245F"/>
    <w:p w14:paraId="2D19143D" w14:textId="19183316" w:rsidR="0061245F" w:rsidRDefault="0061245F" w:rsidP="0061245F">
      <w:pPr>
        <w:pStyle w:val="Heading2"/>
      </w:pPr>
      <w:bookmarkStart w:id="49" w:name="_Toc206057562"/>
      <w:r>
        <w:t>Standard, minimum and maximum periods of registration</w:t>
      </w:r>
      <w:bookmarkEnd w:id="49"/>
    </w:p>
    <w:p w14:paraId="375F521D" w14:textId="26FF6ECC" w:rsidR="009A3E1F" w:rsidRDefault="009A3E1F" w:rsidP="005E62AF">
      <w:pPr>
        <w:pStyle w:val="ListParagraph"/>
      </w:pPr>
      <w:r>
        <w:t xml:space="preserve">Normal periods of study for research degrees are set out in the University </w:t>
      </w:r>
      <w:hyperlink r:id="rId32" w:history="1">
        <w:r w:rsidRPr="00965E35">
          <w:rPr>
            <w:rStyle w:val="Hyperlink"/>
            <w:i/>
          </w:rPr>
          <w:t>Research Degree Regulations</w:t>
        </w:r>
      </w:hyperlink>
      <w:r>
        <w:t>.</w:t>
      </w:r>
    </w:p>
    <w:p w14:paraId="5EDDFFF8" w14:textId="77777777" w:rsidR="009A3E1F" w:rsidRDefault="009A3E1F" w:rsidP="005E62AF">
      <w:pPr>
        <w:pStyle w:val="ListParagraph"/>
      </w:pPr>
      <w:r>
        <w:t>These are reproduced, for information only, below:</w:t>
      </w:r>
    </w:p>
    <w:tbl>
      <w:tblPr>
        <w:tblStyle w:val="ListTable4-Accent6"/>
        <w:tblW w:w="8930" w:type="dxa"/>
        <w:tblInd w:w="988" w:type="dxa"/>
        <w:tblLayout w:type="fixed"/>
        <w:tblLook w:val="04A0" w:firstRow="1" w:lastRow="0" w:firstColumn="1" w:lastColumn="0" w:noHBand="0" w:noVBand="1"/>
      </w:tblPr>
      <w:tblGrid>
        <w:gridCol w:w="1842"/>
        <w:gridCol w:w="1128"/>
        <w:gridCol w:w="1938"/>
        <w:gridCol w:w="1904"/>
        <w:gridCol w:w="2118"/>
      </w:tblGrid>
      <w:tr w:rsidR="009A3E1F" w:rsidRPr="009E2AAF" w14:paraId="7E52B508" w14:textId="77777777" w:rsidTr="00812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hideMark/>
          </w:tcPr>
          <w:p w14:paraId="05B1BA58" w14:textId="77777777" w:rsidR="009A3E1F" w:rsidRPr="009E2AAF" w:rsidRDefault="009A3E1F" w:rsidP="00771255">
            <w:pPr>
              <w:keepNext/>
              <w:spacing w:before="60"/>
              <w:rPr>
                <w:rFonts w:eastAsia="Calibri"/>
                <w:b w:val="0"/>
                <w:szCs w:val="20"/>
              </w:rPr>
            </w:pPr>
            <w:r w:rsidRPr="009E2AAF">
              <w:rPr>
                <w:rFonts w:eastAsia="Calibri"/>
                <w:b w:val="0"/>
                <w:szCs w:val="20"/>
              </w:rPr>
              <w:t>Award</w:t>
            </w:r>
          </w:p>
        </w:tc>
        <w:tc>
          <w:tcPr>
            <w:tcW w:w="1128" w:type="dxa"/>
            <w:hideMark/>
          </w:tcPr>
          <w:p w14:paraId="0E466F01"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Mode of Study</w:t>
            </w:r>
          </w:p>
        </w:tc>
        <w:tc>
          <w:tcPr>
            <w:tcW w:w="1938" w:type="dxa"/>
          </w:tcPr>
          <w:p w14:paraId="3F1D3335"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Minimum period of registration</w:t>
            </w:r>
          </w:p>
        </w:tc>
        <w:tc>
          <w:tcPr>
            <w:tcW w:w="1904" w:type="dxa"/>
          </w:tcPr>
          <w:p w14:paraId="5E425AC8"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Standard Period of study</w:t>
            </w:r>
          </w:p>
        </w:tc>
        <w:tc>
          <w:tcPr>
            <w:tcW w:w="2118" w:type="dxa"/>
          </w:tcPr>
          <w:p w14:paraId="32A1A564" w14:textId="77777777" w:rsidR="009A3E1F" w:rsidRPr="009E2AAF" w:rsidRDefault="009A3E1F" w:rsidP="00771255">
            <w:pPr>
              <w:keepNext/>
              <w:spacing w:before="60"/>
              <w:cnfStyle w:val="100000000000" w:firstRow="1" w:lastRow="0" w:firstColumn="0" w:lastColumn="0" w:oddVBand="0" w:evenVBand="0" w:oddHBand="0" w:evenHBand="0" w:firstRowFirstColumn="0" w:firstRowLastColumn="0" w:lastRowFirstColumn="0" w:lastRowLastColumn="0"/>
              <w:rPr>
                <w:rFonts w:eastAsia="Calibri"/>
                <w:b w:val="0"/>
                <w:szCs w:val="20"/>
              </w:rPr>
            </w:pPr>
            <w:r w:rsidRPr="009E2AAF">
              <w:rPr>
                <w:rFonts w:eastAsia="Calibri"/>
                <w:b w:val="0"/>
                <w:szCs w:val="20"/>
              </w:rPr>
              <w:t xml:space="preserve">Normal maximum period of registration to submission </w:t>
            </w:r>
          </w:p>
        </w:tc>
      </w:tr>
      <w:tr w:rsidR="009A3E1F" w:rsidRPr="009E2AAF" w14:paraId="2774C611"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45F7ED97" w14:textId="77777777" w:rsidR="009A3E1F" w:rsidRPr="009E2AAF" w:rsidRDefault="009A3E1F" w:rsidP="00771255">
            <w:pPr>
              <w:spacing w:before="60"/>
              <w:rPr>
                <w:rFonts w:eastAsia="Calibri"/>
                <w:szCs w:val="20"/>
              </w:rPr>
            </w:pPr>
            <w:r w:rsidRPr="009E2AAF">
              <w:rPr>
                <w:rFonts w:eastAsia="Calibri"/>
                <w:szCs w:val="20"/>
              </w:rPr>
              <w:t>Doctor of Philosophy</w:t>
            </w:r>
            <w:r w:rsidRPr="009E2AAF">
              <w:rPr>
                <w:rStyle w:val="FootnoteReference"/>
                <w:rFonts w:eastAsia="Calibri"/>
                <w:szCs w:val="20"/>
              </w:rPr>
              <w:footnoteReference w:id="2"/>
            </w:r>
          </w:p>
        </w:tc>
        <w:tc>
          <w:tcPr>
            <w:tcW w:w="1128" w:type="dxa"/>
            <w:hideMark/>
          </w:tcPr>
          <w:p w14:paraId="5362931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tcPr>
          <w:p w14:paraId="07B1E660"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4EDF9E81"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c>
          <w:tcPr>
            <w:tcW w:w="2118" w:type="dxa"/>
          </w:tcPr>
          <w:p w14:paraId="73D0AC74"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4 calendar years</w:t>
            </w:r>
          </w:p>
        </w:tc>
      </w:tr>
      <w:tr w:rsidR="009A3E1F" w:rsidRPr="009E2AAF" w14:paraId="20BF4FB4" w14:textId="77777777" w:rsidTr="00812A25">
        <w:tc>
          <w:tcPr>
            <w:cnfStyle w:val="001000000000" w:firstRow="0" w:lastRow="0" w:firstColumn="1" w:lastColumn="0" w:oddVBand="0" w:evenVBand="0" w:oddHBand="0" w:evenHBand="0" w:firstRowFirstColumn="0" w:firstRowLastColumn="0" w:lastRowFirstColumn="0" w:lastRowLastColumn="0"/>
            <w:tcW w:w="1842" w:type="dxa"/>
            <w:vMerge/>
            <w:hideMark/>
          </w:tcPr>
          <w:p w14:paraId="45DF519E" w14:textId="77777777" w:rsidR="009A3E1F" w:rsidRPr="009E2AAF" w:rsidRDefault="009A3E1F" w:rsidP="00771255">
            <w:pPr>
              <w:rPr>
                <w:rFonts w:eastAsia="Calibri"/>
                <w:szCs w:val="20"/>
              </w:rPr>
            </w:pPr>
          </w:p>
        </w:tc>
        <w:tc>
          <w:tcPr>
            <w:tcW w:w="1128" w:type="dxa"/>
            <w:hideMark/>
          </w:tcPr>
          <w:p w14:paraId="234AF344" w14:textId="77AE959D"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D633B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3 calendar years</w:t>
            </w:r>
          </w:p>
        </w:tc>
        <w:tc>
          <w:tcPr>
            <w:tcW w:w="1904" w:type="dxa"/>
          </w:tcPr>
          <w:p w14:paraId="32EEF93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14DA9629"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7 calendar years</w:t>
            </w:r>
          </w:p>
        </w:tc>
      </w:tr>
      <w:tr w:rsidR="009A3E1F" w:rsidRPr="009E2AAF" w14:paraId="1DD99998"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66177B1" w14:textId="77777777" w:rsidR="009A3E1F" w:rsidRPr="009E2AAF" w:rsidRDefault="009A3E1F" w:rsidP="00771255">
            <w:pPr>
              <w:rPr>
                <w:rFonts w:eastAsia="Calibri"/>
                <w:szCs w:val="20"/>
              </w:rPr>
            </w:pPr>
            <w:r w:rsidRPr="009E2AAF">
              <w:rPr>
                <w:rFonts w:eastAsia="Calibri"/>
                <w:szCs w:val="20"/>
              </w:rPr>
              <w:t>PhD (by Published Work)</w:t>
            </w:r>
            <w:r w:rsidRPr="009E2AAF">
              <w:rPr>
                <w:rStyle w:val="FootnoteReference"/>
                <w:rFonts w:eastAsia="Calibri"/>
                <w:szCs w:val="20"/>
              </w:rPr>
              <w:footnoteReference w:id="3"/>
            </w:r>
          </w:p>
        </w:tc>
        <w:tc>
          <w:tcPr>
            <w:tcW w:w="1128" w:type="dxa"/>
          </w:tcPr>
          <w:p w14:paraId="4439B032" w14:textId="7FAEA09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74294168"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months</w:t>
            </w:r>
          </w:p>
        </w:tc>
        <w:tc>
          <w:tcPr>
            <w:tcW w:w="1904" w:type="dxa"/>
          </w:tcPr>
          <w:p w14:paraId="6DBF2B6A"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tcPr>
          <w:p w14:paraId="59F16C6E" w14:textId="77777777" w:rsidR="009A3E1F" w:rsidRPr="009E2AAF" w:rsidRDefault="009A3E1F" w:rsidP="00771255">
            <w:pPr>
              <w:spacing w:before="60"/>
              <w:contextualSpacing/>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r>
      <w:tr w:rsidR="009A3E1F" w:rsidRPr="009E2AAF" w14:paraId="7877E553" w14:textId="77777777" w:rsidTr="00812A25">
        <w:tc>
          <w:tcPr>
            <w:cnfStyle w:val="001000000000" w:firstRow="0" w:lastRow="0" w:firstColumn="1" w:lastColumn="0" w:oddVBand="0" w:evenVBand="0" w:oddHBand="0" w:evenHBand="0" w:firstRowFirstColumn="0" w:firstRowLastColumn="0" w:lastRowFirstColumn="0" w:lastRowLastColumn="0"/>
            <w:tcW w:w="1842" w:type="dxa"/>
          </w:tcPr>
          <w:p w14:paraId="3FE629B2" w14:textId="77777777" w:rsidR="009A3E1F" w:rsidRPr="009E2AAF" w:rsidRDefault="009A3E1F" w:rsidP="00771255">
            <w:pPr>
              <w:rPr>
                <w:rFonts w:eastAsia="Calibri"/>
                <w:szCs w:val="20"/>
              </w:rPr>
            </w:pPr>
            <w:r w:rsidRPr="009E2AAF">
              <w:rPr>
                <w:rFonts w:eastAsia="Calibri"/>
                <w:szCs w:val="20"/>
              </w:rPr>
              <w:t xml:space="preserve">Professional Doctorate </w:t>
            </w:r>
            <w:r w:rsidRPr="009E2AAF">
              <w:rPr>
                <w:rStyle w:val="FootnoteReference"/>
                <w:rFonts w:eastAsia="Calibri"/>
                <w:szCs w:val="20"/>
              </w:rPr>
              <w:footnoteReference w:id="4"/>
            </w:r>
          </w:p>
        </w:tc>
        <w:tc>
          <w:tcPr>
            <w:tcW w:w="1128" w:type="dxa"/>
          </w:tcPr>
          <w:p w14:paraId="7BDA6475" w14:textId="6953CB19"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44CD1B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1904" w:type="dxa"/>
          </w:tcPr>
          <w:p w14:paraId="1215507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6 calendar years</w:t>
            </w:r>
          </w:p>
        </w:tc>
        <w:tc>
          <w:tcPr>
            <w:tcW w:w="2118" w:type="dxa"/>
          </w:tcPr>
          <w:p w14:paraId="56BBAA0F" w14:textId="2C25DF1C" w:rsidR="009A3E1F" w:rsidRPr="009E2AAF" w:rsidRDefault="0079272C"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Pr>
                <w:rFonts w:eastAsia="Calibri"/>
                <w:szCs w:val="20"/>
              </w:rPr>
              <w:t>6</w:t>
            </w:r>
            <w:r w:rsidR="009A3E1F" w:rsidRPr="009E2AAF">
              <w:rPr>
                <w:rFonts w:eastAsia="Calibri"/>
                <w:szCs w:val="20"/>
              </w:rPr>
              <w:t xml:space="preserve"> calendar years</w:t>
            </w:r>
          </w:p>
        </w:tc>
      </w:tr>
      <w:tr w:rsidR="009A3E1F" w:rsidRPr="009E2AAF" w14:paraId="2402272C"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2AA5A63A" w14:textId="77777777" w:rsidR="009A3E1F" w:rsidRPr="009E2AAF" w:rsidRDefault="009A3E1F" w:rsidP="00771255">
            <w:pPr>
              <w:spacing w:before="60"/>
              <w:rPr>
                <w:rFonts w:eastAsia="Calibri"/>
                <w:szCs w:val="20"/>
              </w:rPr>
            </w:pPr>
            <w:r w:rsidRPr="009E2AAF">
              <w:rPr>
                <w:rFonts w:eastAsia="Calibri"/>
                <w:szCs w:val="20"/>
              </w:rPr>
              <w:t>Master of Philosophy</w:t>
            </w:r>
          </w:p>
        </w:tc>
        <w:tc>
          <w:tcPr>
            <w:tcW w:w="1128" w:type="dxa"/>
            <w:hideMark/>
          </w:tcPr>
          <w:p w14:paraId="2FE6C953" w14:textId="4F391DF4"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w:t>
            </w:r>
            <w:r w:rsidR="009E2AAF">
              <w:rPr>
                <w:rFonts w:eastAsia="Calibri"/>
                <w:szCs w:val="20"/>
              </w:rPr>
              <w:t>t</w:t>
            </w:r>
            <w:r w:rsidRPr="009E2AAF">
              <w:rPr>
                <w:rFonts w:eastAsia="Calibri"/>
                <w:szCs w:val="20"/>
              </w:rPr>
              <w:t>ime</w:t>
            </w:r>
          </w:p>
        </w:tc>
        <w:tc>
          <w:tcPr>
            <w:tcW w:w="1938" w:type="dxa"/>
          </w:tcPr>
          <w:p w14:paraId="43C64F37"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tcPr>
          <w:p w14:paraId="29D9D78F"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tcPr>
          <w:p w14:paraId="252F55FA"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3 calendar years</w:t>
            </w:r>
          </w:p>
        </w:tc>
      </w:tr>
      <w:tr w:rsidR="009A3E1F" w:rsidRPr="009E2AAF" w14:paraId="09EC6567" w14:textId="77777777" w:rsidTr="00812A25">
        <w:tc>
          <w:tcPr>
            <w:cnfStyle w:val="001000000000" w:firstRow="0" w:lastRow="0" w:firstColumn="1" w:lastColumn="0" w:oddVBand="0" w:evenVBand="0" w:oddHBand="0" w:evenHBand="0" w:firstRowFirstColumn="0" w:firstRowLastColumn="0" w:lastRowFirstColumn="0" w:lastRowLastColumn="0"/>
            <w:tcW w:w="1842" w:type="dxa"/>
            <w:vMerge/>
            <w:hideMark/>
          </w:tcPr>
          <w:p w14:paraId="01A5842D" w14:textId="77777777" w:rsidR="009A3E1F" w:rsidRPr="009E2AAF" w:rsidRDefault="009A3E1F" w:rsidP="00771255">
            <w:pPr>
              <w:rPr>
                <w:rFonts w:eastAsia="Calibri"/>
                <w:szCs w:val="20"/>
              </w:rPr>
            </w:pPr>
          </w:p>
        </w:tc>
        <w:tc>
          <w:tcPr>
            <w:tcW w:w="1128" w:type="dxa"/>
            <w:hideMark/>
          </w:tcPr>
          <w:p w14:paraId="45CC66DF" w14:textId="5D3F00AA"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4D935F84"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29C41C7A"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4 calendar years</w:t>
            </w:r>
          </w:p>
        </w:tc>
        <w:tc>
          <w:tcPr>
            <w:tcW w:w="2118" w:type="dxa"/>
          </w:tcPr>
          <w:p w14:paraId="63853FC5"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5 calendar years</w:t>
            </w:r>
          </w:p>
        </w:tc>
      </w:tr>
      <w:tr w:rsidR="009A3E1F" w:rsidRPr="009E2AAF" w14:paraId="00BC8C8A" w14:textId="77777777" w:rsidTr="00812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vMerge w:val="restart"/>
            <w:hideMark/>
          </w:tcPr>
          <w:p w14:paraId="40F02996" w14:textId="77777777" w:rsidR="009A3E1F" w:rsidRDefault="009A3E1F" w:rsidP="00771255">
            <w:pPr>
              <w:spacing w:before="60"/>
              <w:rPr>
                <w:rFonts w:eastAsia="Calibri"/>
                <w:b w:val="0"/>
                <w:bCs w:val="0"/>
                <w:szCs w:val="20"/>
              </w:rPr>
            </w:pPr>
            <w:r w:rsidRPr="009E2AAF">
              <w:rPr>
                <w:rFonts w:eastAsia="Calibri"/>
                <w:szCs w:val="20"/>
              </w:rPr>
              <w:t>Master of Arts/</w:t>
            </w:r>
            <w:r w:rsidR="009E2AAF">
              <w:rPr>
                <w:rFonts w:eastAsia="Calibri"/>
                <w:szCs w:val="20"/>
              </w:rPr>
              <w:t xml:space="preserve"> </w:t>
            </w:r>
            <w:r w:rsidRPr="009E2AAF">
              <w:rPr>
                <w:rFonts w:eastAsia="Calibri"/>
                <w:szCs w:val="20"/>
              </w:rPr>
              <w:t>Master of Science by research</w:t>
            </w:r>
          </w:p>
          <w:p w14:paraId="4CFAC50F" w14:textId="430B4438" w:rsidR="001443FC" w:rsidRPr="009E2AAF" w:rsidRDefault="001443FC" w:rsidP="00771255">
            <w:pPr>
              <w:spacing w:before="60"/>
              <w:rPr>
                <w:rFonts w:eastAsia="Calibri"/>
                <w:szCs w:val="20"/>
              </w:rPr>
            </w:pPr>
            <w:r>
              <w:rPr>
                <w:rFonts w:eastAsia="Calibri"/>
                <w:szCs w:val="20"/>
              </w:rPr>
              <w:t>Master of Research</w:t>
            </w:r>
          </w:p>
        </w:tc>
        <w:tc>
          <w:tcPr>
            <w:tcW w:w="1128" w:type="dxa"/>
            <w:hideMark/>
          </w:tcPr>
          <w:p w14:paraId="4B66A378" w14:textId="55097098"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Full-time</w:t>
            </w:r>
          </w:p>
        </w:tc>
        <w:tc>
          <w:tcPr>
            <w:tcW w:w="1938" w:type="dxa"/>
          </w:tcPr>
          <w:p w14:paraId="3B9A1653"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1904" w:type="dxa"/>
          </w:tcPr>
          <w:p w14:paraId="21573EED"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c>
          <w:tcPr>
            <w:tcW w:w="2118" w:type="dxa"/>
          </w:tcPr>
          <w:p w14:paraId="2B15DC98" w14:textId="77777777" w:rsidR="009A3E1F" w:rsidRPr="009E2AAF" w:rsidRDefault="009A3E1F" w:rsidP="00771255">
            <w:pPr>
              <w:spacing w:before="60"/>
              <w:cnfStyle w:val="000000100000" w:firstRow="0" w:lastRow="0" w:firstColumn="0" w:lastColumn="0" w:oddVBand="0" w:evenVBand="0" w:oddHBand="1" w:evenHBand="0" w:firstRowFirstColumn="0" w:firstRowLastColumn="0" w:lastRowFirstColumn="0" w:lastRowLastColumn="0"/>
              <w:rPr>
                <w:rFonts w:eastAsia="Calibri"/>
                <w:szCs w:val="20"/>
              </w:rPr>
            </w:pPr>
            <w:r w:rsidRPr="009E2AAF">
              <w:rPr>
                <w:rFonts w:eastAsia="Calibri"/>
                <w:szCs w:val="20"/>
              </w:rPr>
              <w:t>1 calendar year</w:t>
            </w:r>
          </w:p>
        </w:tc>
      </w:tr>
      <w:tr w:rsidR="009A3E1F" w:rsidRPr="009E2AAF" w14:paraId="48AEACA7" w14:textId="77777777" w:rsidTr="00812A25">
        <w:tc>
          <w:tcPr>
            <w:cnfStyle w:val="001000000000" w:firstRow="0" w:lastRow="0" w:firstColumn="1" w:lastColumn="0" w:oddVBand="0" w:evenVBand="0" w:oddHBand="0" w:evenHBand="0" w:firstRowFirstColumn="0" w:firstRowLastColumn="0" w:lastRowFirstColumn="0" w:lastRowLastColumn="0"/>
            <w:tcW w:w="1842" w:type="dxa"/>
            <w:vMerge/>
            <w:hideMark/>
          </w:tcPr>
          <w:p w14:paraId="5C682B06" w14:textId="77777777" w:rsidR="009A3E1F" w:rsidRPr="009E2AAF" w:rsidRDefault="009A3E1F" w:rsidP="00771255">
            <w:pPr>
              <w:rPr>
                <w:rFonts w:eastAsia="Calibri"/>
                <w:szCs w:val="20"/>
              </w:rPr>
            </w:pPr>
          </w:p>
        </w:tc>
        <w:tc>
          <w:tcPr>
            <w:tcW w:w="1128" w:type="dxa"/>
            <w:hideMark/>
          </w:tcPr>
          <w:p w14:paraId="23477B6B" w14:textId="66315434"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Part-time</w:t>
            </w:r>
          </w:p>
        </w:tc>
        <w:tc>
          <w:tcPr>
            <w:tcW w:w="1938" w:type="dxa"/>
          </w:tcPr>
          <w:p w14:paraId="08568EF1"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1904" w:type="dxa"/>
          </w:tcPr>
          <w:p w14:paraId="7BB6699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c>
          <w:tcPr>
            <w:tcW w:w="2118" w:type="dxa"/>
          </w:tcPr>
          <w:p w14:paraId="1FFD04D2" w14:textId="77777777" w:rsidR="009A3E1F" w:rsidRPr="009E2AAF" w:rsidRDefault="009A3E1F" w:rsidP="00771255">
            <w:pPr>
              <w:spacing w:before="60"/>
              <w:contextualSpacing/>
              <w:cnfStyle w:val="000000000000" w:firstRow="0" w:lastRow="0" w:firstColumn="0" w:lastColumn="0" w:oddVBand="0" w:evenVBand="0" w:oddHBand="0" w:evenHBand="0" w:firstRowFirstColumn="0" w:firstRowLastColumn="0" w:lastRowFirstColumn="0" w:lastRowLastColumn="0"/>
              <w:rPr>
                <w:rFonts w:eastAsia="Calibri"/>
                <w:szCs w:val="20"/>
              </w:rPr>
            </w:pPr>
            <w:r w:rsidRPr="009E2AAF">
              <w:rPr>
                <w:rFonts w:eastAsia="Calibri"/>
                <w:szCs w:val="20"/>
              </w:rPr>
              <w:t>2 calendar years</w:t>
            </w:r>
          </w:p>
        </w:tc>
      </w:tr>
    </w:tbl>
    <w:p w14:paraId="70225DA1" w14:textId="77777777" w:rsidR="009A3E1F" w:rsidRDefault="009A3E1F" w:rsidP="009A3E1F">
      <w:pPr>
        <w:pStyle w:val="COPPara"/>
      </w:pPr>
    </w:p>
    <w:p w14:paraId="4A114A03" w14:textId="2221441A" w:rsidR="00385368" w:rsidRDefault="00385368" w:rsidP="005E62AF">
      <w:pPr>
        <w:pStyle w:val="ListParagraph"/>
      </w:pPr>
      <w:r>
        <w:t xml:space="preserve">PGRs </w:t>
      </w:r>
      <w:r w:rsidR="00723EAD">
        <w:t>must</w:t>
      </w:r>
      <w:r>
        <w:t xml:space="preserve"> remain fully enrolled for the duration of their study.  Once they reach the end of the standard period of study their enrolment status will change from that of a current student to a ‘writing up’ status</w:t>
      </w:r>
      <w:r w:rsidR="00723EAD">
        <w:t xml:space="preserve">, and will change again </w:t>
      </w:r>
      <w:r w:rsidR="00783C2F">
        <w:t xml:space="preserve">to ‘under examination’ </w:t>
      </w:r>
      <w:r w:rsidR="00723EAD">
        <w:t>once they have submitted and are in the pre and post examination phases.</w:t>
      </w:r>
    </w:p>
    <w:p w14:paraId="716ED6F5" w14:textId="58B24516" w:rsidR="009A3E1F" w:rsidRDefault="009A3E1F" w:rsidP="005E62AF">
      <w:pPr>
        <w:pStyle w:val="ListParagraph"/>
      </w:pPr>
      <w:r w:rsidRPr="00FA2124">
        <w:t xml:space="preserve">In order to keep the research on course for submission before the maximum time limit, it is expected that supervisory contact will continue during any overtime period after the end of the standard period of study.  Full-time </w:t>
      </w:r>
      <w:r>
        <w:t>PGRs</w:t>
      </w:r>
      <w:r w:rsidRPr="00FA2124">
        <w:t xml:space="preserve"> will continue to be entitled to a minimum of 10 formal supervision meetings a year (and part-time </w:t>
      </w:r>
      <w:r>
        <w:t>PGRs</w:t>
      </w:r>
      <w:r w:rsidRPr="00FA2124">
        <w:t xml:space="preserve"> a minimum of </w:t>
      </w:r>
      <w:r>
        <w:t>6</w:t>
      </w:r>
      <w:r w:rsidRPr="00FA2124">
        <w:t xml:space="preserve"> a year).  </w:t>
      </w:r>
    </w:p>
    <w:p w14:paraId="22B223AD" w14:textId="0E9ACEC4" w:rsidR="0061245F" w:rsidRDefault="0061245F" w:rsidP="0061245F">
      <w:pPr>
        <w:pStyle w:val="Heading2"/>
      </w:pPr>
      <w:bookmarkStart w:id="50" w:name="_Toc206057563"/>
      <w:r>
        <w:t>Change of programme</w:t>
      </w:r>
      <w:bookmarkEnd w:id="50"/>
    </w:p>
    <w:p w14:paraId="4A35E3E2" w14:textId="2A24B222" w:rsidR="00A201A0" w:rsidRPr="00A201A0" w:rsidRDefault="00A201A0" w:rsidP="0061245F">
      <w:pPr>
        <w:pStyle w:val="ListParagraph"/>
        <w:rPr>
          <w:rFonts w:eastAsiaTheme="majorEastAsia"/>
          <w:color w:val="000000" w:themeColor="text1"/>
          <w:szCs w:val="20"/>
        </w:rPr>
      </w:pPr>
      <w:bookmarkStart w:id="51" w:name="_Toc34293140"/>
      <w:r w:rsidRPr="00A201A0">
        <w:rPr>
          <w:rFonts w:eastAsiaTheme="majorEastAsia"/>
          <w:color w:val="000000" w:themeColor="text1"/>
          <w:szCs w:val="20"/>
        </w:rPr>
        <w:t xml:space="preserve">A change </w:t>
      </w:r>
      <w:r>
        <w:rPr>
          <w:rFonts w:eastAsiaTheme="majorEastAsia"/>
          <w:color w:val="000000" w:themeColor="text1"/>
          <w:szCs w:val="20"/>
        </w:rPr>
        <w:t xml:space="preserve">of programme request must be submitted </w:t>
      </w:r>
      <w:r w:rsidR="001B7B75">
        <w:rPr>
          <w:rFonts w:eastAsiaTheme="majorEastAsia"/>
          <w:color w:val="000000" w:themeColor="text1"/>
          <w:szCs w:val="20"/>
        </w:rPr>
        <w:t>via e:Vision</w:t>
      </w:r>
      <w:r w:rsidR="00145BEF">
        <w:rPr>
          <w:rFonts w:eastAsiaTheme="majorEastAsia"/>
          <w:color w:val="000000" w:themeColor="text1"/>
          <w:szCs w:val="20"/>
        </w:rPr>
        <w:t xml:space="preserve"> (Change of Circumstances tab)</w:t>
      </w:r>
      <w:r>
        <w:rPr>
          <w:rFonts w:eastAsiaTheme="majorEastAsia"/>
          <w:color w:val="000000" w:themeColor="text1"/>
          <w:szCs w:val="20"/>
        </w:rPr>
        <w:t xml:space="preserve">.  It is advised that PGRs </w:t>
      </w:r>
      <w:r w:rsidR="00145BEF">
        <w:rPr>
          <w:rFonts w:eastAsiaTheme="majorEastAsia"/>
          <w:color w:val="000000" w:themeColor="text1"/>
          <w:szCs w:val="20"/>
        </w:rPr>
        <w:t>check</w:t>
      </w:r>
      <w:r>
        <w:rPr>
          <w:rFonts w:eastAsiaTheme="majorEastAsia"/>
          <w:color w:val="000000" w:themeColor="text1"/>
          <w:szCs w:val="20"/>
        </w:rPr>
        <w:t xml:space="preserve"> in advance of making a request to ascertain the viability of the change being requested.</w:t>
      </w:r>
    </w:p>
    <w:p w14:paraId="39554B5C" w14:textId="777FD993" w:rsidR="0061245F" w:rsidRPr="0061245F" w:rsidRDefault="0061245F" w:rsidP="0061245F">
      <w:pPr>
        <w:pStyle w:val="ListParagraph"/>
        <w:rPr>
          <w:rFonts w:eastAsiaTheme="majorEastAsia"/>
          <w:color w:val="FFFFFF" w:themeColor="background1"/>
          <w:sz w:val="32"/>
          <w:szCs w:val="28"/>
        </w:rPr>
      </w:pPr>
      <w:r>
        <w:t xml:space="preserve">PGRs who are in their standard period of study may submit a request to change their mode of study.  </w:t>
      </w:r>
      <w:r w:rsidR="00AD5F30">
        <w:t xml:space="preserve">Once a PGR </w:t>
      </w:r>
      <w:r w:rsidR="00A1701F">
        <w:t xml:space="preserve">is in the overtime period it is not possible to change the mode of study.  </w:t>
      </w:r>
      <w:r>
        <w:t xml:space="preserve">The request will need to be approved by the </w:t>
      </w:r>
      <w:r w:rsidR="00C47CBE">
        <w:t>SPGRL</w:t>
      </w:r>
      <w:r>
        <w:t xml:space="preserve">.  </w:t>
      </w:r>
      <w:r w:rsidR="00145BEF">
        <w:t>T</w:t>
      </w:r>
      <w:r>
        <w:t xml:space="preserve">he remaining period of study </w:t>
      </w:r>
      <w:r w:rsidR="00145BEF">
        <w:t xml:space="preserve">will be re-calculated </w:t>
      </w:r>
      <w:r>
        <w:t xml:space="preserve">and confirmation </w:t>
      </w:r>
      <w:r w:rsidR="00145BEF">
        <w:t xml:space="preserve">sent out </w:t>
      </w:r>
      <w:r>
        <w:t>to the PGR and their supervisory team.</w:t>
      </w:r>
      <w:r w:rsidRPr="00FA2124">
        <w:t xml:space="preserve">  </w:t>
      </w:r>
    </w:p>
    <w:p w14:paraId="485A4350" w14:textId="277D0C00" w:rsidR="00CA6AEA" w:rsidRDefault="0061245F" w:rsidP="0061245F">
      <w:pPr>
        <w:pStyle w:val="ListParagraph"/>
        <w:rPr>
          <w:rFonts w:eastAsiaTheme="majorEastAsia"/>
          <w:color w:val="FFFFFF" w:themeColor="background1"/>
          <w:sz w:val="32"/>
          <w:szCs w:val="28"/>
        </w:rPr>
      </w:pPr>
      <w:r>
        <w:t>A change of programme</w:t>
      </w:r>
      <w:r w:rsidR="00A201A0">
        <w:t xml:space="preserve"> from PhD to MPhil may be possible depending on the length of time studied to date.  It is not possible for those on a Master</w:t>
      </w:r>
      <w:r w:rsidR="00DE7532">
        <w:t>’</w:t>
      </w:r>
      <w:r w:rsidR="00A201A0">
        <w:t>s by Research programme to change to another degree.</w:t>
      </w:r>
      <w:r w:rsidR="00CA6AEA">
        <w:br w:type="page"/>
      </w:r>
    </w:p>
    <w:p w14:paraId="16C6315C" w14:textId="2DCF1917" w:rsidR="00CA6AEA" w:rsidRPr="00FA2124" w:rsidRDefault="00CA6AEA" w:rsidP="00CA6AEA">
      <w:pPr>
        <w:pStyle w:val="Heading1"/>
      </w:pPr>
      <w:bookmarkStart w:id="52" w:name="_Toc206057564"/>
      <w:r>
        <w:lastRenderedPageBreak/>
        <w:t>PGR</w:t>
      </w:r>
      <w:r w:rsidR="00EE1E34">
        <w:t xml:space="preserve"> Engagement</w:t>
      </w:r>
      <w:bookmarkEnd w:id="52"/>
    </w:p>
    <w:p w14:paraId="4C6055E3" w14:textId="77777777" w:rsidR="00CA6AEA" w:rsidRDefault="00CA6AEA" w:rsidP="00CA6AEA">
      <w:pPr>
        <w:pStyle w:val="COPPara"/>
        <w:spacing w:after="0" w:line="240" w:lineRule="auto"/>
        <w:ind w:left="544"/>
      </w:pPr>
    </w:p>
    <w:p w14:paraId="26CBB989" w14:textId="7D0246AB" w:rsidR="00CA6AEA" w:rsidRDefault="00CA6AEA" w:rsidP="00CA6AEA">
      <w:pPr>
        <w:pStyle w:val="Heading2"/>
      </w:pPr>
      <w:bookmarkStart w:id="53" w:name="_Toc206057565"/>
      <w:r>
        <w:t xml:space="preserve">Guidelines for Monitoring the </w:t>
      </w:r>
      <w:r w:rsidR="00EE1E34">
        <w:t xml:space="preserve">Engagement </w:t>
      </w:r>
      <w:r>
        <w:t>of PGRs</w:t>
      </w:r>
      <w:bookmarkEnd w:id="53"/>
    </w:p>
    <w:p w14:paraId="70998EF7" w14:textId="5B5DFA9E" w:rsidR="00CA6AEA" w:rsidRPr="00D4223B" w:rsidRDefault="00CA6AEA" w:rsidP="00CA6AEA">
      <w:pPr>
        <w:pStyle w:val="ListParagraph"/>
      </w:pPr>
      <w:r w:rsidRPr="003A5B01">
        <w:t xml:space="preserve">The following types of sessions may be used for recording the </w:t>
      </w:r>
      <w:r w:rsidR="00EE1E34">
        <w:t>engagement</w:t>
      </w:r>
      <w:r w:rsidR="00EE1E34" w:rsidRPr="003A5B01">
        <w:t xml:space="preserve"> </w:t>
      </w:r>
      <w:r w:rsidRPr="003A5B01">
        <w:t xml:space="preserve">of </w:t>
      </w:r>
      <w:r>
        <w:t>PGRs</w:t>
      </w:r>
      <w:r w:rsidRPr="003A5B01">
        <w:t xml:space="preserve"> during their period of study:</w:t>
      </w:r>
    </w:p>
    <w:p w14:paraId="6FF0F002"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 xml:space="preserve">Formal supervision meetings </w:t>
      </w:r>
    </w:p>
    <w:p w14:paraId="093463AF"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Meetings with members of University staff</w:t>
      </w:r>
    </w:p>
    <w:p w14:paraId="39E0D3DE" w14:textId="07D749CD" w:rsidR="00CA6AEA" w:rsidRDefault="00EE1E34"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 xml:space="preserve">Annual tutorial </w:t>
      </w:r>
      <w:r w:rsidR="00CA6AEA">
        <w:t xml:space="preserve">meeting with Postgraduate Research Tutor </w:t>
      </w:r>
    </w:p>
    <w:p w14:paraId="012CB455"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rsidRPr="007E4898">
        <w:t>Formal review and transfer assessment meetings</w:t>
      </w:r>
      <w:r>
        <w:t xml:space="preserve"> </w:t>
      </w:r>
    </w:p>
    <w:p w14:paraId="2B0EDBB3"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Attendance at internal/external conferences, meetings or research seminars</w:t>
      </w:r>
    </w:p>
    <w:p w14:paraId="740F2C0E"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Attendance at internal/external training sessions</w:t>
      </w:r>
    </w:p>
    <w:p w14:paraId="051A0C1D" w14:textId="77777777"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Attendance at modules</w:t>
      </w:r>
    </w:p>
    <w:p w14:paraId="534F6982" w14:textId="1629C4B0" w:rsidR="00CA6AEA" w:rsidRDefault="00CA6AEA" w:rsidP="00C159CD">
      <w:pPr>
        <w:pStyle w:val="ListParagraph"/>
        <w:keepNext w:val="0"/>
        <w:keepLines w:val="0"/>
        <w:widowControl w:val="0"/>
        <w:numPr>
          <w:ilvl w:val="0"/>
          <w:numId w:val="41"/>
        </w:numPr>
        <w:kinsoku w:val="0"/>
        <w:overflowPunct w:val="0"/>
        <w:spacing w:after="0"/>
        <w:ind w:left="1440" w:right="216"/>
        <w:contextualSpacing/>
        <w:textAlignment w:val="baseline"/>
        <w:outlineLvl w:val="9"/>
      </w:pPr>
      <w:r>
        <w:t>Other central/school events</w:t>
      </w:r>
    </w:p>
    <w:p w14:paraId="5B6B5A85" w14:textId="77777777" w:rsidR="00CA6AEA" w:rsidRPr="007E4898" w:rsidRDefault="00CA6AEA" w:rsidP="00CA6AEA">
      <w:pPr>
        <w:widowControl w:val="0"/>
        <w:kinsoku w:val="0"/>
        <w:overflowPunct w:val="0"/>
        <w:spacing w:after="0"/>
        <w:ind w:left="1352" w:right="216"/>
        <w:contextualSpacing/>
        <w:textAlignment w:val="baseline"/>
      </w:pPr>
    </w:p>
    <w:p w14:paraId="76F2F8ED" w14:textId="7C842369" w:rsidR="00CA6AEA" w:rsidRDefault="00CA6AEA" w:rsidP="00CA6AEA">
      <w:pPr>
        <w:pStyle w:val="ListParagraph"/>
      </w:pPr>
      <w:r w:rsidRPr="002E3CAD">
        <w:t xml:space="preserve">The requirement is that a full-time </w:t>
      </w:r>
      <w:r>
        <w:t>PGR</w:t>
      </w:r>
      <w:r w:rsidRPr="002E3CAD">
        <w:t xml:space="preserve"> will have a minimum of 10 supervision meetings a year</w:t>
      </w:r>
      <w:r>
        <w:t xml:space="preserve">; the </w:t>
      </w:r>
      <w:r w:rsidRPr="002E3CAD">
        <w:t xml:space="preserve">relevant number for part-time </w:t>
      </w:r>
      <w:r>
        <w:t>PGRs</w:t>
      </w:r>
      <w:r w:rsidRPr="002E3CAD">
        <w:t xml:space="preserve"> is 6</w:t>
      </w:r>
      <w:r>
        <w:t xml:space="preserve"> supervision meetings a year</w:t>
      </w:r>
      <w:r w:rsidRPr="002E3CAD">
        <w:t xml:space="preserve">.  </w:t>
      </w:r>
      <w:r>
        <w:t>T</w:t>
      </w:r>
      <w:r w:rsidRPr="002E3CAD">
        <w:t xml:space="preserve">he pattern and timing of supervision meetings </w:t>
      </w:r>
      <w:r>
        <w:t>may</w:t>
      </w:r>
      <w:r w:rsidRPr="002E3CAD">
        <w:t xml:space="preserve"> vary according to the stage of the candidature and between subject areas, </w:t>
      </w:r>
      <w:r w:rsidRPr="00C73506">
        <w:t xml:space="preserve">however meetings will be held regularly throughout the standard period of study with gaps between meetings of no more than 8 weeks for full-time </w:t>
      </w:r>
      <w:r>
        <w:t>PGRs</w:t>
      </w:r>
      <w:r w:rsidRPr="00C73506">
        <w:t xml:space="preserve"> (or 12 weeks for part-time).  </w:t>
      </w:r>
      <w:r w:rsidR="00EE1E34">
        <w:t>Supervision reports</w:t>
      </w:r>
      <w:r w:rsidR="00EE1E34" w:rsidRPr="00C73506">
        <w:t xml:space="preserve"> </w:t>
      </w:r>
      <w:r w:rsidRPr="00C73506">
        <w:t>of all formal supervision meetings must be kept.</w:t>
      </w:r>
      <w:r w:rsidRPr="002E3CAD">
        <w:t xml:space="preserve">    </w:t>
      </w:r>
    </w:p>
    <w:p w14:paraId="78FFB7D3" w14:textId="17457320" w:rsidR="00CA6AEA" w:rsidRPr="00E0025D" w:rsidRDefault="00CA6AEA" w:rsidP="00CA6AEA">
      <w:pPr>
        <w:pStyle w:val="ListParagraph"/>
        <w:rPr>
          <w:b/>
        </w:rPr>
      </w:pPr>
      <w:r w:rsidRPr="003A5B01">
        <w:t xml:space="preserve">Supervisors should report to the </w:t>
      </w:r>
      <w:r w:rsidR="00C47CBE">
        <w:t>SPGRL</w:t>
      </w:r>
      <w:r w:rsidRPr="003A5B01">
        <w:t xml:space="preserve"> when there has been no contact or missed supervision meetings with individual </w:t>
      </w:r>
      <w:r>
        <w:t>PGRs</w:t>
      </w:r>
      <w:r w:rsidRPr="003A5B01">
        <w:t xml:space="preserve"> for a month (unless an absence has been authorised or a suspension is in place), or where there is a pattern of absences which is affecting the </w:t>
      </w:r>
      <w:r>
        <w:t>PGR’s</w:t>
      </w:r>
      <w:r w:rsidRPr="003A5B01">
        <w:t xml:space="preserve"> work or causing concerns for the </w:t>
      </w:r>
      <w:r>
        <w:t>PGR’s</w:t>
      </w:r>
      <w:r w:rsidRPr="003A5B01">
        <w:t xml:space="preserve"> wellbeing.  </w:t>
      </w:r>
      <w:r w:rsidRPr="00E0025D">
        <w:rPr>
          <w:b/>
        </w:rPr>
        <w:t xml:space="preserve">For </w:t>
      </w:r>
      <w:r>
        <w:rPr>
          <w:b/>
        </w:rPr>
        <w:t>PGRs</w:t>
      </w:r>
      <w:r w:rsidR="00011E2B">
        <w:rPr>
          <w:b/>
        </w:rPr>
        <w:t xml:space="preserve"> on a Student Visa</w:t>
      </w:r>
      <w:r w:rsidRPr="00E0025D">
        <w:rPr>
          <w:b/>
        </w:rPr>
        <w:t xml:space="preserve">, if </w:t>
      </w:r>
      <w:r w:rsidRPr="00E0025D">
        <w:rPr>
          <w:b/>
          <w:u w:val="single"/>
        </w:rPr>
        <w:t>one</w:t>
      </w:r>
      <w:r w:rsidRPr="00E0025D">
        <w:rPr>
          <w:b/>
        </w:rPr>
        <w:t xml:space="preserve"> supervision meeting is missed with no contact or engagement from the </w:t>
      </w:r>
      <w:r>
        <w:rPr>
          <w:b/>
        </w:rPr>
        <w:t>PGR</w:t>
      </w:r>
      <w:r w:rsidRPr="00E0025D">
        <w:rPr>
          <w:b/>
        </w:rPr>
        <w:t xml:space="preserve">, the </w:t>
      </w:r>
      <w:r>
        <w:rPr>
          <w:b/>
        </w:rPr>
        <w:t>PGR</w:t>
      </w:r>
      <w:r w:rsidRPr="00E0025D">
        <w:rPr>
          <w:b/>
        </w:rPr>
        <w:t xml:space="preserve"> will be reported to the Home Office. </w:t>
      </w:r>
    </w:p>
    <w:p w14:paraId="6E794FB7" w14:textId="5917847A" w:rsidR="00CA6AEA" w:rsidRPr="003A5B01" w:rsidRDefault="00CA6AEA" w:rsidP="00CA6AEA">
      <w:pPr>
        <w:pStyle w:val="ListParagraph"/>
      </w:pPr>
      <w:r w:rsidRPr="003A5B01">
        <w:t xml:space="preserve">The supervisor should contact the </w:t>
      </w:r>
      <w:r>
        <w:t>PGR</w:t>
      </w:r>
      <w:r w:rsidRPr="003A5B01">
        <w:t xml:space="preserve"> promptly to explore any problems, in consultation with the </w:t>
      </w:r>
      <w:r w:rsidR="00C47CBE">
        <w:t>SPGRL</w:t>
      </w:r>
      <w:r w:rsidRPr="003A5B01">
        <w:t xml:space="preserve">.  This provides an opportunity for issues to be resolved with the </w:t>
      </w:r>
      <w:r>
        <w:t>PGR</w:t>
      </w:r>
      <w:r w:rsidRPr="003A5B01">
        <w:t xml:space="preserve"> and to identify any more serious problems early.  It may, for example, be appropriate to consider instigating the Unsatisfactory Academic Progress Procedure.  </w:t>
      </w:r>
      <w:r w:rsidR="00D31B4A">
        <w:t>The PGR School</w:t>
      </w:r>
      <w:r w:rsidRPr="003A5B01">
        <w:t xml:space="preserve"> should also be informed where there is continued absence or lack of contact with a </w:t>
      </w:r>
      <w:r>
        <w:t>PGR</w:t>
      </w:r>
      <w:r w:rsidRPr="003A5B01">
        <w:t>.</w:t>
      </w:r>
    </w:p>
    <w:p w14:paraId="3193A665" w14:textId="2FADFCD7" w:rsidR="00CA6AEA" w:rsidRPr="003A5B01" w:rsidRDefault="00CA6AEA" w:rsidP="00CA6AEA">
      <w:pPr>
        <w:pStyle w:val="ListParagraph"/>
      </w:pPr>
      <w:r w:rsidRPr="003A5B01">
        <w:t xml:space="preserve">Where issues cannot be quickly resolved, the supervisor should work with the </w:t>
      </w:r>
      <w:r w:rsidR="00C47CBE">
        <w:t>SPGRL</w:t>
      </w:r>
      <w:r w:rsidRPr="003A5B01">
        <w:t xml:space="preserve"> to explore whether support can be offered that enables the </w:t>
      </w:r>
      <w:r>
        <w:t>PGR</w:t>
      </w:r>
      <w:r w:rsidRPr="003A5B01">
        <w:t xml:space="preserve"> to return to studies, or whether a suspension of studies should be considered until issues are resolved.  </w:t>
      </w:r>
    </w:p>
    <w:p w14:paraId="6368BE00" w14:textId="77777777" w:rsidR="00CA6AEA" w:rsidRPr="003A5B01" w:rsidRDefault="00CA6AEA" w:rsidP="00CA6AEA">
      <w:pPr>
        <w:pStyle w:val="ListParagraph"/>
      </w:pPr>
      <w:r w:rsidRPr="003A5B01">
        <w:t xml:space="preserve">Where issues remain unresolved and prolonged absence continues, it may be necessary for the </w:t>
      </w:r>
      <w:r>
        <w:t>PGR</w:t>
      </w:r>
      <w:r w:rsidRPr="003A5B01">
        <w:t xml:space="preserve"> to suspend or withdraw or, if they are not in contact, to be presumed withdrawn.  </w:t>
      </w:r>
    </w:p>
    <w:p w14:paraId="7CDE5243" w14:textId="18523979" w:rsidR="00CA6AEA" w:rsidRPr="00E0025D" w:rsidRDefault="00CA6AEA" w:rsidP="00CA6AEA">
      <w:pPr>
        <w:pStyle w:val="ListParagraph"/>
      </w:pPr>
      <w:r w:rsidRPr="00166682">
        <w:rPr>
          <w:b/>
        </w:rPr>
        <w:t xml:space="preserve">It is essential that problems are identified and responded to as quickly as possible.  This is particularly important in the case of </w:t>
      </w:r>
      <w:r>
        <w:rPr>
          <w:b/>
        </w:rPr>
        <w:t>PGRs</w:t>
      </w:r>
      <w:r w:rsidR="00556CE5">
        <w:rPr>
          <w:b/>
        </w:rPr>
        <w:t xml:space="preserve"> studying on a Student Visa</w:t>
      </w:r>
      <w:r w:rsidRPr="00166682">
        <w:rPr>
          <w:b/>
        </w:rPr>
        <w:t xml:space="preserve"> as the additional requirements of the Home Office must be </w:t>
      </w:r>
      <w:r w:rsidR="0090334C" w:rsidRPr="00166682">
        <w:rPr>
          <w:b/>
        </w:rPr>
        <w:t>considered</w:t>
      </w:r>
      <w:r w:rsidRPr="00166682">
        <w:rPr>
          <w:b/>
        </w:rPr>
        <w:t xml:space="preserve">.  </w:t>
      </w:r>
      <w:r w:rsidRPr="00E0025D">
        <w:t xml:space="preserve">Delays can turn relatively simple problems into much more complex ones.  Delays can also prevent </w:t>
      </w:r>
      <w:r>
        <w:t>PGRs</w:t>
      </w:r>
      <w:r w:rsidRPr="00E0025D">
        <w:t xml:space="preserve"> from getting crucial, timely immigration, financial or other professional advice.  For further information on </w:t>
      </w:r>
      <w:r w:rsidR="00554197">
        <w:t>engagement</w:t>
      </w:r>
      <w:r w:rsidRPr="00E0025D">
        <w:t xml:space="preserve"> for international </w:t>
      </w:r>
      <w:r>
        <w:t>PGRs</w:t>
      </w:r>
      <w:r w:rsidRPr="00E0025D">
        <w:t xml:space="preserve">, please contact the University’s </w:t>
      </w:r>
      <w:r w:rsidRPr="007F5C7F">
        <w:t>Visa &amp; Compliance Team</w:t>
      </w:r>
      <w:r w:rsidR="007F5C7F">
        <w:t xml:space="preserve"> via the </w:t>
      </w:r>
      <w:hyperlink r:id="rId33" w:history="1">
        <w:r w:rsidR="007F5C7F" w:rsidRPr="00833B2D">
          <w:rPr>
            <w:rStyle w:val="Hyperlink"/>
          </w:rPr>
          <w:t>Student Hub</w:t>
        </w:r>
      </w:hyperlink>
      <w:r w:rsidRPr="00E0025D">
        <w:t>.</w:t>
      </w:r>
    </w:p>
    <w:p w14:paraId="1303E072" w14:textId="77777777" w:rsidR="00CA6AEA" w:rsidRDefault="00CA6AEA">
      <w:pPr>
        <w:spacing w:after="0"/>
        <w:rPr>
          <w:rFonts w:eastAsiaTheme="majorEastAsia"/>
          <w:b/>
          <w:bCs/>
          <w:color w:val="FFFFFF" w:themeColor="background1"/>
          <w:sz w:val="32"/>
          <w:szCs w:val="28"/>
        </w:rPr>
      </w:pPr>
      <w:r>
        <w:br w:type="page"/>
      </w:r>
    </w:p>
    <w:p w14:paraId="217F19C0" w14:textId="77777777" w:rsidR="009C598D" w:rsidRPr="00C342DD" w:rsidRDefault="009C598D" w:rsidP="009C598D">
      <w:pPr>
        <w:pStyle w:val="Heading1"/>
      </w:pPr>
      <w:bookmarkStart w:id="54" w:name="_Toc206057566"/>
      <w:r w:rsidRPr="00C342DD">
        <w:lastRenderedPageBreak/>
        <w:t>Suspension, Extension, Leave of Absence and Authorised Absence</w:t>
      </w:r>
      <w:bookmarkEnd w:id="54"/>
    </w:p>
    <w:p w14:paraId="240B9FB0" w14:textId="77777777" w:rsidR="009C598D" w:rsidRPr="00C342DD" w:rsidRDefault="009C598D" w:rsidP="009C598D">
      <w:pPr>
        <w:pStyle w:val="COPPara"/>
        <w:spacing w:after="0" w:line="240" w:lineRule="auto"/>
        <w:ind w:left="544"/>
      </w:pPr>
    </w:p>
    <w:p w14:paraId="6CF9DA9B" w14:textId="77777777" w:rsidR="009C598D" w:rsidRPr="00C342DD" w:rsidRDefault="009C598D" w:rsidP="009C598D">
      <w:pPr>
        <w:pStyle w:val="Heading2"/>
      </w:pPr>
      <w:bookmarkStart w:id="55" w:name="_Toc206057567"/>
      <w:r w:rsidRPr="00C342DD">
        <w:t>Outline</w:t>
      </w:r>
      <w:bookmarkEnd w:id="55"/>
    </w:p>
    <w:p w14:paraId="48446AF0" w14:textId="46CC1BCA" w:rsidR="009C598D" w:rsidRPr="00C342DD" w:rsidRDefault="009C598D" w:rsidP="009C598D">
      <w:pPr>
        <w:pStyle w:val="ListParagraph"/>
        <w:keepNext w:val="0"/>
        <w:keepLines w:val="0"/>
      </w:pPr>
      <w:r w:rsidRPr="00C342DD">
        <w:t xml:space="preserve">Some PGRs will encounter events or circumstances which disrupt their academic progress (e.g. ill-health, personal difficulties).  In many cases PGRs will recover any time that is lost during their candidature but where difficulties are sufficiently disruptive this may not be possible and such circumstances may be accommodated by considering a period of </w:t>
      </w:r>
      <w:r w:rsidRPr="00927177">
        <w:t>suspension</w:t>
      </w:r>
      <w:r w:rsidRPr="00C342DD">
        <w:rPr>
          <w:rStyle w:val="Hyperlink"/>
        </w:rPr>
        <w:t>,</w:t>
      </w:r>
      <w:r w:rsidRPr="00C342DD">
        <w:t xml:space="preserve"> </w:t>
      </w:r>
      <w:r w:rsidRPr="00927177">
        <w:t>extension</w:t>
      </w:r>
      <w:r w:rsidRPr="00C342DD">
        <w:t xml:space="preserve"> or leave of absence (see the definitions given below) to mitigate against the circumstances encountered and to ensure that the PGR is not disadvantaged. </w:t>
      </w:r>
    </w:p>
    <w:p w14:paraId="03C75222" w14:textId="1D6B99DA" w:rsidR="009C598D" w:rsidRPr="00C342DD" w:rsidRDefault="009C598D" w:rsidP="009C598D">
      <w:pPr>
        <w:pStyle w:val="ListParagraph"/>
        <w:keepNext w:val="0"/>
        <w:keepLines w:val="0"/>
      </w:pPr>
      <w:r w:rsidRPr="00C342DD">
        <w:t xml:space="preserve">In all cases the PGR must, at the point of examination, meet the criteria for award of the research degree; there can be no ‘mitigating circumstances’ with regard to meeting the criteria for the award.  All PGRs must complete an examination and the thesis submitted for examination </w:t>
      </w:r>
      <w:r w:rsidR="00500B23" w:rsidRPr="00C342DD">
        <w:t>must</w:t>
      </w:r>
      <w:r w:rsidRPr="00C342DD">
        <w:t xml:space="preserve"> reach the required standard for the award of the degree and the specified learning outcomes must be met. Any mitigating circumstances which may have affected the candidate during their period of study cannot be </w:t>
      </w:r>
      <w:r w:rsidR="0090334C" w:rsidRPr="00C342DD">
        <w:t>considered</w:t>
      </w:r>
      <w:r w:rsidRPr="00C342DD">
        <w:t xml:space="preserve"> as part of the assessment of the thesis and will not lead the examiners to award a research degree where the work is not felt to be of the appropriate standard. </w:t>
      </w:r>
    </w:p>
    <w:p w14:paraId="10A686C5" w14:textId="77777777" w:rsidR="009C598D" w:rsidRPr="00C342DD" w:rsidRDefault="009C598D" w:rsidP="009C598D">
      <w:pPr>
        <w:pStyle w:val="ListParagraph"/>
        <w:keepNext w:val="0"/>
        <w:keepLines w:val="0"/>
      </w:pPr>
      <w:r w:rsidRPr="00C342DD">
        <w:t>It is the responsibility of the PGR to check the implications of a suspension, extension or leave of absence with their scholarship awarding body, provider or employer as appropriate.  External funders may place limits on the length of suspension/extension allowed and PGRs are responsible for checking the implications of a request for suspension/extension on their funding.</w:t>
      </w:r>
    </w:p>
    <w:p w14:paraId="5F8CF1AE" w14:textId="77777777" w:rsidR="009C598D" w:rsidRPr="00C342DD" w:rsidRDefault="009C598D" w:rsidP="009C598D">
      <w:pPr>
        <w:pStyle w:val="Heading2"/>
        <w:keepNext w:val="0"/>
        <w:keepLines w:val="0"/>
      </w:pPr>
      <w:bookmarkStart w:id="56" w:name="_Toc206057568"/>
      <w:r w:rsidRPr="00C342DD">
        <w:t>Suspension of Study</w:t>
      </w:r>
      <w:bookmarkEnd w:id="56"/>
    </w:p>
    <w:p w14:paraId="3D20904E" w14:textId="27277B46" w:rsidR="009C598D" w:rsidRPr="00C342DD" w:rsidRDefault="009C598D" w:rsidP="000E6255">
      <w:pPr>
        <w:pStyle w:val="ListParagraph"/>
      </w:pPr>
      <w:r w:rsidRPr="00C342DD">
        <w:t>A ‘suspension of study’ is a period of interrupted study when the PGR temporarily leaves the programme of study and loses their registration status. During this period the PGR does not receive supervision and does not have borrowing rights for the library</w:t>
      </w:r>
      <w:r w:rsidR="00927177">
        <w:t xml:space="preserve"> or VLE access</w:t>
      </w:r>
      <w:r w:rsidRPr="00C342DD">
        <w:t>. Access to IT facilities</w:t>
      </w:r>
      <w:r w:rsidR="00927177">
        <w:t>, including</w:t>
      </w:r>
      <w:r w:rsidR="00927177" w:rsidRPr="00C342DD">
        <w:t xml:space="preserve"> email</w:t>
      </w:r>
      <w:r w:rsidR="00927177">
        <w:t xml:space="preserve">, </w:t>
      </w:r>
      <w:r w:rsidRPr="00C342DD">
        <w:t xml:space="preserve">will remain available </w:t>
      </w:r>
      <w:r w:rsidR="00927177">
        <w:t>and PGRs are reminded to check their university email account regularly while their studies are suspended</w:t>
      </w:r>
      <w:r w:rsidRPr="00C342DD">
        <w:t xml:space="preserve">. </w:t>
      </w:r>
      <w:r w:rsidR="00927177">
        <w:t xml:space="preserve"> </w:t>
      </w:r>
      <w:r w:rsidRPr="00C342DD">
        <w:t xml:space="preserve">During this period a PGR is not liable for academic fees and is not expected to progress their research. The remaining period of study will be re-calculated to take count of the suspension and the deadline for submission of the thesis, along with future review/transfer meetings will be adjusted in accordance with the period of suspension. </w:t>
      </w:r>
    </w:p>
    <w:p w14:paraId="254CCFFD" w14:textId="77777777" w:rsidR="009C598D" w:rsidRPr="00C342DD" w:rsidRDefault="009C598D" w:rsidP="009C598D">
      <w:pPr>
        <w:pStyle w:val="ListParagraph"/>
        <w:keepNext w:val="0"/>
        <w:keepLines w:val="0"/>
      </w:pPr>
      <w:r w:rsidRPr="00C342DD">
        <w:t xml:space="preserve">Examples include, but are not limited to:  serious illness (for those in possession of supporting medical evidence, e.g. doctor’s note), significant personal difficulties, bereavement, financial reasons or accident.  </w:t>
      </w:r>
    </w:p>
    <w:p w14:paraId="0ED3D39C" w14:textId="45F1B051" w:rsidR="009C598D" w:rsidRPr="00C342DD" w:rsidRDefault="009C598D" w:rsidP="009C598D">
      <w:pPr>
        <w:pStyle w:val="ListParagraph"/>
        <w:keepNext w:val="0"/>
        <w:keepLines w:val="0"/>
      </w:pPr>
      <w:r w:rsidRPr="00C342DD">
        <w:t xml:space="preserve">The PGR is expected to return to study immediately after the period of suspension has ended unless an additional period of suspension has been requested. PGRs returning to study are required to re-enrol. In all cases the SPGRL should be satisfied that the PGR is able to resume </w:t>
      </w:r>
      <w:r w:rsidR="00DF79CD" w:rsidRPr="00C342DD">
        <w:t>study,</w:t>
      </w:r>
      <w:r w:rsidRPr="00C342DD">
        <w:t xml:space="preserve"> and the difficulties have been overcome. Where appropriate, documentary evidence should be sought. For example, when a PGR resumes study following a period of suspension due to ill-health it will be on the basis that they are medically fit to do so and satisfactory medical evidence should be provided by the PGR.</w:t>
      </w:r>
    </w:p>
    <w:p w14:paraId="27289008" w14:textId="5B9CE3E3" w:rsidR="009C598D" w:rsidRDefault="009C598D" w:rsidP="002C105A">
      <w:pPr>
        <w:pStyle w:val="ListParagraph"/>
      </w:pPr>
      <w:r>
        <w:t>Suspensions will not normally be backdated for more than one month. A request for a retrospective suspension of study will only be considered in the most exceptional circumstances.  It is, therefore, essential that prompt action is taken by the PGR, supervisory team, Postgraduate Research Tutor and SPGRL to formalise requests for suspensions of study.</w:t>
      </w:r>
    </w:p>
    <w:p w14:paraId="167ED8EB" w14:textId="49D9BB8F" w:rsidR="48B2D1B5" w:rsidRDefault="48B2D1B5" w:rsidP="009F7E68">
      <w:pPr>
        <w:pStyle w:val="ListParagraph"/>
      </w:pPr>
      <w:r>
        <w:t xml:space="preserve">Students registered on </w:t>
      </w:r>
      <w:r w:rsidR="00DD2FD6">
        <w:t>an</w:t>
      </w:r>
      <w:r>
        <w:t xml:space="preserve"> MRes </w:t>
      </w:r>
      <w:r w:rsidR="00DD2FD6">
        <w:t>degree</w:t>
      </w:r>
      <w:r>
        <w:t xml:space="preserve"> will </w:t>
      </w:r>
      <w:r w:rsidR="00DD2FD6">
        <w:t>follow</w:t>
      </w:r>
      <w:r>
        <w:t xml:space="preserve"> the </w:t>
      </w:r>
      <w:hyperlink r:id="rId34" w:history="1">
        <w:r w:rsidRPr="7E19D466">
          <w:rPr>
            <w:rStyle w:val="Hyperlink"/>
          </w:rPr>
          <w:t>Regulations for Postgraduate Taught Awards</w:t>
        </w:r>
      </w:hyperlink>
      <w:r>
        <w:t xml:space="preserve"> regarding suspensions</w:t>
      </w:r>
      <w:r w:rsidR="00DD69FA">
        <w:t>.</w:t>
      </w:r>
    </w:p>
    <w:p w14:paraId="49AD0AE7" w14:textId="77777777" w:rsidR="009C598D" w:rsidRPr="00C342DD" w:rsidRDefault="009C598D" w:rsidP="009C598D">
      <w:pPr>
        <w:pStyle w:val="Heading2"/>
        <w:keepNext w:val="0"/>
        <w:keepLines w:val="0"/>
      </w:pPr>
      <w:bookmarkStart w:id="57" w:name="_Toc206057569"/>
      <w:r w:rsidRPr="00C342DD">
        <w:t>Extension of Study</w:t>
      </w:r>
      <w:bookmarkEnd w:id="57"/>
    </w:p>
    <w:p w14:paraId="0E881E42" w14:textId="61EF61F8" w:rsidR="009C598D" w:rsidRPr="00C342DD" w:rsidRDefault="009C598D" w:rsidP="000D453F">
      <w:pPr>
        <w:pStyle w:val="ListParagraph"/>
      </w:pPr>
      <w:r w:rsidRPr="00C342DD">
        <w:t>An ‘extension of study’ is a lengthening of the candidature to take account of a period of disruption to studies. The PGR will not leave the programme of study and will normally continue to progress their research but with some disruption of study over a limited period slowing progress rather than interrupting progress completely.</w:t>
      </w:r>
      <w:r w:rsidR="000D453F">
        <w:t xml:space="preserve">  </w:t>
      </w:r>
      <w:r w:rsidR="000D453F" w:rsidRPr="000D453F">
        <w:t xml:space="preserve">The </w:t>
      </w:r>
      <w:r w:rsidR="000861C1">
        <w:t xml:space="preserve">thesis submission deadline </w:t>
      </w:r>
      <w:r w:rsidR="000D453F">
        <w:t xml:space="preserve">date </w:t>
      </w:r>
      <w:r w:rsidR="000861C1">
        <w:t xml:space="preserve">will be amended to add on the time approved for the extension.  The due date for the next review will not change on account of the extension as there has been no break in study and it is expected that would take place as intended.  </w:t>
      </w:r>
    </w:p>
    <w:p w14:paraId="16FD7164" w14:textId="77777777" w:rsidR="009C598D" w:rsidRPr="00C342DD" w:rsidRDefault="009C598D" w:rsidP="009C598D">
      <w:pPr>
        <w:pStyle w:val="ListParagraph"/>
        <w:keepNext w:val="0"/>
        <w:keepLines w:val="0"/>
      </w:pPr>
      <w:r w:rsidRPr="00C342DD">
        <w:t>Examples include, but are not limited to:  equipment breakdown, serious illness or recovery from accident/surgery, significant personal difficulties or family illness which have substantially affected progress. In very exceptional cases where the research of a PhD PGR reveals a substantial quantity of unexpected new material during the final year of study consideration might be given to an extension of up to one year.</w:t>
      </w:r>
    </w:p>
    <w:p w14:paraId="13F3D1A3" w14:textId="77777777" w:rsidR="009C598D" w:rsidRPr="00C342DD" w:rsidRDefault="009C598D" w:rsidP="009C598D">
      <w:pPr>
        <w:pStyle w:val="ListParagraph"/>
        <w:keepNext w:val="0"/>
        <w:keepLines w:val="0"/>
      </w:pPr>
      <w:r w:rsidRPr="00C342DD">
        <w:lastRenderedPageBreak/>
        <w:t xml:space="preserve">Extension requests will normally be made prior to the completion of the standard period of study and at a point when it is clear how much of the time lost has been compensated for during the standard period of study.  In the case of a request made on academic grounds this should be made towards the end of the standard period of study.  </w:t>
      </w:r>
    </w:p>
    <w:p w14:paraId="0BBE188F" w14:textId="77777777" w:rsidR="009C598D" w:rsidRPr="00C342DD" w:rsidRDefault="009C598D" w:rsidP="009C598D">
      <w:pPr>
        <w:pStyle w:val="ListParagraph"/>
        <w:keepNext w:val="0"/>
        <w:keepLines w:val="0"/>
      </w:pPr>
      <w:r w:rsidRPr="00C342DD">
        <w:t xml:space="preserve">Cases will be expected to show that some unforeseen and unforeseeable circumstances have arisen which have significantly and adversely affected the progress of the research of the PGR and against which precautions could not reasonably have been taken.  </w:t>
      </w:r>
    </w:p>
    <w:p w14:paraId="16C0DE39" w14:textId="77777777" w:rsidR="009C598D" w:rsidRPr="00C342DD" w:rsidRDefault="009C598D" w:rsidP="009C598D">
      <w:pPr>
        <w:pStyle w:val="ListParagraph"/>
        <w:keepNext w:val="0"/>
        <w:keepLines w:val="0"/>
      </w:pPr>
      <w:r w:rsidRPr="00C342DD">
        <w:t>Research projects require careful time management. Delays to the delivery of equipment and/or equipment breakdown are not uncommon. During periods of such inconvenience consideration should be given to the other aspects of the research the PGR can progress to avoid impact on the length of the overall candidature. In such cases waiting until the end of the standard period of study to assess the impact of delays is appropriate.</w:t>
      </w:r>
    </w:p>
    <w:p w14:paraId="0019F3FF" w14:textId="77777777" w:rsidR="009C598D" w:rsidRPr="00C342DD" w:rsidRDefault="009C598D" w:rsidP="009C598D">
      <w:pPr>
        <w:pStyle w:val="ListParagraph"/>
        <w:keepNext w:val="0"/>
        <w:keepLines w:val="0"/>
      </w:pPr>
      <w:r w:rsidRPr="00C342DD">
        <w:t xml:space="preserve">Where an unexpected event/disruption to study occurs during the overtime period the extension request should be made at the point the event occurs.  The PGR and the supervisor(s) should agree a timetable for completing the writing up of the thesis which includes milestones.  </w:t>
      </w:r>
    </w:p>
    <w:p w14:paraId="7EB23574" w14:textId="77777777" w:rsidR="009C598D" w:rsidRPr="009F7E68" w:rsidRDefault="009C598D" w:rsidP="009F7E68">
      <w:pPr>
        <w:pStyle w:val="ListParagraph"/>
      </w:pPr>
      <w:r w:rsidRPr="009F7E68">
        <w:t>During periods of extension PGRs will continue to have access to Library and IT facilities and will be entitled to supervision.  All research work, including experiments, should have been completed within the standard period of study and any period of extension granted should be for writing up the thesis.</w:t>
      </w:r>
    </w:p>
    <w:p w14:paraId="2696A230" w14:textId="39E4EADE" w:rsidR="0D09E35F" w:rsidRDefault="0D09E35F" w:rsidP="009F7E68">
      <w:pPr>
        <w:pStyle w:val="ListParagraph"/>
      </w:pPr>
      <w:r w:rsidRPr="009F7E68">
        <w:t>Students</w:t>
      </w:r>
      <w:r>
        <w:t xml:space="preserve"> registered on </w:t>
      </w:r>
      <w:r w:rsidR="00DD2FD6">
        <w:t>an</w:t>
      </w:r>
      <w:r>
        <w:t xml:space="preserve"> MRes </w:t>
      </w:r>
      <w:r w:rsidR="00DD2FD6">
        <w:t>degree</w:t>
      </w:r>
      <w:r>
        <w:t xml:space="preserve"> will follow the </w:t>
      </w:r>
      <w:hyperlink r:id="rId35" w:history="1">
        <w:r w:rsidR="0099305A" w:rsidRPr="0099305A">
          <w:rPr>
            <w:color w:val="000F9F" w:themeColor="text2"/>
          </w:rPr>
          <w:t>Regulations for Postgraduate Taught Awards</w:t>
        </w:r>
      </w:hyperlink>
      <w:r w:rsidRPr="0099305A">
        <w:rPr>
          <w:color w:val="000F9F" w:themeColor="text2"/>
        </w:rPr>
        <w:t xml:space="preserve"> </w:t>
      </w:r>
      <w:r>
        <w:t>regarding extensions</w:t>
      </w:r>
      <w:r w:rsidR="0099305A">
        <w:t>.</w:t>
      </w:r>
    </w:p>
    <w:p w14:paraId="15B9AFB6" w14:textId="77777777" w:rsidR="009C598D" w:rsidRPr="00C342DD" w:rsidRDefault="009C598D" w:rsidP="009C598D">
      <w:pPr>
        <w:pStyle w:val="Heading2"/>
        <w:keepNext w:val="0"/>
        <w:keepLines w:val="0"/>
      </w:pPr>
      <w:bookmarkStart w:id="58" w:name="_Toc206057570"/>
      <w:r w:rsidRPr="00C342DD">
        <w:t>Leave of Absence</w:t>
      </w:r>
      <w:bookmarkEnd w:id="58"/>
    </w:p>
    <w:p w14:paraId="0F969118" w14:textId="78A35689" w:rsidR="009C598D" w:rsidRPr="00C342DD" w:rsidRDefault="009C598D" w:rsidP="000861C1">
      <w:pPr>
        <w:pStyle w:val="ListParagraph"/>
      </w:pPr>
      <w:r w:rsidRPr="00C342DD">
        <w:t xml:space="preserve">PGRs seeking a period of leave for maternity, paternity, adoption or parental leave may request a leave of absence in line with the periods of time defined in also be made to the University’s </w:t>
      </w:r>
      <w:hyperlink r:id="rId36" w:history="1">
        <w:r w:rsidRPr="00C342DD">
          <w:rPr>
            <w:rStyle w:val="Hyperlink"/>
          </w:rPr>
          <w:t>Student Maternity, Paternity, Adoption and Parental Leave Policy</w:t>
        </w:r>
      </w:hyperlink>
      <w:r w:rsidRPr="00C342DD">
        <w:t xml:space="preserve">. </w:t>
      </w:r>
      <w:r w:rsidR="000861C1">
        <w:t xml:space="preserve"> </w:t>
      </w:r>
      <w:r w:rsidR="000861C1" w:rsidRPr="000861C1">
        <w:t xml:space="preserve">The remaining period of study will be re-calculated to take count of the </w:t>
      </w:r>
      <w:r w:rsidR="007E4ED4">
        <w:t>leave of absence</w:t>
      </w:r>
      <w:r w:rsidR="000861C1" w:rsidRPr="000861C1">
        <w:t xml:space="preserve"> and the deadline for submission of the thesis, along with future review/transfer meetings will be adjusted in accordance with the period of </w:t>
      </w:r>
      <w:r w:rsidR="007E4ED4">
        <w:t>leave</w:t>
      </w:r>
      <w:r w:rsidR="000861C1" w:rsidRPr="000861C1">
        <w:t>.</w:t>
      </w:r>
    </w:p>
    <w:p w14:paraId="1E48ED22" w14:textId="77777777" w:rsidR="009C598D" w:rsidRPr="00C342DD" w:rsidRDefault="009C598D" w:rsidP="009C598D">
      <w:pPr>
        <w:pStyle w:val="ListParagraph"/>
        <w:keepNext w:val="0"/>
        <w:keepLines w:val="0"/>
      </w:pPr>
      <w:r w:rsidRPr="00C342DD">
        <w:t>A leave of absence on the grounds of maternity, paternity, adoption or parental leave will not count towards the maximum period of study as detailed in the University regulations.  See also Section 8 of the Code of Practice for Assessment and Academic-related Matters.</w:t>
      </w:r>
    </w:p>
    <w:p w14:paraId="6EBDF9A8" w14:textId="77777777" w:rsidR="009C598D" w:rsidRPr="00C342DD" w:rsidRDefault="009C598D" w:rsidP="009C598D">
      <w:pPr>
        <w:pStyle w:val="ListParagraph"/>
      </w:pPr>
      <w:r w:rsidRPr="00C342DD">
        <w:t xml:space="preserve">PGRs on maternity, extended paternity, adoption or shared parental leave will retain access to online resources, including email, and to the University library. </w:t>
      </w:r>
    </w:p>
    <w:p w14:paraId="091F86BD" w14:textId="77777777" w:rsidR="009C598D" w:rsidRPr="00C342DD" w:rsidRDefault="009C598D" w:rsidP="009C598D">
      <w:pPr>
        <w:pStyle w:val="ListParagraph"/>
      </w:pPr>
      <w:r w:rsidRPr="00C342DD">
        <w:t xml:space="preserve">PGRs may be able to attend external research conferences while on maternity, extended paternity, adoption or shared parental leave. This should be discussed and agreed with the research supervisor and any risk assessments required completed. </w:t>
      </w:r>
    </w:p>
    <w:p w14:paraId="1980B8EF" w14:textId="77777777" w:rsidR="009C598D" w:rsidRPr="00C342DD" w:rsidRDefault="009C598D" w:rsidP="009C598D">
      <w:pPr>
        <w:pStyle w:val="Heading2"/>
        <w:keepNext w:val="0"/>
        <w:keepLines w:val="0"/>
      </w:pPr>
      <w:bookmarkStart w:id="59" w:name="_Toc206057571"/>
      <w:r w:rsidRPr="00C342DD">
        <w:t>Authorised Absence</w:t>
      </w:r>
      <w:bookmarkEnd w:id="59"/>
    </w:p>
    <w:p w14:paraId="7A436C1B" w14:textId="339F15B2" w:rsidR="009C598D" w:rsidRPr="00C342DD" w:rsidRDefault="009C598D" w:rsidP="009C598D">
      <w:pPr>
        <w:pStyle w:val="ListParagraph"/>
        <w:keepNext w:val="0"/>
        <w:keepLines w:val="0"/>
      </w:pPr>
      <w:r w:rsidRPr="00C342DD">
        <w:t xml:space="preserve">In some </w:t>
      </w:r>
      <w:r w:rsidR="00DF79CD" w:rsidRPr="00C342DD">
        <w:t>cases,</w:t>
      </w:r>
      <w:r w:rsidRPr="00C342DD">
        <w:t xml:space="preserve"> a period of suspension of study may not be necessary and a period of authorised absence is more appropriate subject to the following requirements:</w:t>
      </w:r>
    </w:p>
    <w:p w14:paraId="07974C5C" w14:textId="77777777" w:rsidR="009C598D" w:rsidRPr="00C342DD" w:rsidRDefault="009C598D" w:rsidP="009C598D">
      <w:pPr>
        <w:pStyle w:val="ListParagraph"/>
        <w:keepNext w:val="0"/>
        <w:keepLines w:val="0"/>
        <w:numPr>
          <w:ilvl w:val="2"/>
          <w:numId w:val="23"/>
        </w:numPr>
        <w:tabs>
          <w:tab w:val="num" w:pos="360"/>
        </w:tabs>
        <w:ind w:left="1276" w:hanging="284"/>
      </w:pPr>
      <w:r w:rsidRPr="00C342DD">
        <w:t>if the period of absence will be for a short period (up to four weeks) in addition to any period of annual leave (five weeks) in any one calendar year; and</w:t>
      </w:r>
    </w:p>
    <w:p w14:paraId="52592556" w14:textId="77777777" w:rsidR="009C598D" w:rsidRPr="00C342DD" w:rsidRDefault="009C598D" w:rsidP="009C598D">
      <w:pPr>
        <w:pStyle w:val="ListParagraph"/>
        <w:keepNext w:val="0"/>
        <w:keepLines w:val="0"/>
        <w:numPr>
          <w:ilvl w:val="2"/>
          <w:numId w:val="23"/>
        </w:numPr>
        <w:tabs>
          <w:tab w:val="num" w:pos="360"/>
        </w:tabs>
        <w:ind w:left="1276" w:hanging="284"/>
      </w:pPr>
      <w:r w:rsidRPr="00C342DD">
        <w:t>the time away from studies will have no impact on the PGR’s ability to meet deadlines (e.g. transfer, maximum time limit for submission of the thesis).</w:t>
      </w:r>
    </w:p>
    <w:p w14:paraId="40FA2BC2" w14:textId="2AAFA50A" w:rsidR="009C598D" w:rsidRPr="00C342DD" w:rsidRDefault="009C598D" w:rsidP="009C598D">
      <w:pPr>
        <w:pStyle w:val="ListParagraph"/>
        <w:keepNext w:val="0"/>
        <w:keepLines w:val="0"/>
      </w:pPr>
      <w:r w:rsidRPr="00C342DD">
        <w:t xml:space="preserve">In such cases the supervisor and the PGR must agree that the short period of absence can be absorbed into the candidature with no allowance made for the PGR to meet academic deadlines for submission of work.  A record of the agreement should be kept in writing (e.g. email) and a copy forwarded to </w:t>
      </w:r>
      <w:r w:rsidR="00D31B4A">
        <w:t>the PGR School</w:t>
      </w:r>
      <w:r w:rsidRPr="00C342DD">
        <w:t xml:space="preserve">.  </w:t>
      </w:r>
    </w:p>
    <w:p w14:paraId="586D914F" w14:textId="77777777" w:rsidR="009C598D" w:rsidRPr="00C342DD" w:rsidRDefault="009C598D" w:rsidP="009C598D">
      <w:pPr>
        <w:pStyle w:val="ListParagraph"/>
        <w:keepNext w:val="0"/>
        <w:keepLines w:val="0"/>
      </w:pPr>
      <w:r w:rsidRPr="00C342DD">
        <w:t xml:space="preserve">The University is not required to report short periods of authorised absence (for international PGRs holding a Student Visa to the Home Office provided they do not impact on the overall time limit for completion of the programme of study.  </w:t>
      </w:r>
    </w:p>
    <w:p w14:paraId="7E6C69C0" w14:textId="77777777" w:rsidR="009C598D" w:rsidRPr="009C598D" w:rsidRDefault="009C598D" w:rsidP="009C598D">
      <w:pPr>
        <w:pStyle w:val="Heading2"/>
      </w:pPr>
      <w:bookmarkStart w:id="60" w:name="_Toc206057572"/>
      <w:r w:rsidRPr="009C598D">
        <w:t>Grounds for Suspension/Extension of Study</w:t>
      </w:r>
      <w:bookmarkEnd w:id="60"/>
    </w:p>
    <w:p w14:paraId="2021D3BA" w14:textId="448689AD" w:rsidR="009C598D" w:rsidRPr="00C342DD" w:rsidRDefault="009C598D" w:rsidP="009C598D">
      <w:pPr>
        <w:pStyle w:val="ListParagraph"/>
        <w:keepNext w:val="0"/>
        <w:keepLines w:val="0"/>
      </w:pPr>
      <w:r w:rsidRPr="00C342DD">
        <w:t xml:space="preserve">Approval of requests for suspensions/extensions of study is not guaranteed. Poor academic progress </w:t>
      </w:r>
      <w:r w:rsidR="0087129F" w:rsidRPr="00C342DD">
        <w:t>is</w:t>
      </w:r>
      <w:r w:rsidRPr="00C342DD">
        <w:t xml:space="preserve"> not reasonable grounds for a suspension/extension.  </w:t>
      </w:r>
    </w:p>
    <w:p w14:paraId="4CC44C7A" w14:textId="77777777" w:rsidR="009C598D" w:rsidRPr="00C342DD" w:rsidRDefault="009C598D" w:rsidP="009C598D">
      <w:pPr>
        <w:pStyle w:val="ListParagraph"/>
        <w:keepNext w:val="0"/>
        <w:keepLines w:val="0"/>
      </w:pPr>
      <w:r w:rsidRPr="00C342DD">
        <w:t xml:space="preserve">Cases where the SPGRL is likely to be sympathetic to an application for suspension/extension include (provided that the length of time requested is reasonable in that it bears close relation to the events experienced by the PGR): </w:t>
      </w:r>
    </w:p>
    <w:p w14:paraId="21B6D038" w14:textId="0F87A636" w:rsidR="009C598D" w:rsidRPr="00C342DD" w:rsidRDefault="0087129F" w:rsidP="009C598D">
      <w:pPr>
        <w:pStyle w:val="ListParagraph"/>
        <w:keepNext w:val="0"/>
        <w:keepLines w:val="0"/>
        <w:numPr>
          <w:ilvl w:val="2"/>
          <w:numId w:val="19"/>
        </w:numPr>
        <w:tabs>
          <w:tab w:val="num" w:pos="360"/>
        </w:tabs>
        <w:ind w:left="1276" w:hanging="284"/>
      </w:pPr>
      <w:r w:rsidRPr="00C342DD">
        <w:lastRenderedPageBreak/>
        <w:t>Accidents.</w:t>
      </w:r>
      <w:r w:rsidR="009C598D" w:rsidRPr="00C342DD">
        <w:t xml:space="preserve"> </w:t>
      </w:r>
    </w:p>
    <w:p w14:paraId="7D5EBD65" w14:textId="3E74CA00" w:rsidR="009C598D" w:rsidRPr="00C342DD" w:rsidRDefault="009C598D" w:rsidP="009C598D">
      <w:pPr>
        <w:pStyle w:val="ListParagraph"/>
        <w:keepNext w:val="0"/>
        <w:keepLines w:val="0"/>
        <w:numPr>
          <w:ilvl w:val="2"/>
          <w:numId w:val="19"/>
        </w:numPr>
        <w:tabs>
          <w:tab w:val="num" w:pos="360"/>
        </w:tabs>
        <w:ind w:left="1276" w:hanging="284"/>
      </w:pPr>
      <w:r w:rsidRPr="00C342DD">
        <w:t>Bereavement</w:t>
      </w:r>
      <w:r w:rsidR="0036181C">
        <w:t>.</w:t>
      </w:r>
    </w:p>
    <w:p w14:paraId="3694CFB7" w14:textId="50301549" w:rsidR="009C598D" w:rsidRPr="00C342DD" w:rsidRDefault="009C598D" w:rsidP="009C598D">
      <w:pPr>
        <w:pStyle w:val="ListParagraph"/>
        <w:keepNext w:val="0"/>
        <w:keepLines w:val="0"/>
        <w:numPr>
          <w:ilvl w:val="2"/>
          <w:numId w:val="19"/>
        </w:numPr>
        <w:tabs>
          <w:tab w:val="num" w:pos="360"/>
        </w:tabs>
        <w:ind w:left="1276" w:hanging="284"/>
      </w:pPr>
      <w:r w:rsidRPr="00C342DD">
        <w:t>Serious ill health (of the PGR</w:t>
      </w:r>
      <w:r w:rsidR="0036181C" w:rsidRPr="00C342DD">
        <w:t>).</w:t>
      </w:r>
      <w:r w:rsidRPr="00C342DD">
        <w:t xml:space="preserve"> </w:t>
      </w:r>
    </w:p>
    <w:p w14:paraId="05F17B6C" w14:textId="1B7DD447" w:rsidR="009C598D" w:rsidRPr="00C342DD" w:rsidRDefault="009C598D" w:rsidP="009C598D">
      <w:pPr>
        <w:pStyle w:val="ListParagraph"/>
        <w:keepNext w:val="0"/>
        <w:keepLines w:val="0"/>
        <w:numPr>
          <w:ilvl w:val="2"/>
          <w:numId w:val="19"/>
        </w:numPr>
        <w:tabs>
          <w:tab w:val="num" w:pos="360"/>
        </w:tabs>
        <w:ind w:left="1276" w:hanging="284"/>
      </w:pPr>
      <w:r w:rsidRPr="00C342DD">
        <w:t>Family illness</w:t>
      </w:r>
      <w:r w:rsidR="0036181C">
        <w:t>.</w:t>
      </w:r>
    </w:p>
    <w:p w14:paraId="1C188CD8" w14:textId="11AE4D86" w:rsidR="009C598D" w:rsidRPr="00C342DD" w:rsidRDefault="009C598D" w:rsidP="009C598D">
      <w:pPr>
        <w:pStyle w:val="ListParagraph"/>
        <w:keepNext w:val="0"/>
        <w:keepLines w:val="0"/>
        <w:numPr>
          <w:ilvl w:val="2"/>
          <w:numId w:val="19"/>
        </w:numPr>
        <w:tabs>
          <w:tab w:val="num" w:pos="360"/>
        </w:tabs>
        <w:ind w:left="1276" w:hanging="284"/>
      </w:pPr>
      <w:r w:rsidRPr="00C342DD">
        <w:t xml:space="preserve">Unexpected events e.g. theft, equipment not being delivered or equipment </w:t>
      </w:r>
      <w:r w:rsidR="0036181C" w:rsidRPr="00C342DD">
        <w:t>breakdown.</w:t>
      </w:r>
    </w:p>
    <w:p w14:paraId="74DFED31" w14:textId="5A41ABF7" w:rsidR="009C598D" w:rsidRPr="00C342DD" w:rsidRDefault="009C598D" w:rsidP="009C598D">
      <w:pPr>
        <w:pStyle w:val="ListParagraph"/>
        <w:keepNext w:val="0"/>
        <w:keepLines w:val="0"/>
        <w:numPr>
          <w:ilvl w:val="2"/>
          <w:numId w:val="19"/>
        </w:numPr>
        <w:tabs>
          <w:tab w:val="num" w:pos="360"/>
        </w:tabs>
        <w:ind w:left="1276" w:hanging="284"/>
      </w:pPr>
      <w:r w:rsidRPr="00C342DD">
        <w:t xml:space="preserve">Significant personal </w:t>
      </w:r>
      <w:r w:rsidR="0036181C" w:rsidRPr="00C342DD">
        <w:t>difficulties.</w:t>
      </w:r>
    </w:p>
    <w:p w14:paraId="4D9B6FE1" w14:textId="77777777" w:rsidR="009C598D" w:rsidRPr="00C342DD" w:rsidRDefault="009C598D" w:rsidP="009C598D">
      <w:pPr>
        <w:pStyle w:val="ListParagraph"/>
        <w:keepNext w:val="0"/>
        <w:keepLines w:val="0"/>
        <w:numPr>
          <w:ilvl w:val="2"/>
          <w:numId w:val="19"/>
        </w:numPr>
        <w:tabs>
          <w:tab w:val="num" w:pos="360"/>
        </w:tabs>
        <w:ind w:left="1276" w:hanging="284"/>
      </w:pPr>
      <w:r w:rsidRPr="00C342DD">
        <w:t>Systemic catastrophe in home country (e.g. war, natural disaster, civil unrest).</w:t>
      </w:r>
    </w:p>
    <w:p w14:paraId="5F1FE6F9" w14:textId="77777777" w:rsidR="009C598D" w:rsidRPr="00C342DD" w:rsidRDefault="009C598D" w:rsidP="009C598D">
      <w:pPr>
        <w:pStyle w:val="ListParagraph"/>
        <w:keepNext w:val="0"/>
        <w:keepLines w:val="0"/>
      </w:pPr>
      <w:r w:rsidRPr="00C342DD">
        <w:t>Cases where the SPGRL is unlikely to be sympathetic to a request for suspension/extension include:</w:t>
      </w:r>
    </w:p>
    <w:p w14:paraId="65ECCF4C" w14:textId="7CB7F6EC" w:rsidR="009C598D" w:rsidRPr="00C342DD" w:rsidRDefault="009C598D" w:rsidP="009C598D">
      <w:pPr>
        <w:pStyle w:val="ListParagraph"/>
        <w:keepNext w:val="0"/>
        <w:keepLines w:val="0"/>
        <w:numPr>
          <w:ilvl w:val="2"/>
          <w:numId w:val="20"/>
        </w:numPr>
        <w:tabs>
          <w:tab w:val="num" w:pos="360"/>
        </w:tabs>
        <w:ind w:left="1276" w:hanging="284"/>
      </w:pPr>
      <w:r w:rsidRPr="00C342DD">
        <w:t xml:space="preserve">When the PGR has completed the standard period of study on a full-time basis and is in the overtime period and now in employment and is making a request </w:t>
      </w:r>
      <w:r w:rsidR="006E530C" w:rsidRPr="00C342DD">
        <w:t>based on</w:t>
      </w:r>
      <w:r w:rsidRPr="00C342DD">
        <w:t xml:space="preserve"> ‘pressures of work’</w:t>
      </w:r>
      <w:r w:rsidR="006E530C">
        <w:t>.</w:t>
      </w:r>
    </w:p>
    <w:p w14:paraId="48D98594" w14:textId="492151FE" w:rsidR="009C598D" w:rsidRPr="00C342DD" w:rsidRDefault="009C598D" w:rsidP="009C598D">
      <w:pPr>
        <w:pStyle w:val="ListParagraph"/>
        <w:keepNext w:val="0"/>
        <w:keepLines w:val="0"/>
        <w:numPr>
          <w:ilvl w:val="2"/>
          <w:numId w:val="20"/>
        </w:numPr>
        <w:tabs>
          <w:tab w:val="num" w:pos="360"/>
        </w:tabs>
        <w:ind w:left="1276" w:hanging="284"/>
      </w:pPr>
      <w:r w:rsidRPr="00C342DD">
        <w:t>Where the request is based on the grounds that the PGR has got married/honeymoon period (this should normally be taken from the PGR’s annual leave entitlement)</w:t>
      </w:r>
      <w:r w:rsidR="006E530C">
        <w:t>.</w:t>
      </w:r>
      <w:r w:rsidRPr="00C342DD">
        <w:t xml:space="preserve"> </w:t>
      </w:r>
    </w:p>
    <w:p w14:paraId="5BE658FA" w14:textId="77777777" w:rsidR="009C598D" w:rsidRPr="00C342DD" w:rsidRDefault="009C598D" w:rsidP="009C598D">
      <w:pPr>
        <w:pStyle w:val="ListParagraph"/>
        <w:keepNext w:val="0"/>
        <w:keepLines w:val="0"/>
        <w:numPr>
          <w:ilvl w:val="2"/>
          <w:numId w:val="20"/>
        </w:numPr>
        <w:tabs>
          <w:tab w:val="num" w:pos="360"/>
        </w:tabs>
        <w:ind w:left="1276" w:hanging="284"/>
      </w:pPr>
      <w:r w:rsidRPr="00C342DD">
        <w:t xml:space="preserve">Where there is no clear relationship between the amount of extra time being requested and the problem being encountered by the PGR. </w:t>
      </w:r>
    </w:p>
    <w:p w14:paraId="2EF06356" w14:textId="77777777" w:rsidR="009C598D" w:rsidRPr="00C342DD" w:rsidRDefault="009C598D" w:rsidP="009C598D">
      <w:pPr>
        <w:pStyle w:val="ListParagraph"/>
        <w:keepNext w:val="0"/>
        <w:keepLines w:val="0"/>
        <w:numPr>
          <w:ilvl w:val="2"/>
          <w:numId w:val="20"/>
        </w:numPr>
        <w:tabs>
          <w:tab w:val="num" w:pos="360"/>
        </w:tabs>
        <w:ind w:left="1276" w:hanging="284"/>
      </w:pPr>
      <w:r w:rsidRPr="00C342DD">
        <w:t>Where permission has been granted for the PGR to register concurrently for another programme of study and a request is based citing academic or other commitments linked to the other registration.</w:t>
      </w:r>
    </w:p>
    <w:p w14:paraId="571F9F06" w14:textId="77777777" w:rsidR="009C598D" w:rsidRPr="00C342DD" w:rsidRDefault="009C598D" w:rsidP="009C598D">
      <w:pPr>
        <w:pStyle w:val="ListParagraph"/>
        <w:keepNext w:val="0"/>
        <w:keepLines w:val="0"/>
      </w:pPr>
      <w:r w:rsidRPr="00C342DD">
        <w:t xml:space="preserve">In all cases the length of time requested needs to be specified and reasonable, in the sense that it bears close relation to the events experienced by the PGR. </w:t>
      </w:r>
    </w:p>
    <w:p w14:paraId="73249FA3" w14:textId="6EECAB63" w:rsidR="009C598D" w:rsidRPr="00C342DD" w:rsidRDefault="009C598D" w:rsidP="009C598D">
      <w:pPr>
        <w:pStyle w:val="ListParagraph"/>
        <w:keepNext w:val="0"/>
        <w:keepLines w:val="0"/>
      </w:pPr>
      <w:r w:rsidRPr="00C342DD">
        <w:t xml:space="preserve">PGRs who are carrying out amendments following examination may also make a request for suspension, extension or leave of absence in line with the above circumstances.  SPGRLs may also give exceptional consideration to requests made where the PGR is now in full-time employment and is making a request </w:t>
      </w:r>
      <w:r w:rsidR="006E530C" w:rsidRPr="00C342DD">
        <w:t>based on</w:t>
      </w:r>
      <w:r w:rsidRPr="00C342DD">
        <w:t xml:space="preserve"> ‘pressures of work’. Full details should be included in the request.</w:t>
      </w:r>
    </w:p>
    <w:p w14:paraId="5F0D3716" w14:textId="77777777" w:rsidR="009C598D" w:rsidRPr="00C342DD" w:rsidRDefault="009C598D" w:rsidP="009C598D">
      <w:pPr>
        <w:pStyle w:val="Heading2"/>
        <w:keepNext w:val="0"/>
        <w:keepLines w:val="0"/>
      </w:pPr>
      <w:bookmarkStart w:id="61" w:name="_Toc206057573"/>
      <w:r w:rsidRPr="00C342DD">
        <w:t>Extensions and long-term medical conditions</w:t>
      </w:r>
      <w:bookmarkEnd w:id="61"/>
      <w:r w:rsidRPr="00C342DD">
        <w:t xml:space="preserve"> </w:t>
      </w:r>
    </w:p>
    <w:p w14:paraId="19071F09" w14:textId="77777777" w:rsidR="009C598D" w:rsidRPr="00C342DD" w:rsidRDefault="009C598D" w:rsidP="009C598D">
      <w:pPr>
        <w:pStyle w:val="ListParagraph"/>
        <w:keepNext w:val="0"/>
        <w:keepLines w:val="0"/>
      </w:pPr>
      <w:r w:rsidRPr="00C342DD">
        <w:t xml:space="preserve">The University acknowledges the practical difficulties related to individual circumstances resulting from long-term medical conditions. Communication of difficulties encountered by PGRs at an early stage is encouraged as this will facilitate early intervention to address any difficulties and for appropriate support to be identified. Consideration will, therefore, be given, to requests for extensions based on long-term medical conditions at the time the difficulty occurs or at the end of the calendar year of study (as part of the annual progress review process) rather than waiting until the end of the standard period of study as described above. </w:t>
      </w:r>
    </w:p>
    <w:p w14:paraId="413E6028" w14:textId="77777777" w:rsidR="009C598D" w:rsidRPr="00C342DD" w:rsidRDefault="009C598D" w:rsidP="009C598D">
      <w:pPr>
        <w:pStyle w:val="Heading2"/>
        <w:keepNext w:val="0"/>
        <w:keepLines w:val="0"/>
      </w:pPr>
      <w:bookmarkStart w:id="62" w:name="_Toc206057574"/>
      <w:r w:rsidRPr="00C342DD">
        <w:t>Requesting a suspension, extension or leave of absence</w:t>
      </w:r>
      <w:bookmarkEnd w:id="62"/>
    </w:p>
    <w:p w14:paraId="10FBA7BD" w14:textId="77777777" w:rsidR="009C598D" w:rsidRPr="00C342DD" w:rsidRDefault="009C598D" w:rsidP="009C598D">
      <w:pPr>
        <w:pStyle w:val="ListParagraph"/>
        <w:keepNext w:val="0"/>
        <w:keepLines w:val="0"/>
      </w:pPr>
      <w:r w:rsidRPr="00C342DD">
        <w:t>PGRs should promptly draw to the attention of their supervisor or SPGRL any situation in which it may be necessary to request a suspension, extension or leave of absence.  Failure to take prompt action may lead to the PGR losing the time available to complete their studies.</w:t>
      </w:r>
    </w:p>
    <w:p w14:paraId="215EC2E5" w14:textId="77777777" w:rsidR="009C598D" w:rsidRPr="00C342DD" w:rsidRDefault="009C598D" w:rsidP="009C598D">
      <w:pPr>
        <w:pStyle w:val="ListParagraph"/>
        <w:keepNext w:val="0"/>
        <w:keepLines w:val="0"/>
      </w:pPr>
      <w:r w:rsidRPr="00C342DD">
        <w:t xml:space="preserve">A request for suspension, extension or leave of absence should be made by the PGR completing and submitting the required form via the Change of Circumstances tab on e:Vision.  </w:t>
      </w:r>
    </w:p>
    <w:p w14:paraId="4B679EBC" w14:textId="77777777" w:rsidR="009C598D" w:rsidRPr="00C342DD" w:rsidRDefault="009C598D" w:rsidP="009C598D">
      <w:pPr>
        <w:pStyle w:val="ListParagraph"/>
        <w:keepNext w:val="0"/>
        <w:keepLines w:val="0"/>
      </w:pPr>
      <w:r w:rsidRPr="00C342DD">
        <w:t>The SPGRL is responsible for considering, and reaching decisions on, requests for suspension, extension and leave of absence.  When considering requests for suspensions and extensions of study the SPGRL will take due regard of external factors including Home Office Visa Regulations and UK Research &amp; Innovation Funding requirements.</w:t>
      </w:r>
    </w:p>
    <w:p w14:paraId="61418071" w14:textId="7A7A3619" w:rsidR="009C598D" w:rsidRPr="00C342DD" w:rsidRDefault="009C598D" w:rsidP="009C598D">
      <w:pPr>
        <w:pStyle w:val="ListParagraph"/>
        <w:keepNext w:val="0"/>
        <w:keepLines w:val="0"/>
      </w:pPr>
      <w:r w:rsidRPr="00C342DD">
        <w:t xml:space="preserve">Registry will advise the PGR of the outcome of the request by email to the PGR’s YSJU email address on the PGR record. A copy of the email will also be sent to the supervisors and the </w:t>
      </w:r>
      <w:r w:rsidR="002E37D7">
        <w:t>PGR School</w:t>
      </w:r>
      <w:r w:rsidRPr="00C342DD">
        <w:t>. The PGR record will be updated to show the revised maximum time limit and due date for future review/transfer meetings.</w:t>
      </w:r>
    </w:p>
    <w:p w14:paraId="28E94957" w14:textId="77777777" w:rsidR="009C598D" w:rsidRPr="00C342DD" w:rsidRDefault="009C598D" w:rsidP="009C598D">
      <w:pPr>
        <w:pStyle w:val="Heading2"/>
        <w:keepNext w:val="0"/>
        <w:keepLines w:val="0"/>
      </w:pPr>
      <w:bookmarkStart w:id="63" w:name="_Toc206057575"/>
      <w:r w:rsidRPr="00C342DD">
        <w:t>Duration of suspension, extension or leave of absence</w:t>
      </w:r>
      <w:bookmarkEnd w:id="63"/>
      <w:r w:rsidRPr="00C342DD">
        <w:t xml:space="preserve"> </w:t>
      </w:r>
    </w:p>
    <w:p w14:paraId="18AF63BA" w14:textId="77777777" w:rsidR="009C598D" w:rsidRPr="00C342DD" w:rsidRDefault="009C598D" w:rsidP="009C598D">
      <w:pPr>
        <w:pStyle w:val="ListParagraph"/>
        <w:keepNext w:val="0"/>
        <w:keepLines w:val="0"/>
      </w:pPr>
      <w:r w:rsidRPr="00C342DD">
        <w:t xml:space="preserve">Suspensions should be requested in whole months only, with the minimum being one month.  A period of up to 12 months suspension can be considered by the University at any one time, with a review at the end of that period if necessary.  </w:t>
      </w:r>
    </w:p>
    <w:p w14:paraId="1B91973C" w14:textId="435ACEBF" w:rsidR="009C598D" w:rsidRPr="00C342DD" w:rsidRDefault="009C598D" w:rsidP="009C598D">
      <w:pPr>
        <w:pStyle w:val="ListParagraph"/>
        <w:keepNext w:val="0"/>
        <w:keepLines w:val="0"/>
      </w:pPr>
      <w:r w:rsidRPr="00C342DD">
        <w:t xml:space="preserve">Extensions can be given in days/weeks/months as appropriate to the circumstances.  </w:t>
      </w:r>
      <w:r w:rsidR="00AD7457" w:rsidRPr="00C342DD">
        <w:t xml:space="preserve">A period of up to 12 months </w:t>
      </w:r>
      <w:r w:rsidR="00AD7457">
        <w:t>extension</w:t>
      </w:r>
      <w:r w:rsidR="00AD7457" w:rsidRPr="00C342DD">
        <w:t xml:space="preserve"> can be considered by the University at any one time, with a review at the end of that period if necessary.  </w:t>
      </w:r>
      <w:r w:rsidRPr="00C342DD">
        <w:t>In the case of Master</w:t>
      </w:r>
      <w:r w:rsidR="00DE5E3C">
        <w:t>’</w:t>
      </w:r>
      <w:r w:rsidRPr="00C342DD">
        <w:t xml:space="preserve">s by Research the maximum period of extension permitted on academic grounds is three months. </w:t>
      </w:r>
    </w:p>
    <w:p w14:paraId="3B63A945" w14:textId="77777777" w:rsidR="009C598D" w:rsidRPr="00C342DD" w:rsidRDefault="009C598D" w:rsidP="009C598D">
      <w:pPr>
        <w:pStyle w:val="ListParagraph"/>
        <w:keepNext w:val="0"/>
        <w:keepLines w:val="0"/>
      </w:pPr>
      <w:r w:rsidRPr="00C342DD">
        <w:rPr>
          <w:rStyle w:val="COPParaChar"/>
        </w:rPr>
        <w:lastRenderedPageBreak/>
        <w:t>A PGR will not be granted periods of suspension and extension totalling more than 24 months</w:t>
      </w:r>
      <w:r w:rsidRPr="00C342DD">
        <w:t>. In the event of a PGR wishing to exceed this period, unless exceptional permission is granted, they will be required to withdraw from the research degree.</w:t>
      </w:r>
    </w:p>
    <w:p w14:paraId="7961990D" w14:textId="77777777" w:rsidR="009C598D" w:rsidRPr="00C342DD" w:rsidRDefault="009C598D" w:rsidP="009C598D">
      <w:pPr>
        <w:pStyle w:val="ListParagraph"/>
        <w:keepNext w:val="0"/>
        <w:keepLines w:val="0"/>
      </w:pPr>
      <w:r w:rsidRPr="00C342DD">
        <w:t>For PGRs recommended for award of the degree and completing amendments, given the period for amendments is 6 months requests for long extensions are unlikely to be given sympathetic consideration, unless the circumstances are exceptional.</w:t>
      </w:r>
    </w:p>
    <w:p w14:paraId="30397186" w14:textId="53C55A51" w:rsidR="009C598D" w:rsidRPr="00C342DD" w:rsidRDefault="009C598D" w:rsidP="009C598D">
      <w:pPr>
        <w:pStyle w:val="ListParagraph"/>
        <w:keepNext w:val="0"/>
        <w:keepLines w:val="0"/>
      </w:pPr>
      <w:r w:rsidRPr="00C342DD">
        <w:t xml:space="preserve">A request for a leave of absence may be submitted in line with the limits set out in the University’s </w:t>
      </w:r>
      <w:hyperlink r:id="rId37" w:history="1">
        <w:r w:rsidRPr="005A53E7">
          <w:rPr>
            <w:rStyle w:val="Hyperlink"/>
          </w:rPr>
          <w:t>Student Maternity, Paternity, Adoption and Parental Leave Policy</w:t>
        </w:r>
      </w:hyperlink>
      <w:r w:rsidRPr="005A53E7">
        <w:rPr>
          <w:rStyle w:val="Hyperlink"/>
          <w:u w:val="none"/>
        </w:rPr>
        <w:t xml:space="preserve">.  </w:t>
      </w:r>
      <w:r w:rsidRPr="00C342DD">
        <w:t>A leave of absence for maternity, paternity, adoption and parental leave will not count towards the maximum period of study.</w:t>
      </w:r>
    </w:p>
    <w:p w14:paraId="26C4E771" w14:textId="77777777" w:rsidR="009C598D" w:rsidRPr="00C342DD" w:rsidRDefault="009C598D" w:rsidP="009C598D">
      <w:pPr>
        <w:pStyle w:val="Heading2"/>
        <w:keepNext w:val="0"/>
        <w:keepLines w:val="0"/>
      </w:pPr>
      <w:bookmarkStart w:id="64" w:name="_Toc206057576"/>
      <w:r w:rsidRPr="00C342DD">
        <w:t>Documentary Evidence</w:t>
      </w:r>
      <w:bookmarkEnd w:id="64"/>
    </w:p>
    <w:p w14:paraId="6AEF91A5" w14:textId="77777777" w:rsidR="009C598D" w:rsidRPr="00C342DD" w:rsidRDefault="009C598D" w:rsidP="009C598D">
      <w:pPr>
        <w:pStyle w:val="ListParagraph"/>
        <w:keepNext w:val="0"/>
        <w:keepLines w:val="0"/>
      </w:pPr>
      <w:r w:rsidRPr="00C342DD">
        <w:t xml:space="preserve">PGRs are required to submit documentary evidence from an independent and relevantly qualified third-party professional in support of requests for suspensions and extensions of study where appropriate.  The supporting evidence must provide confirmation of the circumstances, the impact on the PGR and indicate the period of disruption/duration of impact.   </w:t>
      </w:r>
      <w:r w:rsidRPr="00C342DD">
        <w:rPr>
          <w:b/>
        </w:rPr>
        <w:t xml:space="preserve">This evidence should be forwarded to Registry and will be retained in line with data protection requirements.  </w:t>
      </w:r>
    </w:p>
    <w:p w14:paraId="03B35E9B" w14:textId="77777777" w:rsidR="009C598D" w:rsidRPr="00C342DD" w:rsidRDefault="009C598D" w:rsidP="009C598D">
      <w:pPr>
        <w:pStyle w:val="ListParagraph"/>
        <w:keepNext w:val="0"/>
        <w:keepLines w:val="0"/>
      </w:pPr>
      <w:r w:rsidRPr="00C342DD">
        <w:t>Where illness is proposed as the grounds for suspension or extension of study the PGR must provide satisfactory medical evidence (eg full medical certificate) as evidence in support of the request. The medical certificate might take the form of a fit to study note, letter or report from a medical professional (eg PGR’s GP or doctor).  See further guidance below.</w:t>
      </w:r>
    </w:p>
    <w:p w14:paraId="134116EF" w14:textId="77777777" w:rsidR="009C598D" w:rsidRPr="00C342DD" w:rsidRDefault="009C598D" w:rsidP="009C598D">
      <w:pPr>
        <w:pStyle w:val="Heading2"/>
        <w:keepNext w:val="0"/>
        <w:keepLines w:val="0"/>
      </w:pPr>
      <w:bookmarkStart w:id="65" w:name="_Toc206057577"/>
      <w:r w:rsidRPr="00C342DD">
        <w:t>Guidance on providing satisfactory medical evidence</w:t>
      </w:r>
      <w:bookmarkEnd w:id="65"/>
    </w:p>
    <w:p w14:paraId="43199243" w14:textId="77777777" w:rsidR="009C598D" w:rsidRPr="00C342DD" w:rsidRDefault="009C598D" w:rsidP="009C598D">
      <w:pPr>
        <w:pStyle w:val="ListParagraph"/>
        <w:keepNext w:val="0"/>
        <w:keepLines w:val="0"/>
      </w:pPr>
      <w:r w:rsidRPr="00C342DD">
        <w:t>The evidence should demonstrate how the PGR’s medical situation is affecting their ability to study and contain objective medical evidence (not just ‘the patient told me that …’). In the case of a suspension it should cover the period for which the suspension is required.</w:t>
      </w:r>
    </w:p>
    <w:p w14:paraId="470CDA19" w14:textId="77777777" w:rsidR="009C598D" w:rsidRPr="00C342DD" w:rsidRDefault="009C598D" w:rsidP="009C598D">
      <w:pPr>
        <w:pStyle w:val="ListParagraph"/>
        <w:keepNext w:val="0"/>
        <w:keepLines w:val="0"/>
      </w:pPr>
      <w:r w:rsidRPr="00C342DD">
        <w:t>PGRs should be advised to obtain information which includes:</w:t>
      </w:r>
    </w:p>
    <w:p w14:paraId="5317CF0B" w14:textId="25740529" w:rsidR="009C598D" w:rsidRPr="00C342DD" w:rsidRDefault="009C598D" w:rsidP="009C598D">
      <w:pPr>
        <w:pStyle w:val="ListParagraph"/>
        <w:keepNext w:val="0"/>
        <w:keepLines w:val="0"/>
        <w:numPr>
          <w:ilvl w:val="2"/>
          <w:numId w:val="18"/>
        </w:numPr>
        <w:tabs>
          <w:tab w:val="num" w:pos="360"/>
        </w:tabs>
        <w:ind w:left="1276" w:hanging="284"/>
      </w:pPr>
      <w:r w:rsidRPr="00C342DD">
        <w:t xml:space="preserve">The dates and duration of any period when the PGR's health has completely prevented or will completely prevent them from studying/when they are not fit to </w:t>
      </w:r>
      <w:r w:rsidR="00B67FB3" w:rsidRPr="00C342DD">
        <w:t>study.</w:t>
      </w:r>
    </w:p>
    <w:p w14:paraId="536EAA4B" w14:textId="0C1F2166" w:rsidR="009C598D" w:rsidRPr="00C342DD" w:rsidRDefault="009C598D" w:rsidP="009C598D">
      <w:pPr>
        <w:pStyle w:val="ListParagraph"/>
        <w:keepNext w:val="0"/>
        <w:keepLines w:val="0"/>
        <w:numPr>
          <w:ilvl w:val="2"/>
          <w:numId w:val="18"/>
        </w:numPr>
        <w:tabs>
          <w:tab w:val="num" w:pos="360"/>
        </w:tabs>
        <w:ind w:left="1276" w:hanging="284"/>
      </w:pPr>
      <w:r w:rsidRPr="00C342DD">
        <w:t>The dates and duration of any period when the PGR ‘may be fit for study’ if their doctor thinks that returning to study will help them recover. The doctor should be asked to advise on how the PGR’s health may affect their ability to study (for example unable to use a keyboard for long periods or decreased mobility so difficult to get onto campus</w:t>
      </w:r>
      <w:r w:rsidR="00B67FB3" w:rsidRPr="00C342DD">
        <w:t>).</w:t>
      </w:r>
      <w:r w:rsidRPr="00C342DD">
        <w:t xml:space="preserve">  </w:t>
      </w:r>
    </w:p>
    <w:p w14:paraId="5787DC28" w14:textId="77777777" w:rsidR="009C598D" w:rsidRPr="00C342DD" w:rsidRDefault="009C598D" w:rsidP="009C598D">
      <w:pPr>
        <w:pStyle w:val="ListParagraph"/>
        <w:keepNext w:val="0"/>
        <w:keepLines w:val="0"/>
        <w:numPr>
          <w:ilvl w:val="2"/>
          <w:numId w:val="18"/>
        </w:numPr>
        <w:tabs>
          <w:tab w:val="num" w:pos="360"/>
        </w:tabs>
        <w:ind w:left="1276" w:hanging="284"/>
      </w:pPr>
      <w:r w:rsidRPr="00C342DD">
        <w:t>For international PGRs studying in the UK on a Student Visa only, confirmation of whether the PGR is fit to fly.</w:t>
      </w:r>
    </w:p>
    <w:p w14:paraId="1215CD5D" w14:textId="77777777" w:rsidR="009C598D" w:rsidRPr="00C342DD" w:rsidRDefault="009C598D" w:rsidP="009C598D">
      <w:pPr>
        <w:pStyle w:val="ListParagraph"/>
        <w:keepNext w:val="0"/>
        <w:keepLines w:val="0"/>
      </w:pPr>
      <w:r w:rsidRPr="00C342DD">
        <w:t>The presentation of a prescription or the box cover of medication or the submission of a series of medical appointments is not acceptable evidence as this gives no professional opinion of the PGR's capacity to study.</w:t>
      </w:r>
    </w:p>
    <w:p w14:paraId="697432AA" w14:textId="38654064" w:rsidR="009C598D" w:rsidRPr="00C342DD" w:rsidRDefault="009C598D" w:rsidP="009C598D">
      <w:pPr>
        <w:pStyle w:val="ListParagraph"/>
        <w:keepNext w:val="0"/>
        <w:keepLines w:val="0"/>
      </w:pPr>
      <w:r w:rsidRPr="00C342DD">
        <w:t xml:space="preserve">A suspension or extension request </w:t>
      </w:r>
      <w:r w:rsidR="00B67FB3" w:rsidRPr="00C342DD">
        <w:t>based on</w:t>
      </w:r>
      <w:r w:rsidRPr="00C342DD">
        <w:t xml:space="preserve"> illness should reflect the severity and duration of the illness as described in the medical evidence, and recuperation or recovery time may be included within a requested suspension or extension. </w:t>
      </w:r>
    </w:p>
    <w:p w14:paraId="29C88158" w14:textId="77777777" w:rsidR="009C598D" w:rsidRPr="00C342DD" w:rsidRDefault="009C598D" w:rsidP="009C598D">
      <w:pPr>
        <w:pStyle w:val="ListParagraph"/>
        <w:keepNext w:val="0"/>
        <w:keepLines w:val="0"/>
      </w:pPr>
      <w:r w:rsidRPr="00C342DD">
        <w:t>In all cases it is the responsibility of the PGR to ensure that the evidence provided addresses these requirements.</w:t>
      </w:r>
    </w:p>
    <w:p w14:paraId="0C16E1CB" w14:textId="77777777" w:rsidR="009C598D" w:rsidRPr="00C342DD" w:rsidRDefault="009C598D" w:rsidP="009C598D">
      <w:pPr>
        <w:pStyle w:val="ListParagraph"/>
        <w:keepNext w:val="0"/>
        <w:keepLines w:val="0"/>
      </w:pPr>
      <w:r w:rsidRPr="00C342DD">
        <w:t>PGRs who have taken suspensions of study on medical grounds may be required to provide evidence that they are medically fit to resume study at the end of the period of suspension (eg doctor’s note).</w:t>
      </w:r>
    </w:p>
    <w:p w14:paraId="64E0CD89" w14:textId="77777777" w:rsidR="009C598D" w:rsidRPr="00C342DD" w:rsidRDefault="009C598D" w:rsidP="00554197">
      <w:pPr>
        <w:pStyle w:val="Heading2"/>
        <w:keepNext w:val="0"/>
        <w:keepLines w:val="0"/>
      </w:pPr>
      <w:bookmarkStart w:id="66" w:name="_Toc206057578"/>
      <w:r w:rsidRPr="00C342DD">
        <w:t>Returning from suspension or leave of absence</w:t>
      </w:r>
      <w:bookmarkEnd w:id="66"/>
    </w:p>
    <w:p w14:paraId="1F39E1BB" w14:textId="77777777" w:rsidR="009C598D" w:rsidRPr="00C342DD" w:rsidRDefault="009C598D" w:rsidP="00554197">
      <w:pPr>
        <w:pStyle w:val="ListParagraph"/>
        <w:keepNext w:val="0"/>
        <w:keepLines w:val="0"/>
        <w:rPr>
          <w:lang w:eastAsia="en-GB"/>
        </w:rPr>
      </w:pPr>
      <w:r w:rsidRPr="00C342DD">
        <w:rPr>
          <w:lang w:eastAsia="en-GB"/>
        </w:rPr>
        <w:t xml:space="preserve">The Student Records Team will contact PGRs by email approximately </w:t>
      </w:r>
      <w:r w:rsidRPr="00C342DD">
        <w:rPr>
          <w:color w:val="000000" w:themeColor="text1"/>
          <w:lang w:eastAsia="en-GB"/>
        </w:rPr>
        <w:t xml:space="preserve">4 weeks </w:t>
      </w:r>
      <w:r w:rsidRPr="00C342DD">
        <w:rPr>
          <w:lang w:eastAsia="en-GB"/>
        </w:rPr>
        <w:t>prior to their expected return to university to check their intentions, ensure they can meet any conditions of return and to set re-enrolment processes in place. </w:t>
      </w:r>
    </w:p>
    <w:p w14:paraId="0A957810" w14:textId="481FA316" w:rsidR="009C598D" w:rsidRPr="00C342DD" w:rsidRDefault="009C598D" w:rsidP="00554197">
      <w:pPr>
        <w:pStyle w:val="ListParagraph"/>
        <w:keepNext w:val="0"/>
        <w:keepLines w:val="0"/>
        <w:rPr>
          <w:lang w:eastAsia="en-GB"/>
        </w:rPr>
      </w:pPr>
      <w:r w:rsidRPr="00C342DD">
        <w:rPr>
          <w:lang w:eastAsia="en-GB"/>
        </w:rPr>
        <w:t>International students on a Student Visa will be required to apply for a new visa before their return to studies following a long suspension or leave of absence. For more advice on immigration issues please contact the Visa and Compliance Team</w:t>
      </w:r>
      <w:r w:rsidR="00BB2F66">
        <w:rPr>
          <w:lang w:eastAsia="en-GB"/>
        </w:rPr>
        <w:t xml:space="preserve"> via the </w:t>
      </w:r>
      <w:hyperlink r:id="rId38" w:history="1">
        <w:r w:rsidR="00BB2F66" w:rsidRPr="00BB2F66">
          <w:rPr>
            <w:rStyle w:val="Hyperlink"/>
            <w:lang w:eastAsia="en-GB"/>
          </w:rPr>
          <w:t>Student Hub</w:t>
        </w:r>
      </w:hyperlink>
      <w:r w:rsidRPr="00C342DD">
        <w:rPr>
          <w:lang w:eastAsia="en-GB"/>
        </w:rPr>
        <w:t>. </w:t>
      </w:r>
    </w:p>
    <w:p w14:paraId="232BA8F9" w14:textId="77777777" w:rsidR="009C598D" w:rsidRPr="00C342DD" w:rsidRDefault="009C598D" w:rsidP="00554197">
      <w:pPr>
        <w:pStyle w:val="ListParagraph"/>
        <w:keepNext w:val="0"/>
        <w:keepLines w:val="0"/>
        <w:rPr>
          <w:lang w:eastAsia="en-GB"/>
        </w:rPr>
      </w:pPr>
      <w:r w:rsidRPr="00C342DD">
        <w:rPr>
          <w:lang w:eastAsia="en-GB"/>
        </w:rPr>
        <w:t>Prior to return PGRs are advised to contact their supervisory team about how they should prepare for returning to their programme and to discuss any potential support arrangements. </w:t>
      </w:r>
    </w:p>
    <w:p w14:paraId="5CFE23E9" w14:textId="367B3062" w:rsidR="009C598D" w:rsidRPr="00C342DD" w:rsidRDefault="009C598D" w:rsidP="00554197">
      <w:pPr>
        <w:pStyle w:val="ListParagraph"/>
        <w:keepNext w:val="0"/>
        <w:keepLines w:val="0"/>
        <w:rPr>
          <w:lang w:eastAsia="en-GB"/>
        </w:rPr>
      </w:pPr>
      <w:r w:rsidRPr="00C342DD">
        <w:rPr>
          <w:lang w:eastAsia="en-GB"/>
        </w:rPr>
        <w:t xml:space="preserve">PGRs who do not reply to the University email by their expected return date will be assumed that they no longer intend to return to their programme and will be withdrawn from their studies at the University. Their </w:t>
      </w:r>
      <w:r w:rsidR="005F6FF6">
        <w:rPr>
          <w:lang w:eastAsia="en-GB"/>
        </w:rPr>
        <w:t xml:space="preserve">withdrawal </w:t>
      </w:r>
      <w:r w:rsidRPr="00C342DD">
        <w:rPr>
          <w:lang w:eastAsia="en-GB"/>
        </w:rPr>
        <w:t xml:space="preserve">will normally </w:t>
      </w:r>
      <w:r w:rsidR="005F6FF6">
        <w:rPr>
          <w:lang w:eastAsia="en-GB"/>
        </w:rPr>
        <w:t>take</w:t>
      </w:r>
      <w:r w:rsidRPr="00C342DD">
        <w:rPr>
          <w:lang w:eastAsia="en-GB"/>
        </w:rPr>
        <w:t xml:space="preserve"> effect from their last date of </w:t>
      </w:r>
      <w:r w:rsidR="00554197">
        <w:rPr>
          <w:lang w:eastAsia="en-GB"/>
        </w:rPr>
        <w:t xml:space="preserve">engagement </w:t>
      </w:r>
      <w:r w:rsidR="00876141">
        <w:rPr>
          <w:lang w:eastAsia="en-GB"/>
        </w:rPr>
        <w:t>(as defined in section 6.1.1)</w:t>
      </w:r>
      <w:r w:rsidRPr="00C342DD">
        <w:rPr>
          <w:lang w:eastAsia="en-GB"/>
        </w:rPr>
        <w:t xml:space="preserve">. </w:t>
      </w:r>
    </w:p>
    <w:p w14:paraId="1CB4781D" w14:textId="77777777" w:rsidR="009C598D" w:rsidRPr="00C342DD" w:rsidRDefault="009C598D" w:rsidP="009C598D">
      <w:pPr>
        <w:pStyle w:val="Heading2"/>
      </w:pPr>
      <w:bookmarkStart w:id="67" w:name="_Toc206057579"/>
      <w:r w:rsidRPr="00C342DD">
        <w:lastRenderedPageBreak/>
        <w:t>Supporting disabled PGRs</w:t>
      </w:r>
      <w:bookmarkEnd w:id="67"/>
    </w:p>
    <w:p w14:paraId="5270BB8A" w14:textId="57EDDCFA" w:rsidR="009C598D" w:rsidRPr="00C342DD" w:rsidRDefault="009C598D" w:rsidP="00E27D66">
      <w:pPr>
        <w:pStyle w:val="ListParagraph"/>
      </w:pPr>
      <w:r w:rsidRPr="00C342DD">
        <w:t xml:space="preserve">PGRs </w:t>
      </w:r>
      <w:r w:rsidR="00714D2D" w:rsidRPr="00FE0BB0">
        <w:t>are able to access Disability and Inclusion support through the University’s</w:t>
      </w:r>
      <w:r w:rsidR="00714D2D" w:rsidRPr="00C47BAC">
        <w:rPr>
          <w:u w:val="single"/>
        </w:rPr>
        <w:t xml:space="preserve"> </w:t>
      </w:r>
      <w:hyperlink r:id="rId39" w:tgtFrame="_blank" w:history="1">
        <w:r w:rsidR="00714D2D" w:rsidRPr="00C47BAC">
          <w:rPr>
            <w:rStyle w:val="Hyperlink"/>
          </w:rPr>
          <w:t>Student Hub</w:t>
        </w:r>
      </w:hyperlink>
      <w:r w:rsidR="00714D2D">
        <w:t xml:space="preserve"> </w:t>
      </w:r>
      <w:r w:rsidR="00714D2D" w:rsidRPr="00FE0BB0">
        <w:t>and this may lead to recommendations for reasonable adjustments being identified through a Learner Adjustment Plan (LAP)</w:t>
      </w:r>
      <w:r w:rsidRPr="00FE0BB0">
        <w:t>.</w:t>
      </w:r>
      <w:r w:rsidRPr="00C342DD">
        <w:t xml:space="preserve">  </w:t>
      </w:r>
      <w:r w:rsidR="00CA6136">
        <w:t>Support may be</w:t>
      </w:r>
      <w:r w:rsidR="00C1654E">
        <w:t xml:space="preserve"> available either as </w:t>
      </w:r>
      <w:r w:rsidRPr="00C342DD">
        <w:t xml:space="preserve">reasonable adjustments for assessment or by applying an extension of study as appropriate to the individual circumstances and </w:t>
      </w:r>
      <w:r w:rsidR="008D7DDC">
        <w:t xml:space="preserve">advice should be sought from </w:t>
      </w:r>
      <w:r w:rsidRPr="00C342DD">
        <w:t xml:space="preserve">the </w:t>
      </w:r>
      <w:hyperlink r:id="rId40" w:history="1">
        <w:r w:rsidR="00E27D66" w:rsidRPr="00094B41">
          <w:rPr>
            <w:rStyle w:val="Hyperlink"/>
          </w:rPr>
          <w:t>Disability Support and Inclusion Team</w:t>
        </w:r>
      </w:hyperlink>
      <w:r w:rsidRPr="00C342DD">
        <w:t>.</w:t>
      </w:r>
    </w:p>
    <w:p w14:paraId="49D77027" w14:textId="73140896" w:rsidR="009C598D" w:rsidRPr="00C342DD" w:rsidRDefault="009C598D" w:rsidP="00C70AE7">
      <w:pPr>
        <w:pStyle w:val="ListParagraph"/>
      </w:pPr>
      <w:r w:rsidRPr="00C342DD">
        <w:t xml:space="preserve">PGRs should be encouraged to seek advice/and or support from the </w:t>
      </w:r>
      <w:hyperlink r:id="rId41" w:history="1">
        <w:r w:rsidR="00C70AE7" w:rsidRPr="00094B41">
          <w:rPr>
            <w:rStyle w:val="Hyperlink"/>
          </w:rPr>
          <w:t>Disability Support and Inclusion Team</w:t>
        </w:r>
      </w:hyperlink>
      <w:r w:rsidR="00C70AE7">
        <w:t xml:space="preserve"> </w:t>
      </w:r>
      <w:r w:rsidRPr="00C342DD">
        <w:t xml:space="preserve">and </w:t>
      </w:r>
      <w:hyperlink r:id="rId42" w:history="1">
        <w:r w:rsidR="008D0E49" w:rsidRPr="0066213F">
          <w:rPr>
            <w:rStyle w:val="Hyperlink"/>
          </w:rPr>
          <w:t xml:space="preserve">Wellbeing and Welfare </w:t>
        </w:r>
        <w:r w:rsidRPr="0066213F">
          <w:rPr>
            <w:rStyle w:val="Hyperlink"/>
          </w:rPr>
          <w:t>Team</w:t>
        </w:r>
      </w:hyperlink>
      <w:r w:rsidRPr="00C342DD">
        <w:t xml:space="preserve"> where difficulties occur. Where a needs assessment/practitioner’s view is that a reasonable adjustment is to provide an extension to the candidature consideration can then be given to the length of time required. Schools are encouraged, where appropriate, to liaise with the PGR and the staff in the relevant support team before submitting requests for such extensions</w:t>
      </w:r>
      <w:r w:rsidR="008871C6">
        <w:t xml:space="preserve"> or adjustments</w:t>
      </w:r>
      <w:r w:rsidRPr="00C342DD">
        <w:t>.</w:t>
      </w:r>
    </w:p>
    <w:p w14:paraId="68F66BE5" w14:textId="1AECC6D8" w:rsidR="009C598D" w:rsidRPr="00C342DD" w:rsidRDefault="00C04E54" w:rsidP="009C598D">
      <w:pPr>
        <w:pStyle w:val="Heading2"/>
        <w:keepNext w:val="0"/>
        <w:keepLines w:val="0"/>
      </w:pPr>
      <w:bookmarkStart w:id="68" w:name="_Toc206057580"/>
      <w:r>
        <w:t>Absence request</w:t>
      </w:r>
      <w:r w:rsidR="002252A5">
        <w:t xml:space="preserve">s for </w:t>
      </w:r>
      <w:r w:rsidR="009C598D" w:rsidRPr="00C342DD">
        <w:t>PGRs on a Student Visa</w:t>
      </w:r>
      <w:bookmarkEnd w:id="68"/>
      <w:r w:rsidR="009C598D" w:rsidRPr="00C342DD">
        <w:t xml:space="preserve"> </w:t>
      </w:r>
    </w:p>
    <w:p w14:paraId="50962754" w14:textId="77777777" w:rsidR="009C598D" w:rsidRPr="00C342DD" w:rsidRDefault="009C598D" w:rsidP="009C598D">
      <w:pPr>
        <w:pStyle w:val="ListParagraph"/>
        <w:keepNext w:val="0"/>
        <w:keepLines w:val="0"/>
      </w:pPr>
      <w:r w:rsidRPr="00C342DD">
        <w:t>There are additional requirements placed upon the University by the Home Office in relation to international PGRs who are in the UK on a Student Visa.  Any adjustments made to a research degree candidature must continue to satisfy the conditions set by the Home Office if the University is to continue to sponsor the PGR.  These include:</w:t>
      </w:r>
    </w:p>
    <w:p w14:paraId="2B6F9403" w14:textId="5E5A227B" w:rsidR="009C598D" w:rsidRPr="00C342DD" w:rsidRDefault="00DB23C4" w:rsidP="009C598D">
      <w:pPr>
        <w:pStyle w:val="ListParagraph"/>
        <w:keepNext w:val="0"/>
        <w:keepLines w:val="0"/>
        <w:numPr>
          <w:ilvl w:val="2"/>
          <w:numId w:val="21"/>
        </w:numPr>
        <w:tabs>
          <w:tab w:val="num" w:pos="360"/>
        </w:tabs>
        <w:ind w:left="1276" w:hanging="284"/>
      </w:pPr>
      <w:r>
        <w:t>T</w:t>
      </w:r>
      <w:r w:rsidR="009C598D" w:rsidRPr="00C342DD">
        <w:t xml:space="preserve">he PGR remains registered as a full-time PGR and makes progress with their research, attending all supervision meetings, seminars, research skills training and other research </w:t>
      </w:r>
      <w:r w:rsidRPr="00C342DD">
        <w:t>events.</w:t>
      </w:r>
      <w:r w:rsidR="009C598D" w:rsidRPr="00C342DD">
        <w:t xml:space="preserve">  </w:t>
      </w:r>
    </w:p>
    <w:p w14:paraId="728E1067" w14:textId="18C1D835" w:rsidR="009C598D" w:rsidRPr="00C342DD" w:rsidRDefault="00DB23C4" w:rsidP="009C598D">
      <w:pPr>
        <w:pStyle w:val="ListParagraph"/>
        <w:keepNext w:val="0"/>
        <w:keepLines w:val="0"/>
        <w:numPr>
          <w:ilvl w:val="2"/>
          <w:numId w:val="21"/>
        </w:numPr>
        <w:tabs>
          <w:tab w:val="num" w:pos="360"/>
        </w:tabs>
        <w:ind w:left="1276" w:hanging="284"/>
      </w:pPr>
      <w:r>
        <w:t>I</w:t>
      </w:r>
      <w:r w:rsidR="009C598D" w:rsidRPr="00C342DD">
        <w:t xml:space="preserve">f the PGR stops studying the University is required to make a report to the Home Office and the PGR’s leave may be curtailed. In this event the PGR is required to leave the UK. PGRs whose study is suspended should be referred to the Visa &amp; Compliance Team </w:t>
      </w:r>
      <w:r w:rsidR="008A732F">
        <w:t>(</w:t>
      </w:r>
      <w:hyperlink r:id="rId43" w:history="1">
        <w:r w:rsidR="008A732F" w:rsidRPr="008A732F">
          <w:rPr>
            <w:rStyle w:val="Hyperlink"/>
          </w:rPr>
          <w:t>Student Hub</w:t>
        </w:r>
      </w:hyperlink>
      <w:r w:rsidR="008A732F">
        <w:t xml:space="preserve">) </w:t>
      </w:r>
      <w:r w:rsidR="009C598D" w:rsidRPr="00C342DD">
        <w:t xml:space="preserve">for </w:t>
      </w:r>
      <w:r w:rsidRPr="00C342DD">
        <w:t>advice.</w:t>
      </w:r>
    </w:p>
    <w:p w14:paraId="4F182D0A" w14:textId="37EFD4FE" w:rsidR="009C598D" w:rsidRPr="00C342DD" w:rsidRDefault="00DB23C4" w:rsidP="009C598D">
      <w:pPr>
        <w:pStyle w:val="ListParagraph"/>
        <w:keepNext w:val="0"/>
        <w:keepLines w:val="0"/>
        <w:numPr>
          <w:ilvl w:val="2"/>
          <w:numId w:val="21"/>
        </w:numPr>
        <w:tabs>
          <w:tab w:val="num" w:pos="360"/>
        </w:tabs>
        <w:ind w:left="1276" w:hanging="284"/>
      </w:pPr>
      <w:r>
        <w:t>A</w:t>
      </w:r>
      <w:r w:rsidR="009C598D" w:rsidRPr="00C342DD">
        <w:t>ny short periods of authorised absence must not have an effect on the PGR’s ability to meet deadlines for their research studies, including the transfer deadline and the maximum time limit for submission of the thesis.</w:t>
      </w:r>
    </w:p>
    <w:p w14:paraId="6D84A894" w14:textId="1CE3FA95" w:rsidR="009C598D" w:rsidRPr="00C342DD" w:rsidRDefault="009C598D" w:rsidP="009C598D">
      <w:pPr>
        <w:pStyle w:val="ListParagraph"/>
      </w:pPr>
      <w:r w:rsidRPr="00C342DD">
        <w:t xml:space="preserve">All PGRs on a Student Visa who wish to leave the UK for a period of time (e.g. research visit, conference, medical issues, holiday or family visit) during their research degree must complete an </w:t>
      </w:r>
      <w:hyperlink r:id="rId44" w:history="1">
        <w:r w:rsidRPr="00032149">
          <w:rPr>
            <w:rStyle w:val="Hyperlink"/>
          </w:rPr>
          <w:t>absence request form</w:t>
        </w:r>
      </w:hyperlink>
      <w:r w:rsidRPr="00C342DD">
        <w:t xml:space="preserve">.  This is to confirm that the School agrees with their plans to leave the country and that the absence is </w:t>
      </w:r>
      <w:r w:rsidR="005F6FF6">
        <w:t>approved by</w:t>
      </w:r>
      <w:r w:rsidRPr="00C342DD">
        <w:t xml:space="preserve"> the Visa &amp; Compliance Team.  </w:t>
      </w:r>
    </w:p>
    <w:p w14:paraId="15442EB4" w14:textId="77777777" w:rsidR="009C598D" w:rsidRPr="00C342DD" w:rsidRDefault="009C598D" w:rsidP="009C598D">
      <w:pPr>
        <w:pStyle w:val="ListParagraph"/>
        <w:keepNext w:val="0"/>
        <w:keepLines w:val="0"/>
      </w:pPr>
      <w:r w:rsidRPr="00C342DD">
        <w:t xml:space="preserve">It is, therefore, </w:t>
      </w:r>
      <w:r w:rsidRPr="00C342DD">
        <w:rPr>
          <w:b/>
        </w:rPr>
        <w:t>essential</w:t>
      </w:r>
      <w:r w:rsidRPr="00C342DD">
        <w:t xml:space="preserve"> that international PGRs holding a Student Visa are aware of the following in the event of a suspension to their studies:</w:t>
      </w:r>
    </w:p>
    <w:p w14:paraId="73C06975"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Their visa will be curtailed by the Home Office; and</w:t>
      </w:r>
    </w:p>
    <w:p w14:paraId="379AA4F1"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They are required to leave the UK during this period: and</w:t>
      </w:r>
    </w:p>
    <w:p w14:paraId="42B679B5" w14:textId="77777777" w:rsidR="009C598D" w:rsidRPr="00C342DD" w:rsidRDefault="009C598D" w:rsidP="009C598D">
      <w:pPr>
        <w:pStyle w:val="ListParagraph"/>
        <w:keepNext w:val="0"/>
        <w:keepLines w:val="0"/>
        <w:numPr>
          <w:ilvl w:val="2"/>
          <w:numId w:val="22"/>
        </w:numPr>
        <w:tabs>
          <w:tab w:val="num" w:pos="360"/>
        </w:tabs>
        <w:ind w:left="1276" w:hanging="284"/>
      </w:pPr>
      <w:r w:rsidRPr="00C342DD">
        <w:t>They will need to request a new CAS and apply for entry clearance before returning to the UK; and</w:t>
      </w:r>
    </w:p>
    <w:p w14:paraId="6D67EB85" w14:textId="0A6A1111" w:rsidR="009C598D" w:rsidRPr="00C342DD" w:rsidRDefault="009C598D" w:rsidP="009C598D">
      <w:pPr>
        <w:pStyle w:val="ListParagraph"/>
        <w:keepNext w:val="0"/>
        <w:keepLines w:val="0"/>
        <w:numPr>
          <w:ilvl w:val="2"/>
          <w:numId w:val="22"/>
        </w:numPr>
        <w:tabs>
          <w:tab w:val="num" w:pos="360"/>
        </w:tabs>
        <w:ind w:left="1276" w:hanging="284"/>
      </w:pPr>
      <w:r w:rsidRPr="00C342DD">
        <w:t xml:space="preserve">They should seek immigration advice from the University’s Visa &amp; Compliance </w:t>
      </w:r>
      <w:r w:rsidR="00B52061">
        <w:t>Team</w:t>
      </w:r>
      <w:r w:rsidRPr="00C342DD">
        <w:t xml:space="preserve"> </w:t>
      </w:r>
      <w:r w:rsidR="00080F34">
        <w:t xml:space="preserve">via the </w:t>
      </w:r>
      <w:hyperlink r:id="rId45" w:history="1">
        <w:r w:rsidR="00080F34" w:rsidRPr="00080F34">
          <w:rPr>
            <w:rStyle w:val="Hyperlink"/>
          </w:rPr>
          <w:t>Student Hub</w:t>
        </w:r>
      </w:hyperlink>
      <w:r w:rsidR="00CA313F">
        <w:t>.</w:t>
      </w:r>
    </w:p>
    <w:p w14:paraId="572D34E0" w14:textId="77777777" w:rsidR="00B52061" w:rsidRPr="00C342DD" w:rsidRDefault="00B52061" w:rsidP="00B52061">
      <w:pPr>
        <w:pStyle w:val="ListParagraph"/>
        <w:keepNext w:val="0"/>
        <w:keepLines w:val="0"/>
      </w:pPr>
      <w:r w:rsidRPr="00C342DD">
        <w:t>In exceptional cases the University may report absence to the Home Office but not recommend that a PGR leave the UK. Examples of this are where there is civil unrest in the PGR’s home country or extreme medical incapacity. The PGR may then be advised to make an immigration application outside the rules. This would usually involve a referral for specialist immigration advice outside the University.</w:t>
      </w:r>
    </w:p>
    <w:p w14:paraId="49B624C6" w14:textId="77777777" w:rsidR="009C598D" w:rsidRPr="00C342DD" w:rsidRDefault="009C598D" w:rsidP="009C598D">
      <w:pPr>
        <w:pStyle w:val="ListParagraph"/>
        <w:keepNext w:val="0"/>
        <w:keepLines w:val="0"/>
      </w:pPr>
      <w:r w:rsidRPr="00C342DD">
        <w:t xml:space="preserve">International PGRs should not wait for receipt of medical evidence before contacting Registry and the Visa &amp; Compliance Officer.  </w:t>
      </w:r>
    </w:p>
    <w:p w14:paraId="6BADAC20" w14:textId="77777777" w:rsidR="009C598D" w:rsidRPr="00C342DD" w:rsidRDefault="009C598D" w:rsidP="009C598D">
      <w:pPr>
        <w:pStyle w:val="ListParagraph"/>
        <w:keepNext w:val="0"/>
        <w:keepLines w:val="0"/>
      </w:pPr>
      <w:r w:rsidRPr="00C342DD">
        <w:t>Where appropriate, the Visa &amp; Compliance Officer will report the absence to the Home Office and inform both the PGR and School concerned that a report to the Home Office has been made. Failure to comply with this requirement could jeopardise the University’s Highly Trusted Sponsor status as well as causing the PGR to breach the immigration regulations.</w:t>
      </w:r>
    </w:p>
    <w:p w14:paraId="62567AE0" w14:textId="5DDAD7C5" w:rsidR="00B52061" w:rsidRPr="00C342DD" w:rsidRDefault="00B52061" w:rsidP="00B52061">
      <w:pPr>
        <w:pStyle w:val="ListParagraph"/>
        <w:keepNext w:val="0"/>
        <w:keepLines w:val="0"/>
      </w:pPr>
      <w:r>
        <w:t>PGRs seeking an extension should contact the Visa &amp; Compliance Team in the first instance to discuss whether there are implications in terms of their visa requirements.</w:t>
      </w:r>
    </w:p>
    <w:p w14:paraId="00B12C8F" w14:textId="7EF8D2DF" w:rsidR="009C598D" w:rsidRPr="00C342DD" w:rsidRDefault="009C598D" w:rsidP="009C598D">
      <w:pPr>
        <w:pStyle w:val="ListParagraph"/>
        <w:keepNext w:val="0"/>
        <w:keepLines w:val="0"/>
      </w:pPr>
      <w:r w:rsidRPr="00C342DD">
        <w:t xml:space="preserve">During an extension of study </w:t>
      </w:r>
      <w:r w:rsidR="00554197">
        <w:t>engagement</w:t>
      </w:r>
      <w:r w:rsidRPr="00C342DD">
        <w:t xml:space="preserve"> should be monitored in accordance with established University policy. If the PGR fails to </w:t>
      </w:r>
      <w:r w:rsidR="00554197">
        <w:t>engage</w:t>
      </w:r>
      <w:r w:rsidRPr="00C342DD">
        <w:t>, action should be taken in line Section 6 (PGR</w:t>
      </w:r>
      <w:r w:rsidR="00554197">
        <w:t xml:space="preserve"> engagement</w:t>
      </w:r>
      <w:r w:rsidRPr="00C342DD">
        <w:t>)</w:t>
      </w:r>
      <w:r w:rsidRPr="00C342DD">
        <w:rPr>
          <w:i/>
        </w:rPr>
        <w:t>.</w:t>
      </w:r>
    </w:p>
    <w:p w14:paraId="280710D7" w14:textId="77777777" w:rsidR="009C598D" w:rsidRDefault="009C598D" w:rsidP="009C598D"/>
    <w:p w14:paraId="3DCFAD15" w14:textId="2C751C84" w:rsidR="00A13BEC" w:rsidRPr="00B23E09" w:rsidRDefault="0069153F" w:rsidP="00110C54">
      <w:pPr>
        <w:pStyle w:val="Heading1"/>
      </w:pPr>
      <w:bookmarkStart w:id="69" w:name="_Toc206057581"/>
      <w:bookmarkEnd w:id="51"/>
      <w:r>
        <w:lastRenderedPageBreak/>
        <w:t xml:space="preserve">Progress </w:t>
      </w:r>
      <w:r w:rsidR="00110C54">
        <w:t>Review</w:t>
      </w:r>
      <w:bookmarkEnd w:id="69"/>
      <w:r w:rsidR="00110C54">
        <w:t xml:space="preserve"> </w:t>
      </w:r>
    </w:p>
    <w:p w14:paraId="6FD9F913" w14:textId="77777777" w:rsidR="001D0600" w:rsidRDefault="001D0600" w:rsidP="001D0600"/>
    <w:p w14:paraId="0D93AD0E" w14:textId="42762DD4" w:rsidR="0069153F" w:rsidRDefault="00AD3F8C" w:rsidP="001D0600">
      <w:pPr>
        <w:pStyle w:val="Heading2"/>
      </w:pPr>
      <w:bookmarkStart w:id="70" w:name="_Toc206057582"/>
      <w:r>
        <w:t>Timeline for Review</w:t>
      </w:r>
      <w:bookmarkEnd w:id="70"/>
    </w:p>
    <w:p w14:paraId="60676B63" w14:textId="03F18D8B" w:rsidR="001D0600" w:rsidRDefault="00A13BEC" w:rsidP="00A13BEC">
      <w:pPr>
        <w:pStyle w:val="ListParagraph"/>
      </w:pPr>
      <w:r w:rsidRPr="00542FF5">
        <w:t xml:space="preserve">The first formal review meeting will be held </w:t>
      </w:r>
      <w:r w:rsidR="001D0600">
        <w:t>as follows:</w:t>
      </w:r>
    </w:p>
    <w:p w14:paraId="5135F8FD" w14:textId="5D8D97F6" w:rsidR="001D0600" w:rsidRDefault="001D0600" w:rsidP="001D0600">
      <w:pPr>
        <w:pStyle w:val="ListParagraph"/>
        <w:numPr>
          <w:ilvl w:val="3"/>
          <w:numId w:val="1"/>
        </w:numPr>
        <w:ind w:left="1276" w:hanging="284"/>
      </w:pPr>
      <w:r>
        <w:t xml:space="preserve">Full-time PGRs – by </w:t>
      </w:r>
      <w:r w:rsidR="00A13BEC" w:rsidRPr="00542FF5">
        <w:t xml:space="preserve">the end of the </w:t>
      </w:r>
      <w:r w:rsidR="005F6FF6">
        <w:t>6th</w:t>
      </w:r>
      <w:r w:rsidR="00A13BEC" w:rsidRPr="00542FF5">
        <w:t xml:space="preserve"> month</w:t>
      </w:r>
      <w:r w:rsidR="00CA313F">
        <w:t>.</w:t>
      </w:r>
      <w:r w:rsidR="00A13BEC" w:rsidRPr="00542FF5">
        <w:t xml:space="preserve"> </w:t>
      </w:r>
    </w:p>
    <w:p w14:paraId="761C3AFD" w14:textId="41D14209" w:rsidR="001D0600" w:rsidRDefault="001D0600" w:rsidP="001D0600">
      <w:pPr>
        <w:pStyle w:val="ListParagraph"/>
        <w:numPr>
          <w:ilvl w:val="3"/>
          <w:numId w:val="1"/>
        </w:numPr>
        <w:ind w:left="1276" w:hanging="284"/>
      </w:pPr>
      <w:r>
        <w:t xml:space="preserve">Part-time PGRs – </w:t>
      </w:r>
      <w:r w:rsidR="00A13BEC">
        <w:t>by</w:t>
      </w:r>
      <w:r w:rsidR="00A13BEC" w:rsidRPr="00542FF5">
        <w:t xml:space="preserve"> the end of the </w:t>
      </w:r>
      <w:r w:rsidR="005F6FF6">
        <w:t>9th</w:t>
      </w:r>
      <w:r w:rsidR="00A13BEC" w:rsidRPr="00542FF5">
        <w:t xml:space="preserve"> month</w:t>
      </w:r>
      <w:r>
        <w:t>.</w:t>
      </w:r>
    </w:p>
    <w:p w14:paraId="65028DCD" w14:textId="67E9489C" w:rsidR="001D0600" w:rsidRDefault="001D0600" w:rsidP="00A13BEC">
      <w:pPr>
        <w:pStyle w:val="ListParagraph"/>
      </w:pPr>
      <w:r>
        <w:t xml:space="preserve">An annual progress review will take place at 12 month intervals </w:t>
      </w:r>
      <w:r w:rsidRPr="00542FF5">
        <w:t xml:space="preserve">after the first review meeting for MPhil or </w:t>
      </w:r>
      <w:r w:rsidR="00230061">
        <w:t xml:space="preserve">part-time </w:t>
      </w:r>
      <w:r w:rsidRPr="00542FF5">
        <w:t>Masters by</w:t>
      </w:r>
      <w:r w:rsidR="00502821">
        <w:t xml:space="preserve"> Research</w:t>
      </w:r>
      <w:r w:rsidRPr="00542FF5">
        <w:t xml:space="preserve"> </w:t>
      </w:r>
      <w:r>
        <w:t>PGRs</w:t>
      </w:r>
      <w:r w:rsidRPr="00542FF5">
        <w:t xml:space="preserve"> and at </w:t>
      </w:r>
      <w:r w:rsidR="005F6FF6">
        <w:t>12</w:t>
      </w:r>
      <w:r w:rsidRPr="00542FF5">
        <w:t xml:space="preserve"> month intervals after transfer</w:t>
      </w:r>
      <w:r>
        <w:t xml:space="preserve"> </w:t>
      </w:r>
      <w:r w:rsidR="00502821">
        <w:t>assessment</w:t>
      </w:r>
      <w:r w:rsidRPr="00542FF5">
        <w:t xml:space="preserve"> for PhD </w:t>
      </w:r>
      <w:r>
        <w:t>PGRs.</w:t>
      </w:r>
      <w:r w:rsidR="006D2275">
        <w:t xml:space="preserve">  </w:t>
      </w:r>
    </w:p>
    <w:p w14:paraId="6BB08A23" w14:textId="7506D6E7" w:rsidR="006A056C" w:rsidRDefault="007D399C" w:rsidP="007D399C">
      <w:pPr>
        <w:pStyle w:val="ListParagraph"/>
      </w:pPr>
      <w:r w:rsidRPr="007D399C">
        <w:t>A PGR/supervisor may request a delay to the review meeting which will need to be approved by the SPGRL before the date can be amended.  Email approval from the SPGRL should be sent to the PGR School for the record to be updated</w:t>
      </w:r>
      <w:r>
        <w:t>.</w:t>
      </w:r>
    </w:p>
    <w:p w14:paraId="1D8AD248" w14:textId="1C115768" w:rsidR="00E73245" w:rsidRDefault="002E37D7" w:rsidP="002523D2">
      <w:pPr>
        <w:pStyle w:val="ListParagraph"/>
      </w:pPr>
      <w:bookmarkStart w:id="71" w:name="_Hlk135746863"/>
      <w:r>
        <w:t>The PGR School</w:t>
      </w:r>
      <w:r w:rsidR="00E73245">
        <w:t xml:space="preserve"> will track the review meetings timeline for RDC reporting purposes and identify where the documentation in e:Vision has not been completed within 8 weeks of the expected date.  </w:t>
      </w:r>
    </w:p>
    <w:p w14:paraId="71B1C408" w14:textId="77777777" w:rsidR="00E73245" w:rsidRDefault="00E73245" w:rsidP="002523D2">
      <w:pPr>
        <w:pStyle w:val="ListParagraph"/>
      </w:pPr>
      <w:r>
        <w:t>Where the PGR has not completed the progress report an email will be sent to the PGR reminding them to do the report in e:Vision and advising them to contact their supervisory team for support if there are any factors they wish to bring to their attention affecting their ability to do the review.  The main supervisor and SPGRL will be copied in to the email.</w:t>
      </w:r>
    </w:p>
    <w:p w14:paraId="4BBA69BB" w14:textId="4D540FC9" w:rsidR="00E73245" w:rsidRDefault="00E73245" w:rsidP="002523D2">
      <w:pPr>
        <w:pStyle w:val="ListParagraph"/>
      </w:pPr>
      <w:r>
        <w:t xml:space="preserve">If the PGR has completed their progress report but the supervisor progress report has not been done an email will be sent to the supervisor (copied to the SPGRL) to remind them to go in to e:Vision and complete the report.  Supervisors should contact the SPGRL to discuss any difficulties in carrying out the review meeting within the expected timescale.  The SPGRL </w:t>
      </w:r>
      <w:r w:rsidR="00861DA1">
        <w:t>can</w:t>
      </w:r>
      <w:r>
        <w:t xml:space="preserve"> agree to a short delay in the date when the review meeting is due to be held.</w:t>
      </w:r>
    </w:p>
    <w:p w14:paraId="49770A78" w14:textId="230B6E73" w:rsidR="00E73245" w:rsidRDefault="00E73245" w:rsidP="002523D2">
      <w:pPr>
        <w:pStyle w:val="ListParagraph"/>
      </w:pPr>
      <w:r>
        <w:t xml:space="preserve">In cases where the progress reports have been done and the review meeting has taken </w:t>
      </w:r>
      <w:r w:rsidR="00861DA1">
        <w:t>place,</w:t>
      </w:r>
      <w:r>
        <w:t xml:space="preserve"> but the chair’s report has yet to be submitted in e:Vision a reminder will be sent to the chair (copied to the SPGRL).  </w:t>
      </w:r>
    </w:p>
    <w:p w14:paraId="76D967C5" w14:textId="77777777" w:rsidR="00E73245" w:rsidRDefault="00E73245" w:rsidP="002523D2">
      <w:pPr>
        <w:pStyle w:val="ListParagraph"/>
      </w:pPr>
      <w:r>
        <w:t>A reminder will be sent to the SPGRL if the reports have all been submitted but are awaiting sign-off by the SPGRL.</w:t>
      </w:r>
    </w:p>
    <w:p w14:paraId="6CD3E16D" w14:textId="6052F976" w:rsidR="00E42B47" w:rsidRDefault="002E37D7" w:rsidP="00E73245">
      <w:pPr>
        <w:pStyle w:val="ListParagraph"/>
        <w:keepNext w:val="0"/>
        <w:keepLines w:val="0"/>
      </w:pPr>
      <w:r>
        <w:t>The PGR School</w:t>
      </w:r>
      <w:r w:rsidR="00E73245">
        <w:t xml:space="preserve"> will liaise with the RDC Chair to identify further actions in cases where the process remains uncompleted after the above steps have been taken</w:t>
      </w:r>
      <w:r w:rsidR="000D29E4">
        <w:t>.</w:t>
      </w:r>
    </w:p>
    <w:p w14:paraId="5E2B0484" w14:textId="552A9616" w:rsidR="001D0600" w:rsidRDefault="001D0600" w:rsidP="00E73245">
      <w:pPr>
        <w:pStyle w:val="Heading2"/>
        <w:keepNext w:val="0"/>
        <w:keepLines w:val="0"/>
      </w:pPr>
      <w:bookmarkStart w:id="72" w:name="_Toc206057583"/>
      <w:bookmarkEnd w:id="71"/>
      <w:r>
        <w:t>Review Process</w:t>
      </w:r>
      <w:bookmarkEnd w:id="72"/>
    </w:p>
    <w:p w14:paraId="6D85E4BD" w14:textId="77777777" w:rsidR="00CE2E86" w:rsidRDefault="00CE2E86" w:rsidP="005D618F">
      <w:pPr>
        <w:pStyle w:val="ListParagraph"/>
        <w:keepNext w:val="0"/>
        <w:keepLines w:val="0"/>
      </w:pPr>
      <w:r>
        <w:t>Review reports will be completed online through e:Vision but additional documentation will need to be emailed to those involved (see below).</w:t>
      </w:r>
    </w:p>
    <w:p w14:paraId="44A5067E" w14:textId="77777777" w:rsidR="00CE2E86" w:rsidRDefault="00CE2E86" w:rsidP="005D618F">
      <w:pPr>
        <w:pStyle w:val="ListParagraph"/>
        <w:keepNext w:val="0"/>
        <w:keepLines w:val="0"/>
      </w:pPr>
      <w:r>
        <w:t>The first formal review meeting should include the PGR, main supervisor (and co-supervisors if available) and an independent assessor (from a cognate discipline, but from outside the supervisory team) who will chair the review meeting.  The meeting may be conducted as a face-to-face or online meeting.</w:t>
      </w:r>
    </w:p>
    <w:p w14:paraId="09F6F5E8" w14:textId="39EA7302" w:rsidR="00CE2E86" w:rsidRDefault="00CE2E86" w:rsidP="005D618F">
      <w:pPr>
        <w:pStyle w:val="ListParagraph"/>
        <w:keepNext w:val="0"/>
        <w:keepLines w:val="0"/>
      </w:pPr>
      <w:r>
        <w:t>Annual reviews for those who registered on a PhD programme and are in the post-transfer stage may not need a formal meeting to be scheduled</w:t>
      </w:r>
      <w:r w:rsidR="00CC6A30">
        <w:t xml:space="preserve"> and the review can be carried out as a paper-based review</w:t>
      </w:r>
      <w:r w:rsidR="00B05600">
        <w:t>, although</w:t>
      </w:r>
      <w:r w:rsidR="00F769D6">
        <w:t xml:space="preserve"> </w:t>
      </w:r>
      <w:r>
        <w:t>the review reports will still need to be completed in e:Vision as per the above timelines.  In this case the supervisor can recommend (via the supervisor progress report) that the review be held as a paper-based exercise, and this may be most appropriate for those at a stage where they are close to their thesis submission.  However, the chair may request the review take place as a face-to-face or online meeting if they consider that would be more beneficial for the PGR and assessment of their progress.  Where the PGR has recently returned from a period of suspension it is recommended that a review meeting be held rather than a paper-based review.</w:t>
      </w:r>
    </w:p>
    <w:p w14:paraId="23629D88" w14:textId="2D8D7337" w:rsidR="00CA0558" w:rsidRDefault="006779A1" w:rsidP="006779A1">
      <w:pPr>
        <w:pStyle w:val="ListParagraph"/>
      </w:pPr>
      <w:r w:rsidRPr="006779A1">
        <w:t>Audio or video recordings of the meeting must not be made. AI notetaking software must not be used during the meeting.</w:t>
      </w:r>
    </w:p>
    <w:p w14:paraId="3256E535" w14:textId="1006C081" w:rsidR="005D618F" w:rsidRDefault="00C25B27" w:rsidP="00CE2E86">
      <w:pPr>
        <w:pStyle w:val="ListParagraph"/>
      </w:pPr>
      <w:r>
        <w:t xml:space="preserve">With a paper-based review the chair should contact the PGR to </w:t>
      </w:r>
      <w:r w:rsidR="00B62A64">
        <w:t xml:space="preserve">establish if they </w:t>
      </w:r>
      <w:r w:rsidR="001E0449">
        <w:t>would like to discuss any matters relating to their progress or supervision in the absence of their supervisory team.</w:t>
      </w:r>
    </w:p>
    <w:p w14:paraId="7EECD196" w14:textId="1DCC0B17" w:rsidR="003F6A66" w:rsidRDefault="00CE2E86" w:rsidP="00C25A7C">
      <w:pPr>
        <w:pStyle w:val="ListParagraph"/>
        <w:keepNext w:val="0"/>
        <w:keepLines w:val="0"/>
      </w:pPr>
      <w:r>
        <w:t>The chair for the review must be on the Register of Supervisors and have completed the mandatory training course for assessing PGRs (Being a Reviewer, Internal Examiner and Independent Chair).  The mandatory training will need to be completed every three years if the individual has not been involved with PGR assessment within that period</w:t>
      </w:r>
      <w:r w:rsidR="00D47FC3">
        <w:t>.</w:t>
      </w:r>
    </w:p>
    <w:p w14:paraId="6B24ED0C" w14:textId="77777777" w:rsidR="002A1515" w:rsidRPr="003466B5" w:rsidRDefault="002A1515" w:rsidP="00C319D1">
      <w:pPr>
        <w:pStyle w:val="Heading2"/>
      </w:pPr>
      <w:bookmarkStart w:id="73" w:name="_Toc206057584"/>
      <w:r>
        <w:lastRenderedPageBreak/>
        <w:t>Documentation to be produced before the review</w:t>
      </w:r>
      <w:bookmarkEnd w:id="73"/>
    </w:p>
    <w:p w14:paraId="5B228AD6" w14:textId="487A3971" w:rsidR="00A13BEC" w:rsidRDefault="006B71A6" w:rsidP="00C25A7C">
      <w:pPr>
        <w:pStyle w:val="ListParagraph"/>
        <w:keepNext w:val="0"/>
        <w:keepLines w:val="0"/>
      </w:pPr>
      <w:r>
        <w:t>In consultation with their supervisory team PGRs will need to prepare the following documentation for each review:</w:t>
      </w:r>
      <w:r w:rsidR="00A13BEC">
        <w:t xml:space="preserve"> </w:t>
      </w:r>
    </w:p>
    <w:p w14:paraId="3A460EE8" w14:textId="34F80CB5" w:rsidR="006B71A6" w:rsidRPr="00072AF0" w:rsidRDefault="006B71A6" w:rsidP="00552DB5">
      <w:pPr>
        <w:spacing w:after="120"/>
        <w:ind w:firstLine="720"/>
        <w:outlineLvl w:val="3"/>
        <w:rPr>
          <w:b/>
          <w:bCs/>
        </w:rPr>
      </w:pPr>
      <w:r w:rsidRPr="00072AF0">
        <w:rPr>
          <w:b/>
          <w:bCs/>
        </w:rPr>
        <w:t xml:space="preserve">Submitted via </w:t>
      </w:r>
      <w:r w:rsidR="005544E3">
        <w:rPr>
          <w:b/>
          <w:bCs/>
        </w:rPr>
        <w:t>e:Vision</w:t>
      </w:r>
      <w:r w:rsidRPr="00072AF0">
        <w:rPr>
          <w:b/>
          <w:bCs/>
        </w:rPr>
        <w:t xml:space="preserve"> </w:t>
      </w:r>
    </w:p>
    <w:p w14:paraId="2CB6BCF7" w14:textId="5ABEC2D4" w:rsidR="006B71A6" w:rsidRDefault="006B71A6" w:rsidP="00C25A7C">
      <w:pPr>
        <w:pStyle w:val="ListParagraph"/>
        <w:keepNext w:val="0"/>
        <w:keepLines w:val="0"/>
        <w:numPr>
          <w:ilvl w:val="2"/>
          <w:numId w:val="24"/>
        </w:numPr>
        <w:ind w:left="1276" w:hanging="284"/>
      </w:pPr>
      <w:r>
        <w:t xml:space="preserve">Progress Report that briefly reflects on progress to date and the development of the project’s research trajectory, listing completed chapters / laboratory work / exhibition / performance and conference </w:t>
      </w:r>
      <w:r w:rsidR="00987153">
        <w:t>attendance.</w:t>
      </w:r>
      <w:r>
        <w:t xml:space="preserve"> </w:t>
      </w:r>
    </w:p>
    <w:p w14:paraId="797C0BAC" w14:textId="77777777" w:rsidR="006B71A6" w:rsidRDefault="006B71A6" w:rsidP="00552DB5">
      <w:pPr>
        <w:keepNext/>
        <w:keepLines/>
        <w:spacing w:after="120"/>
        <w:ind w:left="720"/>
        <w:outlineLvl w:val="3"/>
      </w:pPr>
      <w:r w:rsidRPr="00072AF0">
        <w:rPr>
          <w:b/>
          <w:bCs/>
        </w:rPr>
        <w:t>Submitted to the supervisors via email or secure shared folder such as OneDrive</w:t>
      </w:r>
    </w:p>
    <w:p w14:paraId="26D8AB50" w14:textId="1951B03B" w:rsidR="006B71A6" w:rsidRDefault="006B71A6" w:rsidP="006B71A6">
      <w:pPr>
        <w:pStyle w:val="ListParagraph"/>
        <w:numPr>
          <w:ilvl w:val="2"/>
          <w:numId w:val="24"/>
        </w:numPr>
        <w:ind w:left="1276" w:hanging="284"/>
      </w:pPr>
      <w:r>
        <w:t>A piece of sole-authored written work or, in the case of practice-based PGRs, written and practice components to assess academic progress. This work should emerge from the development of the thesis submission, not stand alone as a separate task. The word limit and content of the written work, and weighting of practice and written work is to be agreed between the supervisor and the PGR in accordance with any School requirements and appropriate to the point the PGR has reached in their candidature</w:t>
      </w:r>
      <w:r w:rsidR="009174B9">
        <w:t xml:space="preserve">.  The PGR will need to put the written work submitted for their first formal review through </w:t>
      </w:r>
      <w:hyperlink r:id="rId46" w:history="1">
        <w:r w:rsidR="009174B9" w:rsidRPr="00BE1EDD">
          <w:rPr>
            <w:rStyle w:val="Hyperlink"/>
          </w:rPr>
          <w:t>Turnitin</w:t>
        </w:r>
      </w:hyperlink>
      <w:r w:rsidR="009174B9">
        <w:t xml:space="preserve"> </w:t>
      </w:r>
      <w:r w:rsidR="00BE1EDD">
        <w:t xml:space="preserve">(using the self check tool) </w:t>
      </w:r>
      <w:r w:rsidR="009174B9">
        <w:t>and provide a copy of the originality report alongside other documentation submitted to the panel</w:t>
      </w:r>
      <w:r w:rsidR="000151F3">
        <w:t xml:space="preserve">.  </w:t>
      </w:r>
      <w:r w:rsidR="00C576AD">
        <w:t xml:space="preserve">The </w:t>
      </w:r>
      <w:r w:rsidR="000151F3" w:rsidRPr="00C319D1">
        <w:t>YSJU</w:t>
      </w:r>
      <w:r w:rsidR="000151F3">
        <w:rPr>
          <w:color w:val="FF0000"/>
        </w:rPr>
        <w:t xml:space="preserve"> </w:t>
      </w:r>
      <w:hyperlink r:id="rId47" w:anchor="fairness,-transparency-and-academic-integrity" w:history="1">
        <w:r w:rsidR="000151F3" w:rsidRPr="00A32CF0">
          <w:rPr>
            <w:rStyle w:val="Hyperlink"/>
          </w:rPr>
          <w:t>Guidance on use of generative Artificial Intelligence</w:t>
        </w:r>
      </w:hyperlink>
      <w:r w:rsidR="002F5A80">
        <w:rPr>
          <w:color w:val="FF0000"/>
        </w:rPr>
        <w:t xml:space="preserve"> </w:t>
      </w:r>
      <w:r w:rsidR="002F5A80" w:rsidRPr="00C319D1">
        <w:t>should also be followed</w:t>
      </w:r>
      <w:r>
        <w:t>;  and</w:t>
      </w:r>
    </w:p>
    <w:p w14:paraId="6130F035" w14:textId="6810DFB6" w:rsidR="006B71A6" w:rsidRDefault="006B71A6" w:rsidP="006B71A6">
      <w:pPr>
        <w:pStyle w:val="ListParagraph"/>
        <w:numPr>
          <w:ilvl w:val="2"/>
          <w:numId w:val="24"/>
        </w:numPr>
        <w:ind w:left="1276" w:hanging="284"/>
      </w:pPr>
      <w:r>
        <w:t>First Formal Review:  Completed ‘</w:t>
      </w:r>
      <w:r w:rsidRPr="006A1215">
        <w:t>Training and Development Needs Analysis</w:t>
      </w:r>
      <w:r>
        <w:t>’</w:t>
      </w:r>
      <w:r w:rsidRPr="006A1215">
        <w:t xml:space="preserve"> (or approved equivalent, i.e. Vitae Researcher Development Framework planner or professional body portfolio) and </w:t>
      </w:r>
      <w:r>
        <w:t>‘</w:t>
      </w:r>
      <w:r w:rsidRPr="006A1215">
        <w:t>Training Plan</w:t>
      </w:r>
      <w:r>
        <w:t>’;  OR</w:t>
      </w:r>
    </w:p>
    <w:p w14:paraId="6A63292C" w14:textId="13FA72BA" w:rsidR="006B71A6" w:rsidRDefault="006B71A6" w:rsidP="006B71A6">
      <w:pPr>
        <w:pStyle w:val="ListParagraph"/>
        <w:numPr>
          <w:ilvl w:val="2"/>
          <w:numId w:val="24"/>
        </w:numPr>
        <w:ind w:left="1276" w:hanging="284"/>
      </w:pPr>
      <w:r>
        <w:t>Annual Review:  Completed/Updated ‘Training Report’</w:t>
      </w:r>
      <w:r w:rsidR="009F4887">
        <w:t xml:space="preserve"> </w:t>
      </w:r>
      <w:r w:rsidR="009F4887" w:rsidRPr="006A1215">
        <w:t>(or approved equivalent, i.e. Vitae Researcher Development Framework planner or professional body portfolio)</w:t>
      </w:r>
      <w:r w:rsidR="00A927C2">
        <w:t>;  and</w:t>
      </w:r>
    </w:p>
    <w:p w14:paraId="104FDC71" w14:textId="5342189C" w:rsidR="00A927C2" w:rsidRDefault="00A927C2" w:rsidP="006B71A6">
      <w:pPr>
        <w:pStyle w:val="ListParagraph"/>
        <w:numPr>
          <w:ilvl w:val="2"/>
          <w:numId w:val="24"/>
        </w:numPr>
        <w:ind w:left="1276" w:hanging="284"/>
      </w:pPr>
      <w:r>
        <w:t>From year 2 FT year 3 PT a plan for completion of the research and the thesis within the remaining period of study (eg Gantt chart or Table).</w:t>
      </w:r>
    </w:p>
    <w:p w14:paraId="0DC7F6D6" w14:textId="2B0C4689" w:rsidR="000320C7" w:rsidRDefault="000320C7" w:rsidP="00D75579">
      <w:pPr>
        <w:pStyle w:val="ListParagraph"/>
      </w:pPr>
      <w:r>
        <w:t xml:space="preserve">Supervisors will need to prepare the following documentation on </w:t>
      </w:r>
      <w:r w:rsidR="005544E3">
        <w:rPr>
          <w:b/>
        </w:rPr>
        <w:t>e:Vision</w:t>
      </w:r>
      <w:r>
        <w:t xml:space="preserve"> for each review</w:t>
      </w:r>
      <w:r w:rsidR="00A927C2">
        <w:t>:</w:t>
      </w:r>
    </w:p>
    <w:p w14:paraId="6F0917BE" w14:textId="50E1ACF5" w:rsidR="00A927C2" w:rsidRDefault="00A927C2" w:rsidP="00A927C2">
      <w:pPr>
        <w:pStyle w:val="ListParagraph"/>
        <w:keepNext w:val="0"/>
        <w:keepLines w:val="0"/>
        <w:numPr>
          <w:ilvl w:val="0"/>
          <w:numId w:val="53"/>
        </w:numPr>
        <w:ind w:left="1276" w:hanging="283"/>
      </w:pPr>
      <w:r>
        <w:t>Supervisory Report on the PGR’s progress</w:t>
      </w:r>
      <w:r w:rsidR="003E168E">
        <w:t>.</w:t>
      </w:r>
      <w:r>
        <w:t xml:space="preserve">  </w:t>
      </w:r>
    </w:p>
    <w:p w14:paraId="121AA98C" w14:textId="23EDA614" w:rsidR="00A927C2" w:rsidRDefault="00A927C2" w:rsidP="005971FA">
      <w:pPr>
        <w:pStyle w:val="ListParagraph"/>
        <w:keepNext w:val="0"/>
        <w:keepLines w:val="0"/>
        <w:numPr>
          <w:ilvl w:val="0"/>
          <w:numId w:val="53"/>
        </w:numPr>
        <w:ind w:left="1276" w:hanging="283"/>
      </w:pPr>
      <w:r>
        <w:t>Approved s</w:t>
      </w:r>
      <w:r w:rsidRPr="006D263C">
        <w:t>uperviso</w:t>
      </w:r>
      <w:r>
        <w:t>ry</w:t>
      </w:r>
      <w:r w:rsidRPr="006D263C">
        <w:t xml:space="preserve"> </w:t>
      </w:r>
      <w:r>
        <w:t>reports</w:t>
      </w:r>
      <w:r w:rsidRPr="006D263C">
        <w:t xml:space="preserve"> covering the previous 12 month period.</w:t>
      </w:r>
    </w:p>
    <w:p w14:paraId="2CEE3A93" w14:textId="77777777" w:rsidR="001B334D" w:rsidRPr="001B334D" w:rsidRDefault="001B334D" w:rsidP="00187212">
      <w:pPr>
        <w:pStyle w:val="Heading2"/>
      </w:pPr>
      <w:bookmarkStart w:id="74" w:name="_Toc206057585"/>
      <w:r w:rsidRPr="001B334D">
        <w:t>Outcome of the review</w:t>
      </w:r>
      <w:bookmarkEnd w:id="74"/>
    </w:p>
    <w:p w14:paraId="021AC63D" w14:textId="5AFE12C1" w:rsidR="0052352E" w:rsidRDefault="00A47A65" w:rsidP="00D75579">
      <w:pPr>
        <w:pStyle w:val="ListParagraph"/>
      </w:pPr>
      <w:r>
        <w:t>T</w:t>
      </w:r>
      <w:r w:rsidR="00A13BEC" w:rsidRPr="006D263C">
        <w:t xml:space="preserve">he independent assessor </w:t>
      </w:r>
      <w:r w:rsidR="00A13BEC">
        <w:t>(</w:t>
      </w:r>
      <w:r w:rsidR="001E7D60">
        <w:t>c</w:t>
      </w:r>
      <w:r w:rsidR="00A13BEC">
        <w:t xml:space="preserve">hair) </w:t>
      </w:r>
      <w:r w:rsidR="00A13BEC" w:rsidRPr="006D263C">
        <w:t xml:space="preserve">completes the </w:t>
      </w:r>
      <w:r w:rsidR="006A1215">
        <w:t>‘</w:t>
      </w:r>
      <w:r w:rsidR="00A13BEC" w:rsidRPr="006A1215">
        <w:t>Review Report</w:t>
      </w:r>
      <w:r w:rsidR="006A1215">
        <w:t>’</w:t>
      </w:r>
      <w:r w:rsidR="00A13BEC" w:rsidRPr="006D263C">
        <w:rPr>
          <w:i/>
        </w:rPr>
        <w:t xml:space="preserve"> </w:t>
      </w:r>
      <w:r w:rsidR="0052352E" w:rsidRPr="0052352E">
        <w:t>(</w:t>
      </w:r>
      <w:r w:rsidR="0052352E">
        <w:t xml:space="preserve">online </w:t>
      </w:r>
      <w:r w:rsidR="0052352E" w:rsidRPr="0052352E">
        <w:t xml:space="preserve">via </w:t>
      </w:r>
      <w:r w:rsidR="005544E3">
        <w:t>e:Vision</w:t>
      </w:r>
      <w:r w:rsidR="0052352E" w:rsidRPr="0052352E">
        <w:t>)</w:t>
      </w:r>
      <w:r w:rsidR="0052352E">
        <w:t xml:space="preserve"> </w:t>
      </w:r>
      <w:r w:rsidR="00A13BEC" w:rsidRPr="006D263C">
        <w:rPr>
          <w:b/>
        </w:rPr>
        <w:t>within 10 working days of the meeting</w:t>
      </w:r>
      <w:r w:rsidR="00A13BEC" w:rsidRPr="006D263C">
        <w:t xml:space="preserve"> and </w:t>
      </w:r>
      <w:r>
        <w:t xml:space="preserve">submits it to the </w:t>
      </w:r>
      <w:r w:rsidR="00C47CBE">
        <w:t>SPGRL</w:t>
      </w:r>
      <w:r>
        <w:t xml:space="preserve"> for approval.  </w:t>
      </w:r>
      <w:r w:rsidR="00A13BEC" w:rsidRPr="006D263C">
        <w:t xml:space="preserve">The </w:t>
      </w:r>
      <w:r w:rsidR="00C47CBE">
        <w:t>SPGRL</w:t>
      </w:r>
      <w:r w:rsidR="00A13BEC" w:rsidRPr="006D263C">
        <w:t xml:space="preserve"> should </w:t>
      </w:r>
      <w:r w:rsidR="00A13BEC">
        <w:t>approve</w:t>
      </w:r>
      <w:r w:rsidR="00A13BEC" w:rsidRPr="006D263C">
        <w:t xml:space="preserve"> the report </w:t>
      </w:r>
      <w:r w:rsidR="0052352E">
        <w:t xml:space="preserve">via </w:t>
      </w:r>
      <w:r w:rsidR="005544E3">
        <w:t>e:Vision</w:t>
      </w:r>
      <w:r w:rsidR="0052352E">
        <w:t xml:space="preserve"> </w:t>
      </w:r>
      <w:r w:rsidR="00A13BEC" w:rsidRPr="006D263C">
        <w:t xml:space="preserve">within </w:t>
      </w:r>
      <w:r w:rsidR="00A13BEC" w:rsidRPr="006D263C">
        <w:rPr>
          <w:b/>
        </w:rPr>
        <w:t>5 working days</w:t>
      </w:r>
      <w:r w:rsidR="0030535C">
        <w:t xml:space="preserve"> and the report will </w:t>
      </w:r>
      <w:r w:rsidR="001E7D60">
        <w:t xml:space="preserve">then </w:t>
      </w:r>
      <w:r w:rsidR="0030535C">
        <w:t>be available for the PGR</w:t>
      </w:r>
      <w:r w:rsidR="001E7D60">
        <w:t xml:space="preserve"> to view</w:t>
      </w:r>
      <w:r w:rsidR="00A13BEC" w:rsidRPr="006D263C">
        <w:t xml:space="preserve">.  </w:t>
      </w:r>
    </w:p>
    <w:p w14:paraId="690AAA4B" w14:textId="77777777" w:rsidR="00290F36" w:rsidRDefault="00290F36" w:rsidP="00290F36">
      <w:pPr>
        <w:pStyle w:val="ListParagraph"/>
      </w:pPr>
      <w:r>
        <w:t>The possible outcomes of the review are that progress at the point of the review is deemed to be:</w:t>
      </w:r>
    </w:p>
    <w:p w14:paraId="5933F9FA" w14:textId="3FBC65AB" w:rsidR="00290F36" w:rsidRDefault="00290F36" w:rsidP="00552DB5">
      <w:pPr>
        <w:pStyle w:val="ListParagraph"/>
        <w:numPr>
          <w:ilvl w:val="3"/>
          <w:numId w:val="1"/>
        </w:numPr>
        <w:ind w:left="1242" w:hanging="261"/>
      </w:pPr>
      <w:r>
        <w:t>Satisfactory</w:t>
      </w:r>
      <w:r w:rsidR="00D36DC7">
        <w:t>; or</w:t>
      </w:r>
    </w:p>
    <w:p w14:paraId="3A09D9E4" w14:textId="28F7640D" w:rsidR="00290F36" w:rsidRDefault="00290F36" w:rsidP="00552DB5">
      <w:pPr>
        <w:pStyle w:val="ListParagraph"/>
        <w:numPr>
          <w:ilvl w:val="3"/>
          <w:numId w:val="1"/>
        </w:numPr>
        <w:ind w:left="1242" w:hanging="261"/>
      </w:pPr>
      <w:r>
        <w:t>Unsatisfactory</w:t>
      </w:r>
      <w:r w:rsidR="00D36DC7">
        <w:t xml:space="preserve">. </w:t>
      </w:r>
    </w:p>
    <w:p w14:paraId="33097E5D" w14:textId="77777777" w:rsidR="00CF0B64" w:rsidRDefault="00290F36" w:rsidP="00B3089C">
      <w:pPr>
        <w:pStyle w:val="ListParagraph"/>
      </w:pPr>
      <w:r>
        <w:t>Where the outcome is that progress is unsatisfactory the SPGRL will need to consider what the next steps should be for the PGR.  At this point the SPGRL should discuss the outcome of the report with the supervisory team and possibly the PGRT if appropriate.  They may decide that the situation warrants a meeting to be held with the PGR on the instigation of the Unsatisfactory Academic Progress Procedure (see section 10), or they may consider that there are sufficient mitigating factors and that the PGR should continue as planned with closer monitoring by the supervisory team</w:t>
      </w:r>
      <w:r w:rsidR="00CF0B64">
        <w:t>.</w:t>
      </w:r>
    </w:p>
    <w:p w14:paraId="7F5CCA1D" w14:textId="37776074" w:rsidR="0052352E" w:rsidRDefault="000558C4" w:rsidP="00290F36">
      <w:pPr>
        <w:pStyle w:val="ListParagraph"/>
      </w:pPr>
      <w:r>
        <w:t>T</w:t>
      </w:r>
      <w:r w:rsidR="0052352E">
        <w:t>he student record and progress stage for the PGR</w:t>
      </w:r>
      <w:r>
        <w:t xml:space="preserve"> will be updated</w:t>
      </w:r>
      <w:r w:rsidR="00664C26">
        <w:t xml:space="preserve"> accordingly following approval of the review</w:t>
      </w:r>
      <w:r w:rsidR="0030535C">
        <w:t>.</w:t>
      </w:r>
    </w:p>
    <w:p w14:paraId="381DCB0B" w14:textId="1BEE1A27" w:rsidR="00A13BEC" w:rsidRDefault="00A13BEC" w:rsidP="00D75579">
      <w:pPr>
        <w:pStyle w:val="ListParagraph"/>
      </w:pPr>
      <w:r>
        <w:t xml:space="preserve">Where there are complex circumstances in an individual PGR’s review the </w:t>
      </w:r>
      <w:r w:rsidR="00C47CBE">
        <w:t>SPGRL</w:t>
      </w:r>
      <w:r>
        <w:t xml:space="preserve"> may refer the report to RDC for consideration and approval (under reserved business).</w:t>
      </w:r>
    </w:p>
    <w:p w14:paraId="6A0330E5" w14:textId="7E61D576" w:rsidR="00A13BEC" w:rsidRPr="006D263C" w:rsidRDefault="00A13BEC" w:rsidP="00D75579">
      <w:pPr>
        <w:pStyle w:val="ListParagraph"/>
      </w:pPr>
      <w:r>
        <w:t>RDC</w:t>
      </w:r>
      <w:r w:rsidRPr="00C55410">
        <w:t xml:space="preserve"> will receive a list of the reports approved by the </w:t>
      </w:r>
      <w:r w:rsidR="00C47CBE">
        <w:t>SPGRL</w:t>
      </w:r>
      <w:r w:rsidR="000558C4">
        <w:t>s</w:t>
      </w:r>
      <w:r w:rsidRPr="00C55410">
        <w:t>.</w:t>
      </w:r>
    </w:p>
    <w:p w14:paraId="1D3ECB7F" w14:textId="014176C1" w:rsidR="00D75579" w:rsidRPr="00524B10" w:rsidRDefault="00D75579" w:rsidP="00110C54">
      <w:pPr>
        <w:pStyle w:val="Heading1"/>
      </w:pPr>
      <w:bookmarkStart w:id="75" w:name="_Toc34293143"/>
      <w:bookmarkStart w:id="76" w:name="_Toc206057586"/>
      <w:r>
        <w:lastRenderedPageBreak/>
        <w:t>Tr</w:t>
      </w:r>
      <w:r w:rsidRPr="00524B10">
        <w:t>ansfer assessment</w:t>
      </w:r>
      <w:r>
        <w:t xml:space="preserve"> (</w:t>
      </w:r>
      <w:r w:rsidR="00A16D62">
        <w:t>Doctoral</w:t>
      </w:r>
      <w:r>
        <w:t xml:space="preserve"> PGRs only)</w:t>
      </w:r>
      <w:bookmarkEnd w:id="75"/>
      <w:bookmarkEnd w:id="76"/>
    </w:p>
    <w:p w14:paraId="23D3548C" w14:textId="77777777" w:rsidR="00C11521" w:rsidRDefault="00C11521" w:rsidP="00C11521"/>
    <w:p w14:paraId="4D2864B8" w14:textId="57817A58" w:rsidR="00C11521" w:rsidRDefault="00C11521" w:rsidP="00C11521">
      <w:pPr>
        <w:pStyle w:val="Heading2"/>
      </w:pPr>
      <w:bookmarkStart w:id="77" w:name="_Toc206057587"/>
      <w:r>
        <w:t>Provisional Registration</w:t>
      </w:r>
      <w:bookmarkEnd w:id="77"/>
    </w:p>
    <w:p w14:paraId="0D119943" w14:textId="47E0C691" w:rsidR="00D75579" w:rsidRDefault="00D75579" w:rsidP="00AD3F8C">
      <w:pPr>
        <w:pStyle w:val="ListParagraph"/>
        <w:keepNext w:val="0"/>
        <w:keepLines w:val="0"/>
      </w:pPr>
      <w:r>
        <w:t xml:space="preserve">All </w:t>
      </w:r>
      <w:r w:rsidR="00A16D62">
        <w:t>doctoral</w:t>
      </w:r>
      <w:r>
        <w:t xml:space="preserve"> PGRs are initially registered as provisional </w:t>
      </w:r>
      <w:r w:rsidR="00A16D62">
        <w:t>doctoral</w:t>
      </w:r>
      <w:r>
        <w:t xml:space="preserve"> PGRs and </w:t>
      </w:r>
      <w:r w:rsidRPr="000443FB">
        <w:t>are subject to a formal</w:t>
      </w:r>
      <w:r>
        <w:t xml:space="preserve"> transfer assessment within a specified timescale. If successful in this assessment PGRs are transferred to full </w:t>
      </w:r>
      <w:r w:rsidR="00A16D62">
        <w:t>doctoral</w:t>
      </w:r>
      <w:r>
        <w:t xml:space="preserve"> registration.</w:t>
      </w:r>
      <w:r w:rsidRPr="000443FB">
        <w:t xml:space="preserve"> </w:t>
      </w:r>
    </w:p>
    <w:p w14:paraId="773155CF" w14:textId="365FDBF6" w:rsidR="00D75579" w:rsidRDefault="00D75579" w:rsidP="00AD3F8C">
      <w:pPr>
        <w:pStyle w:val="ListParagraph"/>
        <w:keepNext w:val="0"/>
        <w:keepLines w:val="0"/>
      </w:pPr>
      <w:r w:rsidRPr="0013179B">
        <w:t xml:space="preserve">The transfer assessment </w:t>
      </w:r>
      <w:r w:rsidRPr="00D4223B">
        <w:t xml:space="preserve">is intended to identify whether the individual </w:t>
      </w:r>
      <w:r>
        <w:t>PGR</w:t>
      </w:r>
      <w:r w:rsidRPr="00D4223B">
        <w:t xml:space="preserve"> and the research project have the potential for research at </w:t>
      </w:r>
      <w:r w:rsidR="00A16D62">
        <w:t>d</w:t>
      </w:r>
      <w:r w:rsidRPr="00D4223B">
        <w:t>octoral level and also whether completion of a thesis within the standard period of study for the programme concerned is a reasonable expectation.</w:t>
      </w:r>
      <w:r>
        <w:t xml:space="preserve"> It will also consider whether the PGR has made satisfactory progress with the agreed training plan. </w:t>
      </w:r>
    </w:p>
    <w:p w14:paraId="450C6989" w14:textId="330FCCEA" w:rsidR="00D75579" w:rsidRPr="00B23E09" w:rsidRDefault="00D75579" w:rsidP="00AD3F8C">
      <w:pPr>
        <w:pStyle w:val="Heading2"/>
        <w:keepNext w:val="0"/>
        <w:keepLines w:val="0"/>
      </w:pPr>
      <w:bookmarkStart w:id="78" w:name="_Toc206057588"/>
      <w:r w:rsidRPr="00B23E09">
        <w:t xml:space="preserve">Timeline </w:t>
      </w:r>
      <w:r w:rsidR="002A437F">
        <w:t>for Transfer Assessment</w:t>
      </w:r>
      <w:bookmarkEnd w:id="78"/>
    </w:p>
    <w:p w14:paraId="08397D05" w14:textId="3D96BC64" w:rsidR="00D75579" w:rsidRDefault="00D75579" w:rsidP="00AD3F8C">
      <w:pPr>
        <w:pStyle w:val="ListParagraph"/>
        <w:keepNext w:val="0"/>
        <w:keepLines w:val="0"/>
      </w:pPr>
      <w:r w:rsidRPr="00293423">
        <w:t xml:space="preserve">Full-time </w:t>
      </w:r>
      <w:r>
        <w:t>PhD PGRs</w:t>
      </w:r>
      <w:r w:rsidRPr="00293423">
        <w:t xml:space="preserve"> </w:t>
      </w:r>
      <w:r>
        <w:t xml:space="preserve">are required to </w:t>
      </w:r>
      <w:r w:rsidRPr="00293423">
        <w:t xml:space="preserve">complete the whole transfer process, including the </w:t>
      </w:r>
      <w:r>
        <w:t xml:space="preserve">transfer review </w:t>
      </w:r>
      <w:r w:rsidRPr="00E64FB7">
        <w:t xml:space="preserve">and any potential </w:t>
      </w:r>
      <w:r w:rsidR="007B70E8">
        <w:t>revisions</w:t>
      </w:r>
      <w:r w:rsidRPr="00E64FB7">
        <w:t xml:space="preserve"> to the transfer</w:t>
      </w:r>
      <w:r>
        <w:t xml:space="preserve"> progress</w:t>
      </w:r>
      <w:r w:rsidRPr="00E64FB7">
        <w:t xml:space="preserve"> report, within 12 months of their start date (24 months for part time </w:t>
      </w:r>
      <w:r>
        <w:t>PGRs</w:t>
      </w:r>
      <w:r w:rsidRPr="00E64FB7">
        <w:t xml:space="preserve">). If a transfer decision is deferred, a final decision must be made with 18 months of the start date (30 months for part time </w:t>
      </w:r>
      <w:r>
        <w:t>PGRs</w:t>
      </w:r>
      <w:r w:rsidRPr="00E64FB7">
        <w:t>).</w:t>
      </w:r>
    </w:p>
    <w:p w14:paraId="0AF487AB" w14:textId="0566AA45" w:rsidR="005A26E7" w:rsidRDefault="00D75579" w:rsidP="005A26E7">
      <w:pPr>
        <w:pStyle w:val="ListParagraph"/>
        <w:keepNext w:val="0"/>
        <w:keepLines w:val="0"/>
      </w:pPr>
      <w:r>
        <w:t xml:space="preserve">A PGR can make a request </w:t>
      </w:r>
      <w:r w:rsidR="005A26E7">
        <w:t>to</w:t>
      </w:r>
      <w:r>
        <w:t xml:space="preserve"> </w:t>
      </w:r>
      <w:r w:rsidRPr="005A26E7">
        <w:t>postpone the date for transfer</w:t>
      </w:r>
      <w:r>
        <w:t xml:space="preserve"> which would </w:t>
      </w:r>
      <w:r w:rsidR="00750359">
        <w:t>need to be approved by the SPGRL</w:t>
      </w:r>
      <w:r>
        <w:t xml:space="preserve">.  If the request is approved, the date for maximum </w:t>
      </w:r>
      <w:r w:rsidRPr="007A2B36">
        <w:t>limit for completion of transfer</w:t>
      </w:r>
      <w:r>
        <w:t xml:space="preserve"> would still apply (as set out </w:t>
      </w:r>
      <w:r w:rsidR="005A26E7">
        <w:t>below</w:t>
      </w:r>
      <w:r>
        <w:t>), i.e. the period of postponement, transfer assessment meeting and any period for deferral of the transfer decision must take place within that overall timescale.</w:t>
      </w:r>
      <w:r w:rsidR="005A26E7" w:rsidRPr="005A26E7">
        <w:t xml:space="preserve"> </w:t>
      </w:r>
      <w:r w:rsidR="009370E9">
        <w:t xml:space="preserve"> A form is available on the website.</w:t>
      </w:r>
    </w:p>
    <w:p w14:paraId="5E729DBF" w14:textId="17DB4344" w:rsidR="005A26E7" w:rsidRPr="002A437F" w:rsidRDefault="005A26E7" w:rsidP="005A26E7">
      <w:pPr>
        <w:pStyle w:val="ListParagraph"/>
        <w:keepNext w:val="0"/>
        <w:keepLines w:val="0"/>
      </w:pPr>
      <w:r>
        <w:t xml:space="preserve">The time limits for completion of transfer assessment are given below.  </w:t>
      </w:r>
      <w:r w:rsidRPr="00E05526">
        <w:t xml:space="preserve">Any exception to these must be approved by the </w:t>
      </w:r>
      <w:r>
        <w:t>RDC</w:t>
      </w:r>
      <w:r w:rsidRPr="00E05526">
        <w:t xml:space="preserve"> </w:t>
      </w:r>
      <w:r w:rsidR="002078B0">
        <w:t>s</w:t>
      </w:r>
      <w:r w:rsidRPr="00E05526">
        <w:t xml:space="preserve">ub </w:t>
      </w:r>
      <w:r w:rsidR="002078B0">
        <w:t>g</w:t>
      </w:r>
      <w:r w:rsidRPr="00E05526">
        <w:t>roup</w:t>
      </w:r>
      <w:r>
        <w:t>.</w:t>
      </w:r>
    </w:p>
    <w:tbl>
      <w:tblPr>
        <w:tblStyle w:val="GridTable5Dark-Accent6"/>
        <w:tblW w:w="8467" w:type="dxa"/>
        <w:tblInd w:w="1129" w:type="dxa"/>
        <w:tblLayout w:type="fixed"/>
        <w:tblLook w:val="04A0" w:firstRow="1" w:lastRow="0" w:firstColumn="1" w:lastColumn="0" w:noHBand="0" w:noVBand="1"/>
      </w:tblPr>
      <w:tblGrid>
        <w:gridCol w:w="1260"/>
        <w:gridCol w:w="2257"/>
        <w:gridCol w:w="2250"/>
        <w:gridCol w:w="2700"/>
      </w:tblGrid>
      <w:tr w:rsidR="005A26E7" w:rsidRPr="006B245B" w14:paraId="4EAAA9EB" w14:textId="77777777" w:rsidTr="00F01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E1A8D9D" w14:textId="77777777" w:rsidR="005A26E7" w:rsidRPr="006B245B" w:rsidRDefault="005A26E7" w:rsidP="00A874D8">
            <w:pPr>
              <w:spacing w:after="0"/>
              <w:rPr>
                <w:rFonts w:eastAsia="Times New Roman"/>
                <w:b w:val="0"/>
                <w:lang w:eastAsia="en-GB"/>
              </w:rPr>
            </w:pPr>
            <w:r>
              <w:rPr>
                <w:rFonts w:eastAsia="Times New Roman"/>
                <w:b w:val="0"/>
                <w:lang w:eastAsia="en-GB"/>
              </w:rPr>
              <w:t>Mode of Study</w:t>
            </w:r>
          </w:p>
        </w:tc>
        <w:tc>
          <w:tcPr>
            <w:tcW w:w="2257" w:type="dxa"/>
          </w:tcPr>
          <w:p w14:paraId="0BB7A917" w14:textId="0D3FC2CE"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w:t>
            </w:r>
            <w:r w:rsidR="003653B2">
              <w:rPr>
                <w:rFonts w:eastAsia="Times New Roman"/>
                <w:b w:val="0"/>
                <w:lang w:eastAsia="en-GB"/>
              </w:rPr>
              <w:t xml:space="preserve">ne </w:t>
            </w:r>
            <w:r w:rsidRPr="006B245B">
              <w:rPr>
                <w:rFonts w:eastAsia="Times New Roman"/>
                <w:b w:val="0"/>
                <w:lang w:eastAsia="en-GB"/>
              </w:rPr>
              <w:t>for submission of transfer material</w:t>
            </w:r>
            <w:r w:rsidR="003653B2">
              <w:rPr>
                <w:rStyle w:val="FootnoteReference"/>
                <w:rFonts w:eastAsia="Times New Roman"/>
                <w:b w:val="0"/>
                <w:lang w:eastAsia="en-GB"/>
              </w:rPr>
              <w:footnoteReference w:id="5"/>
            </w:r>
          </w:p>
        </w:tc>
        <w:tc>
          <w:tcPr>
            <w:tcW w:w="2250" w:type="dxa"/>
          </w:tcPr>
          <w:p w14:paraId="1FDE7DF2" w14:textId="10BC1F7F"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Normal time limit for completion of transfer</w:t>
            </w:r>
          </w:p>
        </w:tc>
        <w:tc>
          <w:tcPr>
            <w:tcW w:w="2700" w:type="dxa"/>
          </w:tcPr>
          <w:p w14:paraId="3592754C" w14:textId="77777777" w:rsidR="005A26E7" w:rsidRPr="006B245B" w:rsidRDefault="005A26E7" w:rsidP="00A874D8">
            <w:pPr>
              <w:spacing w:after="0"/>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6B245B">
              <w:rPr>
                <w:rFonts w:eastAsia="Times New Roman"/>
                <w:b w:val="0"/>
                <w:lang w:eastAsia="en-GB"/>
              </w:rPr>
              <w:t>Maximum limit for completion of transfer for deferred or extended candidates</w:t>
            </w:r>
          </w:p>
        </w:tc>
      </w:tr>
      <w:tr w:rsidR="005A26E7" w:rsidRPr="006B245B" w14:paraId="3D06DCD9" w14:textId="77777777" w:rsidTr="00F01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44576E3" w14:textId="77777777" w:rsidR="005A26E7" w:rsidRPr="006B245B" w:rsidRDefault="005A26E7" w:rsidP="00A874D8">
            <w:pPr>
              <w:spacing w:after="0"/>
              <w:rPr>
                <w:rFonts w:eastAsia="Times New Roman"/>
                <w:lang w:eastAsia="en-GB"/>
              </w:rPr>
            </w:pPr>
            <w:r w:rsidRPr="006B245B">
              <w:rPr>
                <w:rFonts w:eastAsia="Times New Roman"/>
                <w:lang w:eastAsia="en-GB"/>
              </w:rPr>
              <w:t>Full time</w:t>
            </w:r>
          </w:p>
        </w:tc>
        <w:tc>
          <w:tcPr>
            <w:tcW w:w="2257" w:type="dxa"/>
          </w:tcPr>
          <w:p w14:paraId="77EEA61F" w14:textId="3F8CE67F"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10</w:t>
            </w:r>
            <w:r w:rsidR="003653B2">
              <w:rPr>
                <w:rFonts w:eastAsia="Times New Roman"/>
                <w:lang w:eastAsia="en-GB"/>
              </w:rPr>
              <w:t>-12</w:t>
            </w:r>
            <w:r w:rsidRPr="006B245B">
              <w:rPr>
                <w:rFonts w:eastAsia="Times New Roman"/>
                <w:lang w:eastAsia="en-GB"/>
              </w:rPr>
              <w:t xml:space="preserve"> months</w:t>
            </w:r>
          </w:p>
        </w:tc>
        <w:tc>
          <w:tcPr>
            <w:tcW w:w="2250" w:type="dxa"/>
          </w:tcPr>
          <w:p w14:paraId="1967F44A"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12 months</w:t>
            </w:r>
          </w:p>
        </w:tc>
        <w:tc>
          <w:tcPr>
            <w:tcW w:w="2700" w:type="dxa"/>
          </w:tcPr>
          <w:p w14:paraId="44138CA1" w14:textId="77777777" w:rsidR="005A26E7" w:rsidRPr="006B245B" w:rsidRDefault="005A26E7" w:rsidP="00A874D8">
            <w:pPr>
              <w:spacing w:after="0"/>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6B245B">
              <w:rPr>
                <w:rFonts w:eastAsia="Times New Roman"/>
                <w:lang w:eastAsia="en-GB"/>
              </w:rPr>
              <w:t>18 months</w:t>
            </w:r>
          </w:p>
        </w:tc>
      </w:tr>
      <w:tr w:rsidR="005A26E7" w:rsidRPr="006B245B" w14:paraId="7DEECDA1" w14:textId="77777777" w:rsidTr="00F018AD">
        <w:tc>
          <w:tcPr>
            <w:cnfStyle w:val="001000000000" w:firstRow="0" w:lastRow="0" w:firstColumn="1" w:lastColumn="0" w:oddVBand="0" w:evenVBand="0" w:oddHBand="0" w:evenHBand="0" w:firstRowFirstColumn="0" w:firstRowLastColumn="0" w:lastRowFirstColumn="0" w:lastRowLastColumn="0"/>
            <w:tcW w:w="1260" w:type="dxa"/>
          </w:tcPr>
          <w:p w14:paraId="4B533AF0" w14:textId="77777777" w:rsidR="005A26E7" w:rsidRPr="006B245B" w:rsidRDefault="005A26E7" w:rsidP="00A874D8">
            <w:pPr>
              <w:spacing w:after="0"/>
              <w:rPr>
                <w:rFonts w:eastAsia="Times New Roman"/>
                <w:lang w:eastAsia="en-GB"/>
              </w:rPr>
            </w:pPr>
            <w:r w:rsidRPr="006B245B">
              <w:rPr>
                <w:rFonts w:eastAsia="Times New Roman"/>
                <w:lang w:eastAsia="en-GB"/>
              </w:rPr>
              <w:t>Part time</w:t>
            </w:r>
          </w:p>
        </w:tc>
        <w:tc>
          <w:tcPr>
            <w:tcW w:w="2257" w:type="dxa"/>
          </w:tcPr>
          <w:p w14:paraId="5308D550" w14:textId="144A9B98"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22</w:t>
            </w:r>
            <w:r w:rsidR="003653B2">
              <w:rPr>
                <w:rFonts w:eastAsia="Times New Roman"/>
                <w:lang w:eastAsia="en-GB"/>
              </w:rPr>
              <w:t>-24</w:t>
            </w:r>
            <w:r w:rsidRPr="006B245B">
              <w:rPr>
                <w:rFonts w:eastAsia="Times New Roman"/>
                <w:lang w:eastAsia="en-GB"/>
              </w:rPr>
              <w:t xml:space="preserve"> months</w:t>
            </w:r>
          </w:p>
        </w:tc>
        <w:tc>
          <w:tcPr>
            <w:tcW w:w="2250" w:type="dxa"/>
          </w:tcPr>
          <w:p w14:paraId="14EC4CE2"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24 months</w:t>
            </w:r>
          </w:p>
        </w:tc>
        <w:tc>
          <w:tcPr>
            <w:tcW w:w="2700" w:type="dxa"/>
          </w:tcPr>
          <w:p w14:paraId="484E4661" w14:textId="77777777" w:rsidR="005A26E7" w:rsidRPr="006B245B" w:rsidRDefault="005A26E7" w:rsidP="00A874D8">
            <w:pPr>
              <w:spacing w:after="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6B245B">
              <w:rPr>
                <w:rFonts w:eastAsia="Times New Roman"/>
                <w:lang w:eastAsia="en-GB"/>
              </w:rPr>
              <w:t>30 months</w:t>
            </w:r>
          </w:p>
        </w:tc>
      </w:tr>
    </w:tbl>
    <w:p w14:paraId="207DF0E6" w14:textId="77777777" w:rsidR="00D75579" w:rsidRDefault="00D75579" w:rsidP="005A26E7"/>
    <w:p w14:paraId="007DF3D0" w14:textId="693728A3" w:rsidR="00A72570" w:rsidRDefault="00D31B4A" w:rsidP="008B480A">
      <w:pPr>
        <w:pStyle w:val="ListParagraph"/>
      </w:pPr>
      <w:r>
        <w:t>The PGR School</w:t>
      </w:r>
      <w:r w:rsidR="00A72570">
        <w:t xml:space="preserve"> will track the </w:t>
      </w:r>
      <w:r w:rsidR="00D9044A">
        <w:t xml:space="preserve">transfer </w:t>
      </w:r>
      <w:r w:rsidR="00A72570">
        <w:t xml:space="preserve">meetings timeline for RDC reporting purposes and identify where the documentation in e:Vision has not been completed within 8 weeks of the expected date.  </w:t>
      </w:r>
    </w:p>
    <w:p w14:paraId="7AFF1B9F" w14:textId="063CA6E1" w:rsidR="00A72570" w:rsidRDefault="00A72570" w:rsidP="008B480A">
      <w:pPr>
        <w:pStyle w:val="ListParagraph"/>
      </w:pPr>
      <w:r>
        <w:t xml:space="preserve">Where the PGR has not completed the progress report an email will be sent to the PGR reminding them to do the report in e:Vision and advising them to contact their supervisory team for support if there are any factors they wish to bring to their attention affecting their ability to do the </w:t>
      </w:r>
      <w:r w:rsidR="00D9044A">
        <w:t>transfer</w:t>
      </w:r>
      <w:r>
        <w:t>.  The main supervisor and SPGRL will be copied into the email.</w:t>
      </w:r>
    </w:p>
    <w:p w14:paraId="27D39149" w14:textId="0B97349A" w:rsidR="00A72570" w:rsidRDefault="00A72570" w:rsidP="008B480A">
      <w:pPr>
        <w:pStyle w:val="ListParagraph"/>
      </w:pPr>
      <w:r>
        <w:t xml:space="preserve">If the PGR has completed their progress report but the supervisor progress report has not been done an email will be sent to the supervisor (copied to the SPGRL) to remind them to go into e:Vision and complete the report.  Supervisors should contact the SPGRL to discuss any difficulties in carrying out the review meeting within the expected timescale.  The SPGRL </w:t>
      </w:r>
      <w:r w:rsidR="00D36DC7">
        <w:t>can</w:t>
      </w:r>
      <w:r>
        <w:t xml:space="preserve"> </w:t>
      </w:r>
      <w:r w:rsidR="00D9044A">
        <w:t>approve</w:t>
      </w:r>
      <w:r>
        <w:t xml:space="preserve"> a </w:t>
      </w:r>
      <w:r w:rsidR="00D9044A">
        <w:t>postponement</w:t>
      </w:r>
      <w:r>
        <w:t xml:space="preserve"> </w:t>
      </w:r>
      <w:r w:rsidR="00D9044A">
        <w:t>to</w:t>
      </w:r>
      <w:r>
        <w:t xml:space="preserve"> the date when the </w:t>
      </w:r>
      <w:r w:rsidR="00D9044A">
        <w:t>transfer</w:t>
      </w:r>
      <w:r>
        <w:t xml:space="preserve"> meeting is due to be held</w:t>
      </w:r>
      <w:r w:rsidR="00D9044A">
        <w:t xml:space="preserve"> (within the overall time limits set out above</w:t>
      </w:r>
      <w:r>
        <w:t>.</w:t>
      </w:r>
    </w:p>
    <w:p w14:paraId="7A795989" w14:textId="33594CC2" w:rsidR="00A72570" w:rsidRDefault="00A72570" w:rsidP="008B480A">
      <w:pPr>
        <w:pStyle w:val="ListParagraph"/>
      </w:pPr>
      <w:r>
        <w:t xml:space="preserve">In cases where the progress reports have been done and the </w:t>
      </w:r>
      <w:r w:rsidR="00D9044A">
        <w:t>transfer</w:t>
      </w:r>
      <w:r>
        <w:t xml:space="preserve"> meeting has taken place but the chair’s report has yet to be submitted in e:Vision a reminder will be sent to the chair (copied to the SPGRL).  </w:t>
      </w:r>
    </w:p>
    <w:p w14:paraId="3146A66D" w14:textId="77777777" w:rsidR="00B04DC0" w:rsidRDefault="00A72570" w:rsidP="008B480A">
      <w:pPr>
        <w:pStyle w:val="ListParagraph"/>
      </w:pPr>
      <w:r>
        <w:t>A reminder will be sent to the SPGRL if the reports have all been submitted but are awaiting sign-off by the SPGRL.</w:t>
      </w:r>
      <w:r w:rsidR="00B04DC0">
        <w:t xml:space="preserve">  </w:t>
      </w:r>
    </w:p>
    <w:p w14:paraId="24E7BD88" w14:textId="621FBCA7" w:rsidR="00C9032B" w:rsidRDefault="00D31B4A" w:rsidP="008B480A">
      <w:pPr>
        <w:pStyle w:val="ListParagraph"/>
      </w:pPr>
      <w:r>
        <w:t>The PGR School</w:t>
      </w:r>
      <w:r w:rsidR="00A72570">
        <w:t xml:space="preserve"> will liaise with the RDC Chair to identify further actions in cases where the process remains uncompleted after the above steps have been taken</w:t>
      </w:r>
      <w:r w:rsidR="00132B78">
        <w:t>.</w:t>
      </w:r>
    </w:p>
    <w:p w14:paraId="1A8F775B" w14:textId="77777777" w:rsidR="00D75579" w:rsidRPr="00B23E09" w:rsidRDefault="00D75579" w:rsidP="00AD3F8C">
      <w:pPr>
        <w:pStyle w:val="Heading2"/>
        <w:keepNext w:val="0"/>
        <w:keepLines w:val="0"/>
      </w:pPr>
      <w:bookmarkStart w:id="79" w:name="_Toc206057589"/>
      <w:r w:rsidRPr="00B23E09">
        <w:t>Transfer submission</w:t>
      </w:r>
      <w:bookmarkEnd w:id="79"/>
    </w:p>
    <w:p w14:paraId="0BC408A1" w14:textId="65A6AED0" w:rsidR="00706F91" w:rsidRDefault="00706F91" w:rsidP="00AD3F8C">
      <w:pPr>
        <w:pStyle w:val="ListParagraph"/>
        <w:keepNext w:val="0"/>
        <w:keepLines w:val="0"/>
      </w:pPr>
      <w:r>
        <w:t xml:space="preserve">Transfer reports will be completed online through </w:t>
      </w:r>
      <w:r w:rsidR="005544E3">
        <w:t>e:Vision</w:t>
      </w:r>
      <w:r>
        <w:t xml:space="preserve"> but additional documentation will need to be emailed to those involved.</w:t>
      </w:r>
    </w:p>
    <w:p w14:paraId="60E160BF" w14:textId="77777777" w:rsidR="00C91BC1" w:rsidRDefault="00C91BC1" w:rsidP="005971FA">
      <w:pPr>
        <w:pStyle w:val="ListParagraph"/>
      </w:pPr>
      <w:r>
        <w:lastRenderedPageBreak/>
        <w:t>In consultation with their supervisory team PGRs will need to prepare the following documentation for the transfer assessment:</w:t>
      </w:r>
    </w:p>
    <w:p w14:paraId="41497852" w14:textId="468D3EB3" w:rsidR="00C91BC1" w:rsidRPr="00072AF0" w:rsidRDefault="00C91BC1" w:rsidP="00C54599">
      <w:pPr>
        <w:keepNext/>
        <w:keepLines/>
        <w:spacing w:after="120"/>
        <w:ind w:firstLine="709"/>
        <w:outlineLvl w:val="3"/>
        <w:rPr>
          <w:b/>
          <w:bCs/>
        </w:rPr>
      </w:pPr>
      <w:r w:rsidRPr="00072AF0">
        <w:rPr>
          <w:b/>
          <w:bCs/>
        </w:rPr>
        <w:t xml:space="preserve">Submitted via </w:t>
      </w:r>
      <w:r w:rsidR="005544E3">
        <w:rPr>
          <w:b/>
          <w:bCs/>
        </w:rPr>
        <w:t>e:Vision</w:t>
      </w:r>
      <w:r w:rsidRPr="00072AF0">
        <w:rPr>
          <w:b/>
          <w:bCs/>
        </w:rPr>
        <w:t xml:space="preserve"> </w:t>
      </w:r>
    </w:p>
    <w:p w14:paraId="3A99C213" w14:textId="2B2FC391" w:rsidR="00C91BC1" w:rsidRDefault="00C91BC1" w:rsidP="00C91BC1">
      <w:pPr>
        <w:pStyle w:val="ListParagraph"/>
        <w:keepNext w:val="0"/>
        <w:keepLines w:val="0"/>
        <w:numPr>
          <w:ilvl w:val="2"/>
          <w:numId w:val="25"/>
        </w:numPr>
        <w:ind w:left="1276" w:hanging="284"/>
      </w:pPr>
      <w:r>
        <w:t xml:space="preserve">Progress Report, covering work carried out to date, a description of the key research question and how this has been refined, and a proposal of how the research and thesis will be </w:t>
      </w:r>
      <w:r w:rsidR="00D36DC7">
        <w:t>completed</w:t>
      </w:r>
      <w:r w:rsidR="00D36DC7" w:rsidRPr="00706F91">
        <w:t>.</w:t>
      </w:r>
    </w:p>
    <w:p w14:paraId="05D54DE3" w14:textId="77777777" w:rsidR="00C91BC1" w:rsidRPr="005971FA" w:rsidRDefault="00C91BC1" w:rsidP="00C54599">
      <w:pPr>
        <w:ind w:left="709"/>
        <w:rPr>
          <w:b/>
          <w:bCs/>
        </w:rPr>
      </w:pPr>
      <w:r w:rsidRPr="005971FA">
        <w:rPr>
          <w:b/>
        </w:rPr>
        <w:t>Submitted to the supervisors via email or secure shared folder such as OneDrive</w:t>
      </w:r>
    </w:p>
    <w:p w14:paraId="68FC9DDF" w14:textId="3D4864DB" w:rsidR="00C91BC1" w:rsidRDefault="00C91BC1" w:rsidP="00C91BC1">
      <w:pPr>
        <w:pStyle w:val="ListParagraph"/>
        <w:keepNext w:val="0"/>
        <w:keepLines w:val="0"/>
        <w:numPr>
          <w:ilvl w:val="2"/>
          <w:numId w:val="25"/>
        </w:numPr>
        <w:ind w:left="1276" w:hanging="284"/>
      </w:pPr>
      <w:r>
        <w:t>Standard Thesis: a sample of sole-authored written work relating to the topic of at least 10,000 words. This may be a draft chapter from the thesis, a critical review of the literature/evidence base, a critical discussion of methodology or another piece of work agreed by the supervisor and SPGRL (work that has been co-authored is not permissible for transfer assessment purposes</w:t>
      </w:r>
      <w:r w:rsidR="00D36DC7">
        <w:t>).</w:t>
      </w:r>
      <w:r>
        <w:t xml:space="preserve"> </w:t>
      </w:r>
    </w:p>
    <w:p w14:paraId="3E415F02" w14:textId="77777777" w:rsidR="00C91BC1" w:rsidRDefault="00C91BC1" w:rsidP="00C91BC1">
      <w:pPr>
        <w:pStyle w:val="ListParagraph"/>
        <w:keepNext w:val="0"/>
        <w:keepLines w:val="0"/>
        <w:numPr>
          <w:ilvl w:val="2"/>
          <w:numId w:val="25"/>
        </w:numPr>
        <w:ind w:left="1276" w:hanging="284"/>
      </w:pPr>
      <w:r>
        <w:t>Practice-Led Submissions: evidence of creative practice (creative writing component, exhibition of artwork, live performance, or documentation of creative practice/performance in a retainable form). The practice element of a transfer submission may relate to collaborative practice. This should be accompanied by a sole-authored written piece of at least 5,000 words that critically reviews, analyses and contextualises the practice and its methodology (written work that has been co-authored is not permissible for transfer assessment purposes).</w:t>
      </w:r>
    </w:p>
    <w:p w14:paraId="6CE6B840" w14:textId="77777777" w:rsidR="00C91BC1" w:rsidRDefault="00C91BC1" w:rsidP="00C91BC1">
      <w:pPr>
        <w:pStyle w:val="ListParagraph"/>
        <w:keepNext w:val="0"/>
        <w:keepLines w:val="0"/>
        <w:numPr>
          <w:ilvl w:val="2"/>
          <w:numId w:val="25"/>
        </w:numPr>
        <w:ind w:left="1276" w:hanging="284"/>
      </w:pPr>
      <w:r>
        <w:t>A planned schedule for completion of the thesis (eg. a table or Gantt chart) within the standard period of study (three years full-time or six years part-time) cross referenced to a draft of the thesis chapter headings and, if practice-led, the development and dissemination of creative work.</w:t>
      </w:r>
    </w:p>
    <w:p w14:paraId="6A3757FF" w14:textId="6C2D4FD4" w:rsidR="00C91BC1" w:rsidRDefault="00C91BC1" w:rsidP="00C91BC1">
      <w:pPr>
        <w:pStyle w:val="ListParagraph"/>
        <w:keepNext w:val="0"/>
        <w:keepLines w:val="0"/>
        <w:numPr>
          <w:ilvl w:val="2"/>
          <w:numId w:val="25"/>
        </w:numPr>
        <w:ind w:left="1276" w:hanging="284"/>
      </w:pPr>
      <w:r w:rsidRPr="000934F0">
        <w:t>Training Plan</w:t>
      </w:r>
      <w:r>
        <w:t xml:space="preserve"> and record of training </w:t>
      </w:r>
      <w:r w:rsidR="00D36DC7">
        <w:t>undertaken.</w:t>
      </w:r>
    </w:p>
    <w:p w14:paraId="401DFAEB" w14:textId="48866EEF" w:rsidR="00C91BC1" w:rsidRPr="00706F91" w:rsidRDefault="00C91BC1" w:rsidP="005971FA">
      <w:pPr>
        <w:pStyle w:val="ListParagraph"/>
      </w:pPr>
      <w:r>
        <w:t>Supervisors will need to prepare the following documentation on</w:t>
      </w:r>
      <w:r w:rsidRPr="00BD20D2">
        <w:rPr>
          <w:b/>
        </w:rPr>
        <w:t xml:space="preserve"> </w:t>
      </w:r>
      <w:r w:rsidR="005544E3">
        <w:rPr>
          <w:b/>
        </w:rPr>
        <w:t>e:Vision</w:t>
      </w:r>
      <w:r w:rsidRPr="00BD20D2">
        <w:rPr>
          <w:b/>
        </w:rPr>
        <w:t xml:space="preserve"> </w:t>
      </w:r>
      <w:r>
        <w:t>for the transfer assessment:</w:t>
      </w:r>
    </w:p>
    <w:p w14:paraId="592FCD2E" w14:textId="32985E42" w:rsidR="00C91BC1" w:rsidRDefault="00C91BC1" w:rsidP="00C91BC1">
      <w:pPr>
        <w:pStyle w:val="ListParagraph"/>
        <w:keepNext w:val="0"/>
        <w:keepLines w:val="0"/>
        <w:numPr>
          <w:ilvl w:val="2"/>
          <w:numId w:val="25"/>
        </w:numPr>
        <w:ind w:left="1276" w:hanging="284"/>
      </w:pPr>
      <w:r>
        <w:t>Supervisory Report on the PGR’s progress</w:t>
      </w:r>
      <w:r w:rsidR="002D75DC">
        <w:t>.</w:t>
      </w:r>
    </w:p>
    <w:p w14:paraId="04598188" w14:textId="481ABDF6" w:rsidR="00D75579" w:rsidRPr="006C5FC2" w:rsidRDefault="00C91BC1" w:rsidP="00FB568E">
      <w:pPr>
        <w:pStyle w:val="ListParagraph"/>
        <w:keepNext w:val="0"/>
        <w:keepLines w:val="0"/>
        <w:numPr>
          <w:ilvl w:val="2"/>
          <w:numId w:val="25"/>
        </w:numPr>
        <w:ind w:left="1276" w:hanging="284"/>
      </w:pPr>
      <w:r>
        <w:t>Approved S</w:t>
      </w:r>
      <w:r w:rsidRPr="006D263C">
        <w:t xml:space="preserve">upervision </w:t>
      </w:r>
      <w:r>
        <w:t>reports</w:t>
      </w:r>
      <w:r w:rsidRPr="006D263C">
        <w:t xml:space="preserve"> covering the previous 12 month period</w:t>
      </w:r>
      <w:r w:rsidR="00D75579" w:rsidRPr="006C5FC2">
        <w:t>.</w:t>
      </w:r>
    </w:p>
    <w:p w14:paraId="1A164C05" w14:textId="21FAFD76" w:rsidR="00D75579" w:rsidRPr="001B22B7" w:rsidRDefault="00D75579" w:rsidP="00AD3F8C">
      <w:pPr>
        <w:pStyle w:val="ListParagraph"/>
        <w:keepNext w:val="0"/>
        <w:keepLines w:val="0"/>
      </w:pPr>
      <w:r w:rsidRPr="007A2B36">
        <w:rPr>
          <w:b/>
        </w:rPr>
        <w:t>PGRs on Professional Doctorate</w:t>
      </w:r>
      <w:r w:rsidR="002B4474">
        <w:rPr>
          <w:b/>
        </w:rPr>
        <w:t>/Doctor of Education</w:t>
      </w:r>
      <w:r>
        <w:t xml:space="preserve"> will follow a similar process for transfer, however the written work will consist of the research </w:t>
      </w:r>
      <w:r w:rsidRPr="001B22B7">
        <w:t xml:space="preserve">proposal (see </w:t>
      </w:r>
      <w:hyperlink w:anchor="_Professional_Doctorates_(see" w:history="1">
        <w:r w:rsidR="00A16D62" w:rsidRPr="008E71E2">
          <w:rPr>
            <w:rStyle w:val="Hyperlink"/>
          </w:rPr>
          <w:t>Section 1</w:t>
        </w:r>
        <w:r w:rsidR="008E71E2" w:rsidRPr="008E71E2">
          <w:rPr>
            <w:rStyle w:val="Hyperlink"/>
          </w:rPr>
          <w:t>6</w:t>
        </w:r>
      </w:hyperlink>
      <w:r w:rsidRPr="001B22B7">
        <w:t xml:space="preserve"> for further information).</w:t>
      </w:r>
    </w:p>
    <w:p w14:paraId="646F2817" w14:textId="1C5D5070" w:rsidR="00D75579" w:rsidRPr="00145A00" w:rsidRDefault="00D75579" w:rsidP="00AD3F8C">
      <w:pPr>
        <w:pStyle w:val="Heading2"/>
        <w:keepNext w:val="0"/>
        <w:keepLines w:val="0"/>
      </w:pPr>
      <w:bookmarkStart w:id="80" w:name="_Transfer_Assessment_Panel"/>
      <w:bookmarkStart w:id="81" w:name="_Toc206057590"/>
      <w:bookmarkEnd w:id="80"/>
      <w:r w:rsidRPr="00145A00">
        <w:t>Transfer Assessment Panel</w:t>
      </w:r>
      <w:r w:rsidR="000934F0">
        <w:t xml:space="preserve"> Meeting</w:t>
      </w:r>
      <w:bookmarkEnd w:id="81"/>
    </w:p>
    <w:p w14:paraId="51921F47" w14:textId="460EE7E3" w:rsidR="007F2687" w:rsidRDefault="007F2687" w:rsidP="00AD3F8C">
      <w:pPr>
        <w:pStyle w:val="ListParagraph"/>
        <w:keepNext w:val="0"/>
        <w:keepLines w:val="0"/>
      </w:pPr>
      <w:r>
        <w:t>The transfer assessment meeting should be conducted as a face-to-face or online meeting.</w:t>
      </w:r>
    </w:p>
    <w:p w14:paraId="04AC3EF9" w14:textId="004ACEB1" w:rsidR="00D430F3" w:rsidRDefault="00D75579" w:rsidP="00AD3F8C">
      <w:pPr>
        <w:pStyle w:val="ListParagraph"/>
        <w:keepNext w:val="0"/>
        <w:keepLines w:val="0"/>
      </w:pPr>
      <w:r w:rsidRPr="002A5ED2">
        <w:t>Transfer Assessment Panels must comprise at least two</w:t>
      </w:r>
      <w:r w:rsidRPr="00D4223B">
        <w:t xml:space="preserve"> academics</w:t>
      </w:r>
      <w:r>
        <w:t xml:space="preserve"> with research expertise</w:t>
      </w:r>
      <w:r w:rsidRPr="00D4223B">
        <w:t xml:space="preserve"> from the same or a cognate subject or discipline</w:t>
      </w:r>
      <w:r>
        <w:t xml:space="preserve"> as </w:t>
      </w:r>
      <w:r w:rsidRPr="00E6032E">
        <w:t xml:space="preserve">the </w:t>
      </w:r>
      <w:r>
        <w:t>PGR,</w:t>
      </w:r>
      <w:r w:rsidRPr="00D4223B">
        <w:t xml:space="preserve"> who are independent of the </w:t>
      </w:r>
      <w:r>
        <w:t>supervisory team</w:t>
      </w:r>
      <w:r>
        <w:rPr>
          <w:rStyle w:val="FootnoteReference"/>
          <w:rFonts w:eastAsia="Times New Roman"/>
          <w:szCs w:val="20"/>
        </w:rPr>
        <w:footnoteReference w:id="6"/>
      </w:r>
      <w:r>
        <w:t xml:space="preserve">. </w:t>
      </w:r>
      <w:r w:rsidR="00817FFD">
        <w:t>The</w:t>
      </w:r>
      <w:r w:rsidRPr="00E6032E">
        <w:t xml:space="preserve"> </w:t>
      </w:r>
      <w:r w:rsidR="00900A05">
        <w:t>c</w:t>
      </w:r>
      <w:r w:rsidRPr="00E6032E">
        <w:t xml:space="preserve">hair </w:t>
      </w:r>
      <w:r w:rsidR="00817FFD">
        <w:t xml:space="preserve">of </w:t>
      </w:r>
      <w:r w:rsidRPr="00E6032E">
        <w:t xml:space="preserve">the </w:t>
      </w:r>
      <w:r>
        <w:t>p</w:t>
      </w:r>
      <w:r w:rsidRPr="00E6032E">
        <w:t>ane</w:t>
      </w:r>
      <w:r w:rsidR="00817FFD">
        <w:t>l</w:t>
      </w:r>
      <w:r w:rsidRPr="000171E7">
        <w:t xml:space="preserve"> must</w:t>
      </w:r>
      <w:r w:rsidR="00817FFD">
        <w:t xml:space="preserve"> either </w:t>
      </w:r>
      <w:r w:rsidR="00112720">
        <w:t>have</w:t>
      </w:r>
      <w:r w:rsidRPr="000171E7">
        <w:t xml:space="preserve"> </w:t>
      </w:r>
      <w:r w:rsidR="00817FFD">
        <w:t>successful supervision of a doctoral PGR to completion</w:t>
      </w:r>
      <w:r w:rsidR="00112720">
        <w:t xml:space="preserve"> or</w:t>
      </w:r>
      <w:r w:rsidRPr="000171E7">
        <w:t xml:space="preserve"> </w:t>
      </w:r>
      <w:r w:rsidR="00B65310">
        <w:t>doctoral</w:t>
      </w:r>
      <w:r w:rsidRPr="000171E7">
        <w:t xml:space="preserve"> examination experience</w:t>
      </w:r>
      <w:r w:rsidR="00AD455C">
        <w:t xml:space="preserve"> (as either an internal </w:t>
      </w:r>
      <w:r w:rsidR="00B65310">
        <w:t>or external examiner)</w:t>
      </w:r>
      <w:r w:rsidRPr="000171E7">
        <w:t>.</w:t>
      </w:r>
      <w:r>
        <w:t xml:space="preserve">  The role of the panel is to</w:t>
      </w:r>
      <w:r w:rsidRPr="00D4223B">
        <w:t xml:space="preserve"> read the written submission and conduct the </w:t>
      </w:r>
      <w:r>
        <w:t>transfer review</w:t>
      </w:r>
      <w:r w:rsidRPr="00E05526">
        <w:t>.</w:t>
      </w:r>
    </w:p>
    <w:p w14:paraId="1761F71D" w14:textId="65198EBD" w:rsidR="00D75579" w:rsidRDefault="00D75579" w:rsidP="00D430F3">
      <w:pPr>
        <w:pStyle w:val="ListParagraph"/>
      </w:pPr>
      <w:r w:rsidRPr="00E05526">
        <w:t xml:space="preserve"> </w:t>
      </w:r>
      <w:r w:rsidR="00D430F3" w:rsidRPr="00D430F3">
        <w:t>Audio or video recordings of the meeting must not be made. AI notetaking software must not be used during the meeting.</w:t>
      </w:r>
    </w:p>
    <w:p w14:paraId="38DF7613" w14:textId="217E0758" w:rsidR="003F6A66" w:rsidRPr="00E6032E" w:rsidRDefault="003F6A66" w:rsidP="00C018C8">
      <w:pPr>
        <w:pStyle w:val="ListParagraph"/>
        <w:keepNext w:val="0"/>
        <w:keepLines w:val="0"/>
      </w:pPr>
      <w:r>
        <w:t>The independent assessor</w:t>
      </w:r>
      <w:r w:rsidR="00EF3E09">
        <w:t xml:space="preserve">s and </w:t>
      </w:r>
      <w:r>
        <w:t xml:space="preserve">chair for the </w:t>
      </w:r>
      <w:r w:rsidR="0002786C">
        <w:t>transfer</w:t>
      </w:r>
      <w:r>
        <w:t xml:space="preserve"> must </w:t>
      </w:r>
      <w:r w:rsidR="00C018C8">
        <w:t xml:space="preserve">be on the Register of Supervisors and </w:t>
      </w:r>
      <w:r>
        <w:t>have completed the mandatory training course for assessing PGRs.  The mandatory training will need to be completed every three years if the individual has not been involved with PGR assessment within that period.</w:t>
      </w:r>
    </w:p>
    <w:p w14:paraId="2451D792" w14:textId="6A8ED28D" w:rsidR="00D75579" w:rsidRPr="002A5ED2" w:rsidRDefault="00D75579" w:rsidP="00AD3F8C">
      <w:pPr>
        <w:pStyle w:val="ListParagraph"/>
        <w:keepNext w:val="0"/>
        <w:keepLines w:val="0"/>
      </w:pPr>
      <w:r w:rsidRPr="00E6032E">
        <w:t xml:space="preserve">In exceptional cases, consideration may be given by </w:t>
      </w:r>
      <w:r>
        <w:t>RDC</w:t>
      </w:r>
      <w:r w:rsidRPr="00E6032E">
        <w:t xml:space="preserve"> for the use of an </w:t>
      </w:r>
      <w:r w:rsidR="000C21D0">
        <w:t>e</w:t>
      </w:r>
      <w:r w:rsidRPr="00E6032E">
        <w:t xml:space="preserve">xternal </w:t>
      </w:r>
      <w:r w:rsidR="000C21D0">
        <w:t>a</w:t>
      </w:r>
      <w:r w:rsidRPr="00E6032E">
        <w:t>ssessor o</w:t>
      </w:r>
      <w:r w:rsidRPr="002A5ED2">
        <w:t xml:space="preserve">n the </w:t>
      </w:r>
      <w:r>
        <w:t xml:space="preserve">Transfer </w:t>
      </w:r>
      <w:r w:rsidRPr="002A5ED2">
        <w:t xml:space="preserve">Assessment Panel. Such cases might, for example, include situations where it is not possible to identify a member of staff who has relevant expertise and who is unconnected with the supervision of the </w:t>
      </w:r>
      <w:r>
        <w:t>PGR</w:t>
      </w:r>
      <w:r>
        <w:rPr>
          <w:rStyle w:val="FootnoteReference"/>
          <w:rFonts w:eastAsia="Times New Roman"/>
          <w:szCs w:val="20"/>
        </w:rPr>
        <w:footnoteReference w:id="7"/>
      </w:r>
      <w:r w:rsidRPr="002A5ED2">
        <w:t>.</w:t>
      </w:r>
      <w:r w:rsidR="00FA1A0A">
        <w:t xml:space="preserve"> </w:t>
      </w:r>
      <w:r w:rsidR="00FA1A0A" w:rsidRPr="00FA1A0A">
        <w:t xml:space="preserve"> </w:t>
      </w:r>
      <w:r w:rsidR="00FA1A0A" w:rsidRPr="00195DD8">
        <w:t xml:space="preserve">Where an </w:t>
      </w:r>
      <w:r w:rsidR="000C21D0">
        <w:t>e</w:t>
      </w:r>
      <w:r w:rsidR="00FA1A0A" w:rsidRPr="00195DD8">
        <w:t xml:space="preserve">xternal </w:t>
      </w:r>
      <w:r w:rsidR="000C21D0">
        <w:t>a</w:t>
      </w:r>
      <w:r w:rsidR="00FA1A0A" w:rsidRPr="00195DD8">
        <w:t xml:space="preserve">ssessor is approved for appointment, the </w:t>
      </w:r>
      <w:r w:rsidR="00C47CBE">
        <w:t>SPGRL</w:t>
      </w:r>
      <w:r w:rsidR="00FA1A0A" w:rsidRPr="00195DD8">
        <w:t xml:space="preserve"> is responsible for ensuring that the </w:t>
      </w:r>
      <w:r w:rsidR="00EA6733">
        <w:t>a</w:t>
      </w:r>
      <w:r w:rsidR="00FA1A0A" w:rsidRPr="00195DD8">
        <w:t xml:space="preserve">ssessor is fully briefed on the regulations and procedures. It is </w:t>
      </w:r>
      <w:r w:rsidR="00FA1A0A" w:rsidRPr="00195DD8">
        <w:rPr>
          <w:b/>
        </w:rPr>
        <w:t>not possible</w:t>
      </w:r>
      <w:r w:rsidR="00FA1A0A" w:rsidRPr="00195DD8">
        <w:t xml:space="preserve"> for the same individual to act as the </w:t>
      </w:r>
      <w:r w:rsidR="00EA6733">
        <w:t>e</w:t>
      </w:r>
      <w:r w:rsidR="00FA1A0A" w:rsidRPr="00195DD8">
        <w:t xml:space="preserve">xternal </w:t>
      </w:r>
      <w:r w:rsidR="00EA6733">
        <w:t>a</w:t>
      </w:r>
      <w:r w:rsidR="00FA1A0A" w:rsidRPr="00195DD8">
        <w:t>ssessor at transfer stage and as the External Examiner for the final examination of the candidate.</w:t>
      </w:r>
    </w:p>
    <w:p w14:paraId="72C7D32E" w14:textId="6639CD4F" w:rsidR="00D75579" w:rsidRPr="00E974B5" w:rsidRDefault="00247BCA" w:rsidP="00AD3F8C">
      <w:pPr>
        <w:pStyle w:val="ListParagraph"/>
        <w:keepNext w:val="0"/>
        <w:keepLines w:val="0"/>
      </w:pPr>
      <w:r>
        <w:t>S</w:t>
      </w:r>
      <w:r w:rsidR="00D75579" w:rsidRPr="002815B6">
        <w:t>upervisors may attend the transfer</w:t>
      </w:r>
      <w:r w:rsidR="00D75579">
        <w:t xml:space="preserve"> review</w:t>
      </w:r>
      <w:r w:rsidR="00D75579" w:rsidRPr="002815B6">
        <w:t xml:space="preserve"> </w:t>
      </w:r>
      <w:r w:rsidR="00D75579" w:rsidRPr="00E974B5">
        <w:t xml:space="preserve">as observers/note-takers at the request of the </w:t>
      </w:r>
      <w:r w:rsidR="00D75579">
        <w:t>PGR</w:t>
      </w:r>
      <w:r w:rsidR="00D75579" w:rsidRPr="00E974B5">
        <w:t>.</w:t>
      </w:r>
      <w:r w:rsidR="00D75579">
        <w:t xml:space="preserve"> </w:t>
      </w:r>
    </w:p>
    <w:p w14:paraId="07D40C24" w14:textId="12A15493" w:rsidR="00D75579" w:rsidRPr="00145A00" w:rsidRDefault="002A437F" w:rsidP="00C67B48">
      <w:pPr>
        <w:pStyle w:val="Heading2"/>
        <w:keepLines w:val="0"/>
      </w:pPr>
      <w:bookmarkStart w:id="82" w:name="_Toc206057591"/>
      <w:r w:rsidRPr="002A437F">
        <w:lastRenderedPageBreak/>
        <w:t>R</w:t>
      </w:r>
      <w:r w:rsidR="00D75579" w:rsidRPr="002A437F">
        <w:t>ecommendation</w:t>
      </w:r>
      <w:r w:rsidR="00D75579">
        <w:t xml:space="preserve"> of the transfer panel</w:t>
      </w:r>
      <w:bookmarkEnd w:id="82"/>
    </w:p>
    <w:p w14:paraId="6CE2706E" w14:textId="7135A1F5" w:rsidR="00D75579" w:rsidRPr="002A5ED2" w:rsidRDefault="00D058CD" w:rsidP="000934F0">
      <w:pPr>
        <w:pStyle w:val="ListParagraph"/>
        <w:keepNext w:val="0"/>
        <w:keepLines w:val="0"/>
      </w:pPr>
      <w:r>
        <w:t xml:space="preserve">The </w:t>
      </w:r>
      <w:r w:rsidR="00D75579">
        <w:t>recommend</w:t>
      </w:r>
      <w:r>
        <w:t>ation</w:t>
      </w:r>
      <w:r w:rsidR="00D75579" w:rsidRPr="00E6032E">
        <w:t xml:space="preserve"> </w:t>
      </w:r>
      <w:r>
        <w:t>of the</w:t>
      </w:r>
      <w:r w:rsidR="00D75579" w:rsidRPr="00E6032E">
        <w:t xml:space="preserve"> </w:t>
      </w:r>
      <w:r w:rsidR="00D75579" w:rsidRPr="002A5ED2">
        <w:t xml:space="preserve">transfer panel </w:t>
      </w:r>
      <w:r>
        <w:t>will be one of the following</w:t>
      </w:r>
      <w:r w:rsidR="00D75579" w:rsidRPr="002A5ED2">
        <w:t>:</w:t>
      </w:r>
    </w:p>
    <w:p w14:paraId="4600245F" w14:textId="5C19A807" w:rsidR="00D75579" w:rsidRPr="00145A00" w:rsidRDefault="0024744C" w:rsidP="00FB568E">
      <w:pPr>
        <w:pStyle w:val="ListParagraph"/>
        <w:keepNext w:val="0"/>
        <w:keepLines w:val="0"/>
        <w:numPr>
          <w:ilvl w:val="2"/>
          <w:numId w:val="26"/>
        </w:numPr>
        <w:ind w:left="1276" w:hanging="284"/>
      </w:pPr>
      <w:r>
        <w:t>T</w:t>
      </w:r>
      <w:r w:rsidR="00D75579" w:rsidRPr="00145A00">
        <w:t xml:space="preserve">ransfer to full PhD </w:t>
      </w:r>
      <w:r w:rsidRPr="00145A00">
        <w:t>registration.</w:t>
      </w:r>
    </w:p>
    <w:p w14:paraId="0E802675" w14:textId="1C614A45" w:rsidR="00D75579" w:rsidRPr="00145A00" w:rsidRDefault="0024744C" w:rsidP="00FB568E">
      <w:pPr>
        <w:pStyle w:val="ListParagraph"/>
        <w:keepNext w:val="0"/>
        <w:keepLines w:val="0"/>
        <w:numPr>
          <w:ilvl w:val="2"/>
          <w:numId w:val="26"/>
        </w:numPr>
        <w:ind w:left="1276" w:hanging="284"/>
      </w:pPr>
      <w:r>
        <w:t>T</w:t>
      </w:r>
      <w:r w:rsidR="00D75579" w:rsidRPr="00145A00">
        <w:t>ransfer to MPhil registration (transfer to a Master</w:t>
      </w:r>
      <w:r w:rsidR="008C238A">
        <w:t>’</w:t>
      </w:r>
      <w:r w:rsidR="00D75579" w:rsidRPr="00145A00">
        <w:t>s by Research at this stage is not permitted</w:t>
      </w:r>
      <w:r w:rsidRPr="00145A00">
        <w:t>).</w:t>
      </w:r>
    </w:p>
    <w:p w14:paraId="65501717" w14:textId="2D702592" w:rsidR="00D75579" w:rsidRPr="00145A00" w:rsidRDefault="0024744C" w:rsidP="00FB568E">
      <w:pPr>
        <w:pStyle w:val="ListParagraph"/>
        <w:keepNext w:val="0"/>
        <w:keepLines w:val="0"/>
        <w:numPr>
          <w:ilvl w:val="2"/>
          <w:numId w:val="26"/>
        </w:numPr>
        <w:ind w:left="1276" w:hanging="284"/>
      </w:pPr>
      <w:r>
        <w:t>O</w:t>
      </w:r>
      <w:r w:rsidR="00D75579" w:rsidRPr="00145A00">
        <w:t>n the first occasion only, and provided that the University’s prescribed time limit allows, deferral of a decision about transfer for a limited period to permit the work to be revised and then reassessed. If a transfer decision is deferred, a final decision must be made with 18 months of the start date</w:t>
      </w:r>
      <w:r w:rsidR="00D058CD">
        <w:t xml:space="preserve"> for full-time PGRs</w:t>
      </w:r>
      <w:r w:rsidR="00D75579" w:rsidRPr="00145A00">
        <w:t xml:space="preserve"> </w:t>
      </w:r>
      <w:r w:rsidR="00D058CD">
        <w:t xml:space="preserve">or within </w:t>
      </w:r>
      <w:r w:rsidR="00D75579" w:rsidRPr="00145A00">
        <w:t xml:space="preserve">30 months for part time </w:t>
      </w:r>
      <w:r>
        <w:t>PGRs</w:t>
      </w:r>
      <w:r w:rsidRPr="00145A00">
        <w:t>.</w:t>
      </w:r>
    </w:p>
    <w:p w14:paraId="4C92BD39" w14:textId="2CCCC1B4" w:rsidR="00D75579" w:rsidRDefault="0024744C" w:rsidP="00FB568E">
      <w:pPr>
        <w:pStyle w:val="ListParagraph"/>
        <w:keepNext w:val="0"/>
        <w:keepLines w:val="0"/>
        <w:numPr>
          <w:ilvl w:val="2"/>
          <w:numId w:val="26"/>
        </w:numPr>
        <w:ind w:left="1276" w:hanging="284"/>
      </w:pPr>
      <w:r>
        <w:t>A</w:t>
      </w:r>
      <w:r w:rsidR="00D75579" w:rsidRPr="00145A00">
        <w:t xml:space="preserve"> decision that the </w:t>
      </w:r>
      <w:r w:rsidR="00D75579">
        <w:t>PGR</w:t>
      </w:r>
      <w:r w:rsidR="00D75579" w:rsidRPr="00145A00">
        <w:t xml:space="preserve"> will be required to withdraw from the research degree.</w:t>
      </w:r>
    </w:p>
    <w:p w14:paraId="179558FD" w14:textId="77777777" w:rsidR="00D75579" w:rsidRPr="008828F0" w:rsidRDefault="00D75579" w:rsidP="000934F0">
      <w:pPr>
        <w:pStyle w:val="ListParagraph"/>
        <w:keepNext w:val="0"/>
        <w:keepLines w:val="0"/>
        <w:rPr>
          <w:rFonts w:eastAsia="Times New Roman"/>
        </w:rPr>
      </w:pPr>
      <w:r>
        <w:t>PGRs</w:t>
      </w:r>
      <w:r w:rsidRPr="008828F0">
        <w:t xml:space="preserve"> should be asked to leave the transfer review meeting whilst the members of the Transfer Assessment Panel deliberate their decision before being called back to the meeting to be informed of the </w:t>
      </w:r>
      <w:r>
        <w:t>p</w:t>
      </w:r>
      <w:r w:rsidRPr="008828F0">
        <w:t>anel’s recommendation.</w:t>
      </w:r>
    </w:p>
    <w:p w14:paraId="12060086" w14:textId="788D4305" w:rsidR="00FA1A0A" w:rsidRDefault="00D75579" w:rsidP="00FA1A0A">
      <w:pPr>
        <w:pStyle w:val="ListParagraph"/>
      </w:pPr>
      <w:r w:rsidRPr="008828F0">
        <w:t xml:space="preserve">The recommendation </w:t>
      </w:r>
      <w:r w:rsidR="00D058CD">
        <w:t xml:space="preserve">must be agreed by </w:t>
      </w:r>
      <w:r w:rsidR="00D058CD" w:rsidRPr="008828F0">
        <w:t>all members of the Transfer Assessment Panel</w:t>
      </w:r>
      <w:r w:rsidR="00D058CD">
        <w:t xml:space="preserve"> and will</w:t>
      </w:r>
      <w:r w:rsidRPr="008828F0">
        <w:t xml:space="preserve"> be recorded on the Joint Report of the Transfer Assessment Panel </w:t>
      </w:r>
      <w:r w:rsidR="00D058CD">
        <w:t>by the Chair of the Panel</w:t>
      </w:r>
      <w:r w:rsidRPr="008828F0">
        <w:t xml:space="preserve">.  </w:t>
      </w:r>
      <w:r w:rsidR="00FA1A0A">
        <w:t>T</w:t>
      </w:r>
      <w:r w:rsidRPr="008828F0">
        <w:t>he Chair</w:t>
      </w:r>
      <w:r w:rsidR="00FA1A0A">
        <w:t xml:space="preserve"> will complete the report </w:t>
      </w:r>
      <w:r w:rsidRPr="008828F0">
        <w:t xml:space="preserve">on behalf of </w:t>
      </w:r>
      <w:r w:rsidR="00FA1A0A">
        <w:t>the Panel</w:t>
      </w:r>
      <w:r w:rsidRPr="008828F0">
        <w:t xml:space="preserve"> </w:t>
      </w:r>
      <w:r>
        <w:t xml:space="preserve">within </w:t>
      </w:r>
      <w:r w:rsidRPr="005C4CF7">
        <w:rPr>
          <w:b/>
        </w:rPr>
        <w:t>10 working days</w:t>
      </w:r>
      <w:r>
        <w:t xml:space="preserve"> of the transfer assessment meeting </w:t>
      </w:r>
      <w:r w:rsidR="00FA1A0A">
        <w:t xml:space="preserve">and submit to </w:t>
      </w:r>
      <w:r>
        <w:t xml:space="preserve">the </w:t>
      </w:r>
      <w:r w:rsidR="00C47CBE">
        <w:t>SPGRL</w:t>
      </w:r>
      <w:r w:rsidR="00FA1A0A">
        <w:t xml:space="preserve"> via </w:t>
      </w:r>
      <w:r w:rsidR="005544E3">
        <w:t>e:Vision</w:t>
      </w:r>
      <w:r>
        <w:t xml:space="preserve">.  </w:t>
      </w:r>
      <w:r w:rsidR="00FA1A0A" w:rsidRPr="006D263C">
        <w:t xml:space="preserve">The </w:t>
      </w:r>
      <w:r w:rsidR="00C47CBE">
        <w:t>SPGRL</w:t>
      </w:r>
      <w:r w:rsidR="00FA1A0A" w:rsidRPr="006D263C">
        <w:t xml:space="preserve"> should </w:t>
      </w:r>
      <w:r w:rsidR="00FA1A0A">
        <w:t>approve</w:t>
      </w:r>
      <w:r w:rsidR="00FA1A0A" w:rsidRPr="006D263C">
        <w:t xml:space="preserve"> the report </w:t>
      </w:r>
      <w:r w:rsidR="00FA1A0A">
        <w:t xml:space="preserve">via </w:t>
      </w:r>
      <w:r w:rsidR="005544E3">
        <w:t>e:Vision</w:t>
      </w:r>
      <w:r w:rsidR="00FA1A0A">
        <w:t xml:space="preserve"> </w:t>
      </w:r>
      <w:r w:rsidR="00FA1A0A" w:rsidRPr="006D263C">
        <w:t xml:space="preserve">within </w:t>
      </w:r>
      <w:r w:rsidR="00FA1A0A" w:rsidRPr="006D263C">
        <w:rPr>
          <w:b/>
        </w:rPr>
        <w:t>5 working days</w:t>
      </w:r>
      <w:r w:rsidR="00FA1A0A">
        <w:t xml:space="preserve"> and the report will then be available for the PGR to view</w:t>
      </w:r>
      <w:r w:rsidR="00FA1A0A" w:rsidRPr="006D263C">
        <w:t xml:space="preserve">.  </w:t>
      </w:r>
    </w:p>
    <w:p w14:paraId="0B4EDF3D" w14:textId="15CA910D" w:rsidR="00FA1A0A" w:rsidRDefault="00B04DC0" w:rsidP="00FA1A0A">
      <w:pPr>
        <w:pStyle w:val="ListParagraph"/>
      </w:pPr>
      <w:r>
        <w:t>The</w:t>
      </w:r>
      <w:r w:rsidR="00FA1A0A">
        <w:t xml:space="preserve"> student record and progress stage for the PGR</w:t>
      </w:r>
      <w:r>
        <w:t xml:space="preserve"> will be updated</w:t>
      </w:r>
      <w:r w:rsidR="00FA1A0A">
        <w:t>.</w:t>
      </w:r>
    </w:p>
    <w:p w14:paraId="6BD6D05E" w14:textId="3D6D2B60" w:rsidR="00FA1A0A" w:rsidRDefault="00FA1A0A" w:rsidP="00FA1A0A">
      <w:pPr>
        <w:pStyle w:val="ListParagraph"/>
      </w:pPr>
      <w:r>
        <w:t xml:space="preserve">Where there are complex circumstances in an individual PGR’s transfer assessment the </w:t>
      </w:r>
      <w:r w:rsidR="00C47CBE">
        <w:t>SPGRL</w:t>
      </w:r>
      <w:r>
        <w:t xml:space="preserve"> may refer the report to RDC for consideration and approval (under reserved business).  If a recommendation other than transfer to doctoral registration has been made (i.e. deferral of decision, transfer to MPhil or withdrawal) the transfer assessment report must be referred to RDC for consideration.</w:t>
      </w:r>
    </w:p>
    <w:p w14:paraId="7FEBBEDC" w14:textId="65C9FFE7" w:rsidR="00FA1A0A" w:rsidRDefault="00FA1A0A" w:rsidP="00FA1A0A">
      <w:pPr>
        <w:pStyle w:val="ListParagraph"/>
        <w:keepNext w:val="0"/>
        <w:keepLines w:val="0"/>
      </w:pPr>
      <w:r>
        <w:t>RDC</w:t>
      </w:r>
      <w:r w:rsidRPr="00C55410">
        <w:t xml:space="preserve"> will receive a list of the reports approved by the </w:t>
      </w:r>
      <w:r w:rsidR="00C47CBE">
        <w:t>SPGRL</w:t>
      </w:r>
      <w:r w:rsidRPr="00C55410">
        <w:t>.</w:t>
      </w:r>
    </w:p>
    <w:p w14:paraId="041B0908" w14:textId="61461E68" w:rsidR="00D75579" w:rsidRPr="00E72DFA" w:rsidRDefault="00FA1A0A" w:rsidP="000934F0">
      <w:pPr>
        <w:pStyle w:val="ListParagraph"/>
        <w:keepNext w:val="0"/>
        <w:keepLines w:val="0"/>
      </w:pPr>
      <w:r>
        <w:t>F</w:t>
      </w:r>
      <w:r w:rsidR="00D75579" w:rsidRPr="00E72DFA">
        <w:t xml:space="preserve">or </w:t>
      </w:r>
      <w:r w:rsidR="00D75579">
        <w:t>PGRs</w:t>
      </w:r>
      <w:r w:rsidR="00D75579" w:rsidRPr="00E72DFA">
        <w:t xml:space="preserve"> registered on practice-led programmes</w:t>
      </w:r>
      <w:r w:rsidR="00D75579">
        <w:t xml:space="preserve"> </w:t>
      </w:r>
      <w:r w:rsidR="00D75579" w:rsidRPr="00E72DFA">
        <w:t>details of the work that will contribute to their final submission</w:t>
      </w:r>
      <w:r w:rsidR="00D75579">
        <w:t xml:space="preserve"> </w:t>
      </w:r>
      <w:r>
        <w:t>will need to be included in the report</w:t>
      </w:r>
      <w:r w:rsidR="00D75579" w:rsidRPr="00E72DFA">
        <w:t>.</w:t>
      </w:r>
    </w:p>
    <w:p w14:paraId="1C36307B" w14:textId="7E91D337" w:rsidR="00D75579" w:rsidRDefault="00D75579" w:rsidP="001B20C4">
      <w:pPr>
        <w:pStyle w:val="Heading2"/>
        <w:keepLines w:val="0"/>
      </w:pPr>
      <w:bookmarkStart w:id="83" w:name="_Toc206057592"/>
      <w:r w:rsidRPr="008828F0">
        <w:t>Deferral</w:t>
      </w:r>
      <w:r w:rsidR="00062233">
        <w:t xml:space="preserve"> of the transfer decision</w:t>
      </w:r>
      <w:bookmarkEnd w:id="83"/>
    </w:p>
    <w:p w14:paraId="65EE977A" w14:textId="16160741" w:rsidR="00D75579" w:rsidRPr="00F05FE3" w:rsidRDefault="00D75579" w:rsidP="000934F0">
      <w:pPr>
        <w:pStyle w:val="ListParagraph"/>
        <w:keepNext w:val="0"/>
        <w:keepLines w:val="0"/>
      </w:pPr>
      <w:r>
        <w:t>T</w:t>
      </w:r>
      <w:r w:rsidRPr="00F05FE3">
        <w:t>he Transfer Assessment Pan</w:t>
      </w:r>
      <w:r>
        <w:t>el may, on academic grounds, make a</w:t>
      </w:r>
      <w:r w:rsidRPr="00F05FE3">
        <w:t xml:space="preserve"> case for the deferral of the transfer decision when a realistic plan for completion of the thesis, within the standard period of study, is not evident.  The decision should be deferred pending the receipt of a satisfactory plan.</w:t>
      </w:r>
    </w:p>
    <w:p w14:paraId="0D361763" w14:textId="241C17BE" w:rsidR="00D75579" w:rsidRPr="001B22B7" w:rsidRDefault="00D75579" w:rsidP="000934F0">
      <w:pPr>
        <w:pStyle w:val="ListParagraph"/>
        <w:keepNext w:val="0"/>
        <w:keepLines w:val="0"/>
      </w:pPr>
      <w:r w:rsidRPr="00F05FE3">
        <w:t>The period of any deferral is normally no more than three months and cannot be more than six months.  In all cases</w:t>
      </w:r>
      <w:r>
        <w:t>,</w:t>
      </w:r>
      <w:r w:rsidRPr="00F05FE3">
        <w:t xml:space="preserve"> a final decision must be reached within the time limit specified </w:t>
      </w:r>
      <w:r w:rsidRPr="001B22B7">
        <w:t xml:space="preserve">(see section </w:t>
      </w:r>
      <w:r w:rsidR="001B22B7" w:rsidRPr="001B22B7">
        <w:t>8.2</w:t>
      </w:r>
      <w:r w:rsidRPr="001B22B7">
        <w:t xml:space="preserve"> above).</w:t>
      </w:r>
    </w:p>
    <w:p w14:paraId="6F2BF24D" w14:textId="26376633" w:rsidR="00D75579" w:rsidRPr="00F47A79" w:rsidRDefault="00D75579" w:rsidP="000934F0">
      <w:pPr>
        <w:pStyle w:val="ListParagraph"/>
        <w:keepNext w:val="0"/>
        <w:keepLines w:val="0"/>
      </w:pPr>
      <w:r w:rsidRPr="00F05FE3">
        <w:t xml:space="preserve">The </w:t>
      </w:r>
      <w:r>
        <w:t>PGR</w:t>
      </w:r>
      <w:r w:rsidRPr="00F05FE3">
        <w:t xml:space="preserve"> must be given, in writing, clear guidance on why the work submitted is not of the right standard, details of the further work required by the </w:t>
      </w:r>
      <w:r>
        <w:t xml:space="preserve">Transfer </w:t>
      </w:r>
      <w:r w:rsidRPr="00F05FE3">
        <w:t>Assessment Panel and the revised deadline for submission.</w:t>
      </w:r>
      <w:r>
        <w:t xml:space="preserve">  </w:t>
      </w:r>
      <w:r w:rsidR="007E3B47">
        <w:t xml:space="preserve">This information will be contained in the </w:t>
      </w:r>
      <w:r>
        <w:t xml:space="preserve">Joint Report of the Transfer Assessment Panel </w:t>
      </w:r>
      <w:r w:rsidR="007E3B47">
        <w:t xml:space="preserve">and should be given </w:t>
      </w:r>
      <w:r>
        <w:t xml:space="preserve">to the PGR and main supervisor </w:t>
      </w:r>
      <w:r>
        <w:rPr>
          <w:b/>
        </w:rPr>
        <w:t xml:space="preserve">within 2 working days </w:t>
      </w:r>
      <w:r>
        <w:t xml:space="preserve">of the meeting.  </w:t>
      </w:r>
    </w:p>
    <w:p w14:paraId="03FB5CCD" w14:textId="21BC08C1" w:rsidR="00D75579" w:rsidRPr="00F05FE3" w:rsidRDefault="002F35AF" w:rsidP="000934F0">
      <w:pPr>
        <w:pStyle w:val="ListParagraph"/>
        <w:keepNext w:val="0"/>
        <w:keepLines w:val="0"/>
      </w:pPr>
      <w:r w:rsidRPr="00F05FE3">
        <w:t>If</w:t>
      </w:r>
      <w:r w:rsidR="00D75579" w:rsidRPr="00F05FE3">
        <w:t xml:space="preserve"> a decision on transfer is deferred it is expected that all members of the Transfer Assessment Panel will be involved in the re-assessment.</w:t>
      </w:r>
    </w:p>
    <w:p w14:paraId="5D23DC71" w14:textId="77777777" w:rsidR="00D75579" w:rsidRPr="00F05FE3" w:rsidRDefault="00D75579" w:rsidP="000934F0">
      <w:pPr>
        <w:pStyle w:val="ListParagraph"/>
        <w:keepNext w:val="0"/>
        <w:keepLines w:val="0"/>
      </w:pPr>
      <w:r w:rsidRPr="00F05FE3">
        <w:t xml:space="preserve">It should also be explained to the </w:t>
      </w:r>
      <w:r>
        <w:t>PGR</w:t>
      </w:r>
      <w:r w:rsidRPr="00F05FE3">
        <w:t xml:space="preserve"> that they will be required to attend a second transfer </w:t>
      </w:r>
      <w:r>
        <w:t xml:space="preserve">review </w:t>
      </w:r>
      <w:r w:rsidRPr="00F05FE3">
        <w:t xml:space="preserve">if the </w:t>
      </w:r>
      <w:r>
        <w:t xml:space="preserve">Transfer </w:t>
      </w:r>
      <w:r w:rsidRPr="00F05FE3">
        <w:t xml:space="preserve">Assessment Panel </w:t>
      </w:r>
      <w:r>
        <w:t>is</w:t>
      </w:r>
      <w:r w:rsidRPr="00F05FE3">
        <w:t xml:space="preserve"> not satisfied with the revised material. All deferred </w:t>
      </w:r>
      <w:r>
        <w:t>PGRs</w:t>
      </w:r>
      <w:r w:rsidRPr="00F05FE3">
        <w:t xml:space="preserve"> must be off</w:t>
      </w:r>
      <w:r>
        <w:t>ered a second transfer review</w:t>
      </w:r>
      <w:r w:rsidRPr="00F05FE3">
        <w:t xml:space="preserve"> if, after considering the resubmitted work, the </w:t>
      </w:r>
      <w:r>
        <w:t xml:space="preserve">Transfer </w:t>
      </w:r>
      <w:r w:rsidRPr="00F05FE3">
        <w:t xml:space="preserve">Assessment Panel is of the view that, from the consideration of the written submission, the </w:t>
      </w:r>
      <w:r>
        <w:t>PGR</w:t>
      </w:r>
      <w:r w:rsidRPr="00F05FE3">
        <w:t xml:space="preserve"> has not met the criteria for transfer.  </w:t>
      </w:r>
      <w:r>
        <w:t>PGRs</w:t>
      </w:r>
      <w:r w:rsidRPr="00F05FE3">
        <w:t xml:space="preserve"> and Panel members must make themselves available for the second transfer </w:t>
      </w:r>
      <w:r>
        <w:t xml:space="preserve">review </w:t>
      </w:r>
      <w:r w:rsidRPr="00F05FE3">
        <w:t>within a reasonable period of time.</w:t>
      </w:r>
    </w:p>
    <w:p w14:paraId="43CCCF31" w14:textId="582D10C6" w:rsidR="00D75579" w:rsidRPr="00F05FE3" w:rsidRDefault="00D75579" w:rsidP="000934F0">
      <w:pPr>
        <w:pStyle w:val="ListParagraph"/>
        <w:keepNext w:val="0"/>
        <w:keepLines w:val="0"/>
      </w:pPr>
      <w:r w:rsidRPr="00F05FE3">
        <w:t xml:space="preserve">Deferred </w:t>
      </w:r>
      <w:r>
        <w:t>PGRs</w:t>
      </w:r>
      <w:r w:rsidRPr="00F05FE3">
        <w:t xml:space="preserve"> should only proceed to further data collection following careful consideration by their supervisors and/or </w:t>
      </w:r>
      <w:r w:rsidR="00C47CBE">
        <w:t>SPGRL</w:t>
      </w:r>
      <w:r w:rsidRPr="00F05FE3">
        <w:t>.</w:t>
      </w:r>
    </w:p>
    <w:p w14:paraId="2335531C" w14:textId="77C18C7D" w:rsidR="00D75579" w:rsidRDefault="00D75579" w:rsidP="000934F0">
      <w:pPr>
        <w:pStyle w:val="ListParagraph"/>
        <w:keepNext w:val="0"/>
        <w:keepLines w:val="0"/>
      </w:pPr>
      <w:r w:rsidRPr="00F05FE3">
        <w:t xml:space="preserve">If </w:t>
      </w:r>
      <w:r w:rsidR="008E71E2">
        <w:t>the Transfer Assessment Panel</w:t>
      </w:r>
      <w:r w:rsidRPr="00F05FE3">
        <w:t xml:space="preserve"> is unable to make a recommendation that the </w:t>
      </w:r>
      <w:r>
        <w:t>PGR</w:t>
      </w:r>
      <w:r w:rsidRPr="00F05FE3">
        <w:t xml:space="preserve"> should proceed to either </w:t>
      </w:r>
      <w:r>
        <w:t xml:space="preserve">PhD </w:t>
      </w:r>
      <w:r w:rsidRPr="00F05FE3">
        <w:t xml:space="preserve">or MPhil study within the time limit allowed </w:t>
      </w:r>
      <w:r w:rsidR="007E3B47">
        <w:t xml:space="preserve">for </w:t>
      </w:r>
      <w:r w:rsidR="002F35AF">
        <w:t>transfer,</w:t>
      </w:r>
      <w:r w:rsidR="007E3B47">
        <w:t xml:space="preserve"> </w:t>
      </w:r>
      <w:r w:rsidRPr="00F05FE3">
        <w:t xml:space="preserve">then the </w:t>
      </w:r>
      <w:r>
        <w:t>PGR</w:t>
      </w:r>
      <w:r w:rsidRPr="00F05FE3">
        <w:t xml:space="preserve"> must withdraw.  Where a </w:t>
      </w:r>
      <w:r>
        <w:t>grant-funded PGR</w:t>
      </w:r>
      <w:r w:rsidRPr="00F05FE3">
        <w:t xml:space="preserve"> initially registered for a </w:t>
      </w:r>
      <w:r>
        <w:t>p</w:t>
      </w:r>
      <w:r w:rsidRPr="00F05FE3">
        <w:t>rovisional PhD is recommended to proceed to an MPhil, the grant awarding authority should be informed and the necessary adjustment in funding made.</w:t>
      </w:r>
    </w:p>
    <w:p w14:paraId="152FB3DB" w14:textId="14B8923F" w:rsidR="00AD3F8C" w:rsidRDefault="00AD3F8C" w:rsidP="00AD3F8C">
      <w:pPr>
        <w:pStyle w:val="Heading1"/>
      </w:pPr>
      <w:bookmarkStart w:id="84" w:name="_Toc34293142"/>
      <w:bookmarkStart w:id="85" w:name="_Toc206057593"/>
      <w:r>
        <w:lastRenderedPageBreak/>
        <w:t>Unsatisfactory Academic Progress Procedure</w:t>
      </w:r>
      <w:bookmarkEnd w:id="84"/>
      <w:r w:rsidR="00FB568E">
        <w:t xml:space="preserve"> (UAPP)</w:t>
      </w:r>
      <w:bookmarkEnd w:id="85"/>
    </w:p>
    <w:p w14:paraId="5C572640" w14:textId="77777777" w:rsidR="003D3F76" w:rsidRPr="007F03DE" w:rsidRDefault="003D3F76" w:rsidP="003D3F76">
      <w:pPr>
        <w:pStyle w:val="NoSpacing"/>
        <w:rPr>
          <w:rFonts w:ascii="Arial" w:hAnsi="Arial" w:cs="Arial"/>
        </w:rPr>
      </w:pPr>
    </w:p>
    <w:p w14:paraId="7A2473C1" w14:textId="5939D8AC" w:rsidR="003D3F76" w:rsidRPr="007F03DE" w:rsidRDefault="003D3F76" w:rsidP="008458E1">
      <w:pPr>
        <w:pStyle w:val="Heading2"/>
        <w:keepNext w:val="0"/>
        <w:keepLines w:val="0"/>
      </w:pPr>
      <w:bookmarkStart w:id="86" w:name="_Toc425335958"/>
      <w:bookmarkStart w:id="87" w:name="_Toc206057594"/>
      <w:r w:rsidRPr="007F03DE">
        <w:t xml:space="preserve">Purpose of the </w:t>
      </w:r>
      <w:bookmarkEnd w:id="86"/>
      <w:r w:rsidR="00FB568E">
        <w:t>UAPP</w:t>
      </w:r>
      <w:bookmarkEnd w:id="87"/>
    </w:p>
    <w:p w14:paraId="524BF3C3" w14:textId="08CF7A2B" w:rsidR="00FB568E" w:rsidRPr="007F03DE" w:rsidRDefault="00FB568E" w:rsidP="008458E1">
      <w:pPr>
        <w:pStyle w:val="ListParagraph"/>
        <w:keepNext w:val="0"/>
        <w:keepLines w:val="0"/>
      </w:pPr>
      <w:r w:rsidRPr="007F03DE">
        <w:t>The University monitor</w:t>
      </w:r>
      <w:r w:rsidR="000C34B6">
        <w:t>s</w:t>
      </w:r>
      <w:r w:rsidRPr="007F03DE">
        <w:t xml:space="preserve"> the </w:t>
      </w:r>
      <w:r w:rsidR="00554197">
        <w:t>engagement</w:t>
      </w:r>
      <w:r w:rsidRPr="007F03DE">
        <w:t xml:space="preserve"> and performance of </w:t>
      </w:r>
      <w:r>
        <w:t>PGR</w:t>
      </w:r>
      <w:r w:rsidRPr="007F03DE">
        <w:t xml:space="preserve">s as part of its quality control and pastoral obligations </w:t>
      </w:r>
      <w:r w:rsidR="000C34B6">
        <w:t>and</w:t>
      </w:r>
      <w:r w:rsidRPr="007F03DE">
        <w:t xml:space="preserve"> is also aware of the considerable commitment of time and resource made by </w:t>
      </w:r>
      <w:r>
        <w:t>PGR</w:t>
      </w:r>
      <w:r w:rsidRPr="007F03DE">
        <w:t xml:space="preserve">s and their families </w:t>
      </w:r>
      <w:r w:rsidR="00760C60">
        <w:t>in their research degree</w:t>
      </w:r>
      <w:r w:rsidR="00FB6DE7">
        <w:t xml:space="preserve"> </w:t>
      </w:r>
      <w:r w:rsidRPr="007F03DE">
        <w:t xml:space="preserve">and seeks to ensure that such commitment is made in reasonable expectation of </w:t>
      </w:r>
      <w:r w:rsidR="00FB6DE7">
        <w:t>their</w:t>
      </w:r>
      <w:r w:rsidR="00FB6DE7" w:rsidRPr="007F03DE">
        <w:t xml:space="preserve"> </w:t>
      </w:r>
      <w:r w:rsidRPr="007F03DE">
        <w:t>success</w:t>
      </w:r>
      <w:r>
        <w:t>.</w:t>
      </w:r>
    </w:p>
    <w:p w14:paraId="4EC71D69" w14:textId="3462FDA1" w:rsidR="003D3F76" w:rsidRPr="007F03DE" w:rsidRDefault="003D3F76" w:rsidP="008458E1">
      <w:pPr>
        <w:pStyle w:val="ListParagraph"/>
        <w:keepNext w:val="0"/>
        <w:keepLines w:val="0"/>
      </w:pPr>
      <w:r w:rsidRPr="007F03DE">
        <w:t xml:space="preserve">The purpose of the </w:t>
      </w:r>
      <w:r w:rsidRPr="00151065">
        <w:rPr>
          <w:iCs/>
        </w:rPr>
        <w:t>Unsatisfactory Academic Progress Procedure</w:t>
      </w:r>
      <w:r w:rsidRPr="007F03DE">
        <w:t xml:space="preserve"> </w:t>
      </w:r>
      <w:r w:rsidR="008458E1">
        <w:t xml:space="preserve">(UAPP) </w:t>
      </w:r>
      <w:r w:rsidRPr="007F03DE">
        <w:t xml:space="preserve">is to investigate concerns about the </w:t>
      </w:r>
      <w:r>
        <w:t>PGR</w:t>
      </w:r>
      <w:r w:rsidRPr="007F03DE">
        <w:t xml:space="preserve">’s ability to complete their degree successfully within the remaining period of study and </w:t>
      </w:r>
      <w:r w:rsidR="000B4141">
        <w:t xml:space="preserve">to put measures in place to support the PGR in overcoming difficulties which are affecting their progress. </w:t>
      </w:r>
    </w:p>
    <w:p w14:paraId="47C02B32" w14:textId="2D7C5E06" w:rsidR="003D3F76" w:rsidRPr="007F03DE" w:rsidRDefault="003D3F76" w:rsidP="008458E1">
      <w:pPr>
        <w:pStyle w:val="ListParagraph"/>
        <w:keepNext w:val="0"/>
        <w:keepLines w:val="0"/>
      </w:pPr>
      <w:r w:rsidRPr="008339F6">
        <w:rPr>
          <w:rStyle w:val="NoSpacingChar"/>
        </w:rPr>
        <w:t xml:space="preserve">These actions are taken in the context that </w:t>
      </w:r>
      <w:r w:rsidR="008458E1">
        <w:rPr>
          <w:rStyle w:val="NoSpacingChar"/>
        </w:rPr>
        <w:t>RDC</w:t>
      </w:r>
      <w:r w:rsidRPr="008339F6">
        <w:rPr>
          <w:rStyle w:val="NoSpacingChar"/>
        </w:rPr>
        <w:t xml:space="preserve"> will ensure the application of academic regulations relating to progress and award, which may result in </w:t>
      </w:r>
      <w:r w:rsidR="00DC1BF9">
        <w:rPr>
          <w:rStyle w:val="NoSpacingChar"/>
        </w:rPr>
        <w:t xml:space="preserve">enforced withdrawal from the </w:t>
      </w:r>
      <w:r w:rsidRPr="008339F6">
        <w:rPr>
          <w:rStyle w:val="NoSpacingChar"/>
        </w:rPr>
        <w:t xml:space="preserve">programme. The </w:t>
      </w:r>
      <w:r w:rsidR="008458E1" w:rsidRPr="008458E1">
        <w:rPr>
          <w:rStyle w:val="NoSpacingChar"/>
        </w:rPr>
        <w:t>UAPP</w:t>
      </w:r>
      <w:r w:rsidRPr="007F03DE">
        <w:t xml:space="preserve"> does not </w:t>
      </w:r>
      <w:r w:rsidR="008458E1">
        <w:t xml:space="preserve">apply in relation to </w:t>
      </w:r>
      <w:r w:rsidRPr="007F03DE">
        <w:t>non-academic disciplinary matters</w:t>
      </w:r>
      <w:r w:rsidR="008458E1">
        <w:t xml:space="preserve"> which are </w:t>
      </w:r>
      <w:r>
        <w:t xml:space="preserve">dealt with under the </w:t>
      </w:r>
      <w:r w:rsidRPr="007350EA">
        <w:rPr>
          <w:i/>
        </w:rPr>
        <w:t>University’s Code of Conduct and Disciplinary procedures</w:t>
      </w:r>
      <w:r w:rsidR="008458E1">
        <w:rPr>
          <w:i/>
        </w:rPr>
        <w:t>.</w:t>
      </w:r>
      <w:r w:rsidRPr="007350EA">
        <w:rPr>
          <w:i/>
        </w:rPr>
        <w:t xml:space="preserve"> </w:t>
      </w:r>
      <w:r w:rsidRPr="007F03DE">
        <w:t xml:space="preserve"> Matters relating to </w:t>
      </w:r>
      <w:r>
        <w:t>PGR</w:t>
      </w:r>
      <w:r w:rsidRPr="007F03DE">
        <w:t xml:space="preserve"> health which come to light </w:t>
      </w:r>
      <w:r w:rsidR="0028667F" w:rsidRPr="007F03DE">
        <w:t>during</w:t>
      </w:r>
      <w:r w:rsidRPr="007F03DE">
        <w:t xml:space="preserve"> a</w:t>
      </w:r>
      <w:r>
        <w:t>n</w:t>
      </w:r>
      <w:r w:rsidRPr="007F03DE">
        <w:t xml:space="preserve"> </w:t>
      </w:r>
      <w:r w:rsidR="008458E1">
        <w:t>UAPP</w:t>
      </w:r>
      <w:r w:rsidRPr="00486793">
        <w:t xml:space="preserve"> </w:t>
      </w:r>
      <w:r w:rsidRPr="007F03DE">
        <w:t xml:space="preserve">meeting may be referred for further consideration under the </w:t>
      </w:r>
      <w:r w:rsidRPr="008458E1">
        <w:rPr>
          <w:i/>
        </w:rPr>
        <w:t>Fitness to Study Procedures</w:t>
      </w:r>
      <w:r>
        <w:t xml:space="preserve"> </w:t>
      </w:r>
      <w:r w:rsidRPr="007F03DE">
        <w:t>if this is deemed appropriate.</w:t>
      </w:r>
    </w:p>
    <w:p w14:paraId="32460624" w14:textId="7C3E6092" w:rsidR="003D3F76" w:rsidRPr="007F03DE" w:rsidRDefault="0039759A" w:rsidP="008458E1">
      <w:pPr>
        <w:pStyle w:val="ListParagraph"/>
        <w:keepNext w:val="0"/>
        <w:keepLines w:val="0"/>
      </w:pPr>
      <w:r>
        <w:t>T</w:t>
      </w:r>
      <w:r w:rsidR="003D3F76" w:rsidRPr="007F03DE">
        <w:t xml:space="preserve">he </w:t>
      </w:r>
      <w:r w:rsidR="008458E1" w:rsidRPr="008458E1">
        <w:t>UAPP</w:t>
      </w:r>
      <w:r w:rsidR="003D3F76" w:rsidRPr="007350EA">
        <w:rPr>
          <w:i/>
        </w:rPr>
        <w:t xml:space="preserve"> </w:t>
      </w:r>
      <w:r w:rsidR="003D3F76" w:rsidRPr="007F03DE">
        <w:t xml:space="preserve">may take place at any stage in a research degree (that is both before and after the transfer stage and during the overtime period).  </w:t>
      </w:r>
    </w:p>
    <w:p w14:paraId="20DB99D0" w14:textId="77777777" w:rsidR="00FB568E" w:rsidRPr="007F03DE" w:rsidRDefault="00FB568E" w:rsidP="008458E1">
      <w:pPr>
        <w:pStyle w:val="ListParagraph"/>
        <w:keepNext w:val="0"/>
        <w:keepLines w:val="0"/>
      </w:pPr>
      <w:r w:rsidRPr="007F03DE">
        <w:t xml:space="preserve">A </w:t>
      </w:r>
      <w:r>
        <w:t>PGR</w:t>
      </w:r>
      <w:r w:rsidRPr="007F03DE">
        <w:t xml:space="preserve"> can expect, as part of the normal supervisory process, for their supervisor(s) to draw to their attention problems with their academic progress when they arise.  This should be done in writing and records kept in the </w:t>
      </w:r>
      <w:r>
        <w:t>PGR</w:t>
      </w:r>
      <w:r w:rsidRPr="007F03DE">
        <w:t>’s file.</w:t>
      </w:r>
    </w:p>
    <w:p w14:paraId="14D3C321" w14:textId="09ED4B82" w:rsidR="00FB568E" w:rsidRPr="007F03DE" w:rsidRDefault="00FB568E" w:rsidP="008458E1">
      <w:pPr>
        <w:pStyle w:val="ListParagraph"/>
        <w:keepNext w:val="0"/>
        <w:keepLines w:val="0"/>
      </w:pPr>
      <w:r w:rsidRPr="007F03DE">
        <w:t xml:space="preserve">Unsatisfactory academic progress is usually identified when a </w:t>
      </w:r>
      <w:r>
        <w:t>PGR</w:t>
      </w:r>
      <w:r w:rsidRPr="007F03DE">
        <w:t xml:space="preserve"> has not met the requirements set out under responsibilities of the </w:t>
      </w:r>
      <w:r>
        <w:t>PGR</w:t>
      </w:r>
      <w:r w:rsidRPr="007F03DE">
        <w:t xml:space="preserve"> in </w:t>
      </w:r>
      <w:r w:rsidR="001F2FB1">
        <w:t>Section 4.</w:t>
      </w:r>
      <w:r w:rsidRPr="007F03DE">
        <w:t xml:space="preserve"> Examples of unsatisfactory academic progress include:</w:t>
      </w:r>
    </w:p>
    <w:p w14:paraId="1AF1884E" w14:textId="56C01FBF" w:rsidR="00FB568E" w:rsidRPr="007F03DE" w:rsidRDefault="00FB568E" w:rsidP="00776199">
      <w:pPr>
        <w:pStyle w:val="ListParagraph"/>
        <w:keepNext w:val="0"/>
        <w:keepLines w:val="0"/>
        <w:numPr>
          <w:ilvl w:val="3"/>
          <w:numId w:val="1"/>
        </w:numPr>
        <w:ind w:left="1242" w:hanging="261"/>
      </w:pPr>
      <w:r w:rsidRPr="007F03DE">
        <w:t xml:space="preserve">Failure to provide evidence of satisfactory </w:t>
      </w:r>
      <w:r w:rsidR="0069431A" w:rsidRPr="007F03DE">
        <w:t>progress.</w:t>
      </w:r>
    </w:p>
    <w:p w14:paraId="3F06DE78" w14:textId="35B8302A" w:rsidR="00FB568E" w:rsidRPr="007F03DE" w:rsidRDefault="00FB568E" w:rsidP="00776199">
      <w:pPr>
        <w:pStyle w:val="ListParagraph"/>
        <w:keepNext w:val="0"/>
        <w:keepLines w:val="0"/>
        <w:numPr>
          <w:ilvl w:val="3"/>
          <w:numId w:val="1"/>
        </w:numPr>
        <w:ind w:left="1242" w:hanging="261"/>
      </w:pPr>
      <w:r w:rsidRPr="007F03DE">
        <w:t xml:space="preserve">Failure to present written work to an adequate </w:t>
      </w:r>
      <w:r w:rsidR="0069431A" w:rsidRPr="007F03DE">
        <w:t>standard.</w:t>
      </w:r>
    </w:p>
    <w:p w14:paraId="05917C09" w14:textId="428AC681" w:rsidR="00FB568E" w:rsidRPr="007F03DE" w:rsidRDefault="00FB568E" w:rsidP="00776199">
      <w:pPr>
        <w:pStyle w:val="ListParagraph"/>
        <w:keepNext w:val="0"/>
        <w:keepLines w:val="0"/>
        <w:numPr>
          <w:ilvl w:val="3"/>
          <w:numId w:val="1"/>
        </w:numPr>
        <w:ind w:left="1242" w:hanging="261"/>
      </w:pPr>
      <w:r w:rsidRPr="007F03DE">
        <w:t xml:space="preserve">Failure to present work to an agreed </w:t>
      </w:r>
      <w:r w:rsidR="0069431A" w:rsidRPr="007F03DE">
        <w:t>timescale.</w:t>
      </w:r>
    </w:p>
    <w:p w14:paraId="395021F6" w14:textId="77777777" w:rsidR="00FB568E" w:rsidRPr="007F03DE" w:rsidRDefault="00FB568E" w:rsidP="00776199">
      <w:pPr>
        <w:pStyle w:val="ListParagraph"/>
        <w:keepNext w:val="0"/>
        <w:keepLines w:val="0"/>
        <w:numPr>
          <w:ilvl w:val="3"/>
          <w:numId w:val="1"/>
        </w:numPr>
        <w:ind w:left="1242" w:hanging="261"/>
      </w:pPr>
      <w:r w:rsidRPr="007F03DE">
        <w:t>Failure to maintain regular contact with their supervisor(s) and to attend formal supervision meetings.</w:t>
      </w:r>
    </w:p>
    <w:p w14:paraId="7FA11E14" w14:textId="0D043EB1" w:rsidR="00FB568E" w:rsidRPr="007F03DE" w:rsidRDefault="00FB568E" w:rsidP="008458E1">
      <w:pPr>
        <w:pStyle w:val="Heading2"/>
        <w:keepNext w:val="0"/>
        <w:keepLines w:val="0"/>
      </w:pPr>
      <w:bookmarkStart w:id="88" w:name="_Toc425335960"/>
      <w:bookmarkStart w:id="89" w:name="_Toc206057595"/>
      <w:bookmarkStart w:id="90" w:name="_Toc34293144"/>
      <w:r w:rsidRPr="007F03DE">
        <w:t xml:space="preserve">Instigation of the </w:t>
      </w:r>
      <w:bookmarkEnd w:id="88"/>
      <w:r>
        <w:t>UAPP</w:t>
      </w:r>
      <w:bookmarkEnd w:id="89"/>
    </w:p>
    <w:p w14:paraId="595C7AA7" w14:textId="6D86B3DE" w:rsidR="00FB568E" w:rsidRPr="007F03DE" w:rsidRDefault="00FB568E" w:rsidP="008458E1">
      <w:pPr>
        <w:pStyle w:val="ListParagraph"/>
        <w:keepNext w:val="0"/>
        <w:keepLines w:val="0"/>
      </w:pPr>
      <w:r w:rsidRPr="007F03DE">
        <w:t xml:space="preserve">Initially the supervisor(s) will raise concerns about academic progress in writing with the </w:t>
      </w:r>
      <w:r>
        <w:t>PGR</w:t>
      </w:r>
      <w:r w:rsidRPr="007F03DE">
        <w:t xml:space="preserve">.  This is an informal stage, but the </w:t>
      </w:r>
      <w:r w:rsidR="00C47CBE">
        <w:t>SPGRL</w:t>
      </w:r>
      <w:r w:rsidR="009733E7">
        <w:t xml:space="preserve"> should be advised</w:t>
      </w:r>
      <w:r w:rsidRPr="007F03DE">
        <w:t xml:space="preserve">.  In cases where the </w:t>
      </w:r>
      <w:r w:rsidR="00C47CBE">
        <w:t>SPGRL</w:t>
      </w:r>
      <w:r w:rsidRPr="007F03DE">
        <w:t xml:space="preserve"> is one of the </w:t>
      </w:r>
      <w:r>
        <w:t>PGR</w:t>
      </w:r>
      <w:r w:rsidRPr="007F03DE">
        <w:t xml:space="preserve">’s supervisors, the </w:t>
      </w:r>
      <w:r w:rsidR="00B82FD8">
        <w:t>Dean/Head of School</w:t>
      </w:r>
      <w:r w:rsidRPr="007F03DE">
        <w:t xml:space="preserve"> should be informed.</w:t>
      </w:r>
    </w:p>
    <w:p w14:paraId="4BDA3F78" w14:textId="75BCADAC" w:rsidR="00FB568E" w:rsidRPr="007F03DE" w:rsidRDefault="00FB568E" w:rsidP="008458E1">
      <w:pPr>
        <w:pStyle w:val="ListParagraph"/>
        <w:keepNext w:val="0"/>
        <w:keepLines w:val="0"/>
      </w:pPr>
      <w:r w:rsidRPr="007F03DE">
        <w:t xml:space="preserve">If there is no improvement after the supervisor has raised concerns and no satisfactory explanation provided by the </w:t>
      </w:r>
      <w:r>
        <w:t>PGR</w:t>
      </w:r>
      <w:r w:rsidRPr="007F03DE">
        <w:t xml:space="preserve"> regarding the level of progress, then the supervisor(s) should formally bring the matter to the attention of the </w:t>
      </w:r>
      <w:r w:rsidR="00C47CBE">
        <w:t>SPGRL</w:t>
      </w:r>
      <w:r w:rsidRPr="007F03DE">
        <w:t xml:space="preserve">.  In cases where the </w:t>
      </w:r>
      <w:r w:rsidR="00C47CBE">
        <w:t>SPGRL</w:t>
      </w:r>
      <w:r w:rsidRPr="007F03DE">
        <w:t xml:space="preserve"> is one of the candidate</w:t>
      </w:r>
      <w:r>
        <w:t>’</w:t>
      </w:r>
      <w:r w:rsidRPr="007F03DE">
        <w:t xml:space="preserve">s supervisors the </w:t>
      </w:r>
      <w:r w:rsidR="00B82FD8">
        <w:t>Dean/Head of School</w:t>
      </w:r>
      <w:r w:rsidRPr="007F03DE">
        <w:t xml:space="preserve"> should be informed. Before bringing the matter to the attention of the </w:t>
      </w:r>
      <w:r w:rsidR="00C47CBE">
        <w:t>SPGRL</w:t>
      </w:r>
      <w:r w:rsidR="00B82FD8">
        <w:t xml:space="preserve"> or Dean/Head of School</w:t>
      </w:r>
      <w:r w:rsidRPr="007F03DE">
        <w:t xml:space="preserve"> it is expected that: </w:t>
      </w:r>
    </w:p>
    <w:p w14:paraId="0EC1C087" w14:textId="015B6637" w:rsidR="00FB568E" w:rsidRPr="007F03DE" w:rsidRDefault="0069431A" w:rsidP="00A304AC">
      <w:pPr>
        <w:pStyle w:val="ListParagraph"/>
        <w:keepNext w:val="0"/>
        <w:keepLines w:val="0"/>
        <w:numPr>
          <w:ilvl w:val="3"/>
          <w:numId w:val="1"/>
        </w:numPr>
        <w:ind w:left="1242" w:hanging="261"/>
      </w:pPr>
      <w:r>
        <w:t>T</w:t>
      </w:r>
      <w:r w:rsidR="00FB568E" w:rsidRPr="007F03DE">
        <w:t xml:space="preserve">he supervisors will consider the issue between </w:t>
      </w:r>
      <w:r w:rsidRPr="007F03DE">
        <w:t>themselves.</w:t>
      </w:r>
    </w:p>
    <w:p w14:paraId="3A03BE08" w14:textId="1AE86051" w:rsidR="00FB568E" w:rsidRPr="007F03DE" w:rsidRDefault="0069431A" w:rsidP="00A304AC">
      <w:pPr>
        <w:pStyle w:val="ListParagraph"/>
        <w:keepNext w:val="0"/>
        <w:keepLines w:val="0"/>
        <w:numPr>
          <w:ilvl w:val="3"/>
          <w:numId w:val="1"/>
        </w:numPr>
        <w:ind w:left="1242" w:hanging="261"/>
      </w:pPr>
      <w:r>
        <w:t>T</w:t>
      </w:r>
      <w:r w:rsidR="00FB568E" w:rsidRPr="007F03DE">
        <w:t xml:space="preserve">here will be evidence of written feedback to the </w:t>
      </w:r>
      <w:r w:rsidR="00FB568E">
        <w:t>PGR</w:t>
      </w:r>
      <w:r w:rsidR="00FB568E" w:rsidRPr="007F03DE">
        <w:t xml:space="preserve"> outlining the unsatisfactory academic progress (e.g. warning letter(s)/email(s), comments in the supervision log and/or formal progress reports) and indicating what progress is </w:t>
      </w:r>
      <w:r w:rsidRPr="007F03DE">
        <w:t>required.</w:t>
      </w:r>
    </w:p>
    <w:p w14:paraId="3C9DFB38" w14:textId="77777777" w:rsidR="00FB568E" w:rsidRPr="007F03DE" w:rsidRDefault="00FB568E" w:rsidP="00F47B9C">
      <w:pPr>
        <w:pStyle w:val="ListParagraph"/>
      </w:pPr>
      <w:r w:rsidRPr="00F47B9C">
        <w:t>the</w:t>
      </w:r>
      <w:r w:rsidRPr="007F03DE">
        <w:t xml:space="preserve"> </w:t>
      </w:r>
      <w:r>
        <w:t>PGR</w:t>
      </w:r>
      <w:r w:rsidRPr="007F03DE">
        <w:t xml:space="preserve"> will have had the opportunity to raise with the supervisor(s) and/or </w:t>
      </w:r>
      <w:r>
        <w:t>Postgraduate Research</w:t>
      </w:r>
      <w:r w:rsidRPr="007F03DE">
        <w:t xml:space="preserve"> Tutor </w:t>
      </w:r>
      <w:r>
        <w:t xml:space="preserve">(PGRT) </w:t>
      </w:r>
      <w:r w:rsidRPr="007F03DE">
        <w:t xml:space="preserve">any circumstances which have prevented their ability to progress satisfactorily.  </w:t>
      </w:r>
    </w:p>
    <w:p w14:paraId="16EB662C" w14:textId="78E45DF3" w:rsidR="00FB568E" w:rsidRPr="007F03DE" w:rsidRDefault="001D76D1" w:rsidP="008458E1">
      <w:pPr>
        <w:pStyle w:val="ListParagraph"/>
        <w:keepNext w:val="0"/>
        <w:keepLines w:val="0"/>
      </w:pPr>
      <w:r>
        <w:t xml:space="preserve">The process will be managed by </w:t>
      </w:r>
      <w:r w:rsidR="00FB568E" w:rsidRPr="007F03DE">
        <w:t xml:space="preserve">the </w:t>
      </w:r>
      <w:r w:rsidR="00C47CBE">
        <w:t>SPGRL</w:t>
      </w:r>
      <w:r w:rsidR="00FB568E" w:rsidRPr="007F03DE">
        <w:t xml:space="preserve">, </w:t>
      </w:r>
      <w:r w:rsidR="00602D22">
        <w:t>unless they</w:t>
      </w:r>
      <w:r w:rsidR="00567463">
        <w:t xml:space="preserve"> </w:t>
      </w:r>
      <w:r w:rsidR="00FB568E">
        <w:t>are</w:t>
      </w:r>
      <w:r w:rsidR="00FB568E" w:rsidRPr="007F03DE">
        <w:t xml:space="preserve"> a member of the </w:t>
      </w:r>
      <w:r w:rsidR="00FB568E">
        <w:t>PGR</w:t>
      </w:r>
      <w:r w:rsidR="00FB568E" w:rsidRPr="007F03DE">
        <w:t xml:space="preserve">’s supervisory team </w:t>
      </w:r>
      <w:r w:rsidR="00F24C37">
        <w:t xml:space="preserve">in which case the </w:t>
      </w:r>
      <w:r w:rsidR="00B82FD8">
        <w:t>Dean/Head of School</w:t>
      </w:r>
      <w:r w:rsidR="00F24C37">
        <w:t xml:space="preserve"> will appoint a delegate to manage the process.</w:t>
      </w:r>
      <w:r w:rsidR="00FB568E" w:rsidRPr="007F03DE">
        <w:t xml:space="preserve">  The </w:t>
      </w:r>
      <w:r w:rsidR="00B82FD8">
        <w:t>Dean/Head of School</w:t>
      </w:r>
      <w:r w:rsidR="00FB568E" w:rsidRPr="007F03DE">
        <w:t xml:space="preserve"> </w:t>
      </w:r>
      <w:r w:rsidR="00BA5219">
        <w:t xml:space="preserve">delegate </w:t>
      </w:r>
      <w:r w:rsidR="00FB568E" w:rsidRPr="007F03DE">
        <w:t xml:space="preserve">should </w:t>
      </w:r>
      <w:r w:rsidR="00375701">
        <w:t>be</w:t>
      </w:r>
      <w:r w:rsidR="00FB568E" w:rsidRPr="007F03DE">
        <w:t xml:space="preserve"> a senior member of the academic staff in the </w:t>
      </w:r>
      <w:r w:rsidR="00FB568E">
        <w:t>School</w:t>
      </w:r>
      <w:r w:rsidR="00FB568E" w:rsidRPr="007F03DE">
        <w:t xml:space="preserve"> who has had no prior involvement with the supervision of the </w:t>
      </w:r>
      <w:r w:rsidR="00FB568E">
        <w:t>PGR</w:t>
      </w:r>
      <w:r w:rsidR="00FB568E" w:rsidRPr="007F03DE">
        <w:t>.</w:t>
      </w:r>
      <w:r w:rsidR="00B443AD">
        <w:t xml:space="preserve">  </w:t>
      </w:r>
    </w:p>
    <w:p w14:paraId="5FBB71A9" w14:textId="4EFF37B3" w:rsidR="00FB568E" w:rsidRDefault="00FB568E" w:rsidP="001749EB">
      <w:pPr>
        <w:pStyle w:val="ListParagraph"/>
      </w:pPr>
      <w:r w:rsidRPr="001749EB">
        <w:lastRenderedPageBreak/>
        <w:t>If</w:t>
      </w:r>
      <w:r>
        <w:t xml:space="preserve"> the concerns raised relate to absence, and there has been no contact with the PGR </w:t>
      </w:r>
      <w:r w:rsidR="008A4726">
        <w:t xml:space="preserve">for </w:t>
      </w:r>
      <w:r>
        <w:t xml:space="preserve">a 2 month period (unless absence has been authorised for events such as fieldwork, illness etc.), the </w:t>
      </w:r>
      <w:r w:rsidR="00C47CBE">
        <w:t>SPGRL</w:t>
      </w:r>
      <w:r>
        <w:t xml:space="preserve"> (or </w:t>
      </w:r>
      <w:r w:rsidR="00B82FD8">
        <w:t>Dean/Head of School</w:t>
      </w:r>
      <w:r>
        <w:t xml:space="preserve">’s delegate) should seek advice from </w:t>
      </w:r>
      <w:r w:rsidR="002E37D7">
        <w:t>the PGR School</w:t>
      </w:r>
      <w:r>
        <w:t xml:space="preserve"> on whether the </w:t>
      </w:r>
      <w:r w:rsidR="00554197">
        <w:t>engagement</w:t>
      </w:r>
      <w:r>
        <w:t xml:space="preserve"> requirements have been met.</w:t>
      </w:r>
    </w:p>
    <w:p w14:paraId="03DD0BF6" w14:textId="682FCF33" w:rsidR="00FB568E" w:rsidRPr="007F03DE" w:rsidRDefault="001426B6" w:rsidP="001749EB">
      <w:pPr>
        <w:pStyle w:val="ListParagraph"/>
      </w:pPr>
      <w:r>
        <w:t xml:space="preserve">The </w:t>
      </w:r>
      <w:r w:rsidR="00C47CBE" w:rsidRPr="001749EB">
        <w:t>SPGRL</w:t>
      </w:r>
      <w:r w:rsidR="00FB568E">
        <w:t xml:space="preserve"> (or </w:t>
      </w:r>
      <w:r w:rsidR="00B82FD8">
        <w:t>Dean/Head of School</w:t>
      </w:r>
      <w:r w:rsidR="00FB568E">
        <w:t xml:space="preserve">’s delegate) will consider whether the concerns raised by the supervisor(s) are sufficiently serious to: </w:t>
      </w:r>
    </w:p>
    <w:p w14:paraId="52207EAF" w14:textId="408FC10E" w:rsidR="00FB568E" w:rsidRPr="00FB568E" w:rsidRDefault="00FB568E" w:rsidP="008458E1">
      <w:pPr>
        <w:pStyle w:val="NoSpacing"/>
        <w:numPr>
          <w:ilvl w:val="0"/>
          <w:numId w:val="44"/>
        </w:numPr>
        <w:spacing w:after="120"/>
        <w:ind w:left="1352"/>
        <w:rPr>
          <w:rFonts w:ascii="Arial" w:hAnsi="Arial" w:cs="Arial"/>
          <w:sz w:val="20"/>
          <w:szCs w:val="20"/>
        </w:rPr>
      </w:pPr>
      <w:r w:rsidRPr="3C21B0A6">
        <w:rPr>
          <w:rFonts w:ascii="Arial" w:hAnsi="Arial" w:cs="Arial"/>
          <w:sz w:val="20"/>
          <w:szCs w:val="20"/>
        </w:rPr>
        <w:t xml:space="preserve">Warrant the instigation of the </w:t>
      </w:r>
      <w:r w:rsidR="008458E1" w:rsidRPr="3C21B0A6">
        <w:rPr>
          <w:rFonts w:ascii="Arial" w:hAnsi="Arial" w:cs="Arial"/>
          <w:sz w:val="20"/>
          <w:szCs w:val="20"/>
        </w:rPr>
        <w:t>UAPP</w:t>
      </w:r>
      <w:r w:rsidRPr="3C21B0A6">
        <w:rPr>
          <w:rFonts w:ascii="Arial" w:hAnsi="Arial" w:cs="Arial"/>
          <w:i/>
          <w:iCs/>
          <w:sz w:val="20"/>
          <w:szCs w:val="20"/>
        </w:rPr>
        <w:t>.</w:t>
      </w:r>
      <w:r w:rsidRPr="3C21B0A6">
        <w:rPr>
          <w:rFonts w:ascii="Arial" w:hAnsi="Arial" w:cs="Arial"/>
          <w:sz w:val="20"/>
          <w:szCs w:val="20"/>
        </w:rPr>
        <w:t xml:space="preserve">  That is that the concerns expressed adversely impact on the PGR’s ability to complete their degree successfully within the remaining period of study but that there is at least some possibility that, with an immediate improvement in academic performance, the position may be rescued.  If this is the case then the </w:t>
      </w:r>
      <w:r w:rsidR="008458E1" w:rsidRPr="3C21B0A6">
        <w:rPr>
          <w:rFonts w:ascii="Arial" w:hAnsi="Arial" w:cs="Arial"/>
          <w:sz w:val="20"/>
          <w:szCs w:val="20"/>
        </w:rPr>
        <w:t>UAPP</w:t>
      </w:r>
      <w:r w:rsidR="008458E1" w:rsidRPr="3C21B0A6">
        <w:rPr>
          <w:rFonts w:ascii="Arial" w:hAnsi="Arial" w:cs="Arial"/>
          <w:i/>
          <w:iCs/>
          <w:sz w:val="20"/>
          <w:szCs w:val="20"/>
        </w:rPr>
        <w:t xml:space="preserve"> </w:t>
      </w:r>
      <w:r w:rsidRPr="3C21B0A6">
        <w:rPr>
          <w:rFonts w:ascii="Arial" w:hAnsi="Arial" w:cs="Arial"/>
          <w:sz w:val="20"/>
          <w:szCs w:val="20"/>
        </w:rPr>
        <w:t xml:space="preserve">should be instigated.  The </w:t>
      </w:r>
      <w:r w:rsidR="00C47CBE" w:rsidRPr="3C21B0A6">
        <w:rPr>
          <w:rFonts w:ascii="Arial" w:hAnsi="Arial" w:cs="Arial"/>
          <w:sz w:val="20"/>
          <w:szCs w:val="20"/>
        </w:rPr>
        <w:t>SPGRL</w:t>
      </w:r>
      <w:r w:rsidRPr="3C21B0A6">
        <w:rPr>
          <w:rFonts w:ascii="Arial" w:hAnsi="Arial" w:cs="Arial"/>
          <w:sz w:val="20"/>
          <w:szCs w:val="20"/>
        </w:rPr>
        <w:t xml:space="preserve"> (or </w:t>
      </w:r>
      <w:r w:rsidR="00B82FD8">
        <w:rPr>
          <w:rFonts w:ascii="Arial" w:hAnsi="Arial" w:cs="Arial"/>
          <w:sz w:val="20"/>
          <w:szCs w:val="20"/>
        </w:rPr>
        <w:t>Dean/Head of School</w:t>
      </w:r>
      <w:r w:rsidRPr="3C21B0A6">
        <w:rPr>
          <w:rFonts w:ascii="Arial" w:hAnsi="Arial" w:cs="Arial"/>
          <w:sz w:val="20"/>
          <w:szCs w:val="20"/>
        </w:rPr>
        <w:t xml:space="preserve">’s delegate) will immediately write to the PGR concerned informing them that the </w:t>
      </w:r>
      <w:r w:rsidR="008458E1" w:rsidRPr="3C21B0A6">
        <w:rPr>
          <w:rFonts w:ascii="Arial" w:hAnsi="Arial" w:cs="Arial"/>
          <w:sz w:val="20"/>
          <w:szCs w:val="20"/>
        </w:rPr>
        <w:t>UAPP</w:t>
      </w:r>
      <w:r w:rsidR="008458E1" w:rsidRPr="3C21B0A6">
        <w:rPr>
          <w:rFonts w:ascii="Arial" w:hAnsi="Arial" w:cs="Arial"/>
          <w:i/>
          <w:iCs/>
          <w:sz w:val="20"/>
          <w:szCs w:val="20"/>
        </w:rPr>
        <w:t xml:space="preserve"> </w:t>
      </w:r>
      <w:r w:rsidRPr="3C21B0A6">
        <w:rPr>
          <w:rFonts w:ascii="Arial" w:hAnsi="Arial" w:cs="Arial"/>
          <w:sz w:val="20"/>
          <w:szCs w:val="20"/>
        </w:rPr>
        <w:t xml:space="preserve">has been instigated, the reasons for this, that a meeting has been arranged and informing them of the date, time and venue of the meeting.  Notification will always be in writing and will give at least three working days’ notice.  Before reaching this decision there must be written evidence that the supervisor(s) has previously drawn to the attention of the PGR concerns regarding their academic progress.  It is expected that the meeting will normally take place within 10 working days of the issue of the letter.  The PGR must be advised that they may choose to be accompanied by a ‘supporter’ </w:t>
      </w:r>
      <w:r w:rsidR="003873DA" w:rsidRPr="3C21B0A6">
        <w:rPr>
          <w:rFonts w:ascii="Arial" w:hAnsi="Arial" w:cs="Arial"/>
          <w:sz w:val="20"/>
          <w:szCs w:val="20"/>
        </w:rPr>
        <w:t xml:space="preserve">(see Section 10.8.2) </w:t>
      </w:r>
      <w:r w:rsidRPr="3C21B0A6">
        <w:rPr>
          <w:rFonts w:ascii="Arial" w:hAnsi="Arial" w:cs="Arial"/>
          <w:sz w:val="20"/>
          <w:szCs w:val="20"/>
        </w:rPr>
        <w:t xml:space="preserve">to the meeting, who may speak on behalf of the PGR. The supporter may be the YSJ Students’ Union Vice-president Education and Welfare at the invitation of the PGR. (See </w:t>
      </w:r>
      <w:r w:rsidRPr="3C21B0A6">
        <w:rPr>
          <w:rFonts w:ascii="Arial" w:hAnsi="Arial" w:cs="Arial"/>
          <w:b/>
          <w:bCs/>
          <w:sz w:val="20"/>
          <w:szCs w:val="20"/>
        </w:rPr>
        <w:t>Example Letter One</w:t>
      </w:r>
      <w:r w:rsidRPr="3C21B0A6">
        <w:rPr>
          <w:rFonts w:ascii="Arial" w:hAnsi="Arial" w:cs="Arial"/>
          <w:sz w:val="20"/>
          <w:szCs w:val="20"/>
        </w:rPr>
        <w:t xml:space="preserve">) </w:t>
      </w:r>
    </w:p>
    <w:p w14:paraId="43A8E0C2" w14:textId="77777777" w:rsidR="00FB568E" w:rsidRPr="00FB568E" w:rsidRDefault="00FB568E" w:rsidP="008458E1">
      <w:pPr>
        <w:pStyle w:val="NoSpacing"/>
        <w:spacing w:after="120"/>
        <w:ind w:left="992"/>
        <w:rPr>
          <w:rFonts w:ascii="Arial" w:hAnsi="Arial" w:cs="Arial"/>
          <w:b/>
          <w:sz w:val="20"/>
          <w:szCs w:val="20"/>
        </w:rPr>
      </w:pPr>
      <w:r w:rsidRPr="00FB568E">
        <w:rPr>
          <w:rFonts w:ascii="Arial" w:hAnsi="Arial" w:cs="Arial"/>
          <w:b/>
          <w:sz w:val="20"/>
          <w:szCs w:val="20"/>
        </w:rPr>
        <w:t>OR</w:t>
      </w:r>
    </w:p>
    <w:p w14:paraId="40C33C82" w14:textId="28125DD0" w:rsidR="00FB568E" w:rsidRPr="00FB568E" w:rsidRDefault="00FB568E" w:rsidP="008458E1">
      <w:pPr>
        <w:pStyle w:val="NoSpacing"/>
        <w:spacing w:after="120"/>
        <w:ind w:left="1352" w:hanging="360"/>
        <w:rPr>
          <w:rFonts w:ascii="Arial" w:hAnsi="Arial" w:cs="Arial"/>
          <w:sz w:val="20"/>
          <w:szCs w:val="20"/>
        </w:rPr>
      </w:pPr>
      <w:r w:rsidRPr="00FB568E">
        <w:rPr>
          <w:rFonts w:ascii="Arial" w:hAnsi="Arial" w:cs="Arial"/>
          <w:sz w:val="20"/>
          <w:szCs w:val="20"/>
        </w:rPr>
        <w:t xml:space="preserve">(b) Warrant an immediate recommendation to </w:t>
      </w:r>
      <w:r w:rsidR="005A1C9C">
        <w:rPr>
          <w:rFonts w:ascii="Arial" w:hAnsi="Arial" w:cs="Arial"/>
          <w:sz w:val="20"/>
          <w:szCs w:val="20"/>
        </w:rPr>
        <w:t>RDC</w:t>
      </w:r>
      <w:r w:rsidRPr="00FB568E">
        <w:rPr>
          <w:rFonts w:ascii="Arial" w:hAnsi="Arial" w:cs="Arial"/>
          <w:sz w:val="20"/>
          <w:szCs w:val="20"/>
        </w:rPr>
        <w:t xml:space="preserve"> that the PGR be required to withdraw from their studies immediately due to unsatisfactory academic progress.  </w:t>
      </w:r>
      <w:r w:rsidRPr="001F2FB1">
        <w:rPr>
          <w:rFonts w:ascii="Arial" w:hAnsi="Arial" w:cs="Arial"/>
          <w:b/>
          <w:sz w:val="20"/>
          <w:szCs w:val="20"/>
        </w:rPr>
        <w:t xml:space="preserve">This course of action, without instigation of the </w:t>
      </w:r>
      <w:r w:rsidR="008458E1">
        <w:rPr>
          <w:rFonts w:ascii="Arial" w:hAnsi="Arial" w:cs="Arial"/>
          <w:b/>
          <w:sz w:val="20"/>
          <w:szCs w:val="20"/>
        </w:rPr>
        <w:t>UAPP,</w:t>
      </w:r>
      <w:r w:rsidRPr="001F2FB1">
        <w:rPr>
          <w:rFonts w:ascii="Arial" w:hAnsi="Arial" w:cs="Arial"/>
          <w:b/>
          <w:sz w:val="20"/>
          <w:szCs w:val="20"/>
        </w:rPr>
        <w:t xml:space="preserve"> will occur only in the most exceptional cases</w:t>
      </w:r>
      <w:r w:rsidRPr="00FB568E">
        <w:rPr>
          <w:rFonts w:ascii="Arial" w:hAnsi="Arial" w:cs="Arial"/>
          <w:sz w:val="20"/>
          <w:szCs w:val="20"/>
        </w:rPr>
        <w:t xml:space="preserve">.  For a recommendation to be made to </w:t>
      </w:r>
      <w:r w:rsidR="005A1C9C">
        <w:rPr>
          <w:rFonts w:ascii="Arial" w:hAnsi="Arial" w:cs="Arial"/>
          <w:sz w:val="20"/>
          <w:szCs w:val="20"/>
        </w:rPr>
        <w:t>RDC</w:t>
      </w:r>
      <w:r w:rsidRPr="00FB568E">
        <w:rPr>
          <w:rFonts w:ascii="Arial" w:hAnsi="Arial" w:cs="Arial"/>
          <w:sz w:val="20"/>
          <w:szCs w:val="20"/>
        </w:rPr>
        <w:t xml:space="preserve"> for immediate withdrawal there must be:</w:t>
      </w:r>
    </w:p>
    <w:p w14:paraId="7FE8FE8A" w14:textId="7AE2D204" w:rsidR="00FB568E" w:rsidRPr="00FB568E" w:rsidRDefault="00BE04F9" w:rsidP="008458E1">
      <w:pPr>
        <w:pStyle w:val="NoSpacing"/>
        <w:numPr>
          <w:ilvl w:val="0"/>
          <w:numId w:val="43"/>
        </w:numPr>
        <w:spacing w:after="120"/>
        <w:ind w:left="1712"/>
        <w:rPr>
          <w:rFonts w:ascii="Arial" w:hAnsi="Arial" w:cs="Arial"/>
          <w:sz w:val="20"/>
          <w:szCs w:val="20"/>
        </w:rPr>
      </w:pPr>
      <w:r>
        <w:rPr>
          <w:rFonts w:ascii="Arial" w:hAnsi="Arial" w:cs="Arial"/>
          <w:sz w:val="20"/>
          <w:szCs w:val="20"/>
        </w:rPr>
        <w:t>C</w:t>
      </w:r>
      <w:r w:rsidR="00FB568E" w:rsidRPr="00FB568E">
        <w:rPr>
          <w:rFonts w:ascii="Arial" w:hAnsi="Arial" w:cs="Arial"/>
          <w:sz w:val="20"/>
          <w:szCs w:val="20"/>
        </w:rPr>
        <w:t>lear evidence that serious concerns about academic progress have been made in writing to the PGR over a prolonged period of time (4 months or more)</w:t>
      </w:r>
      <w:r>
        <w:rPr>
          <w:rFonts w:ascii="Arial" w:hAnsi="Arial" w:cs="Arial"/>
          <w:sz w:val="20"/>
          <w:szCs w:val="20"/>
        </w:rPr>
        <w:t>.</w:t>
      </w:r>
    </w:p>
    <w:p w14:paraId="2879E666" w14:textId="10893167" w:rsidR="00FB568E" w:rsidRPr="00FB568E" w:rsidRDefault="00BE04F9" w:rsidP="008458E1">
      <w:pPr>
        <w:pStyle w:val="NoSpacing"/>
        <w:numPr>
          <w:ilvl w:val="0"/>
          <w:numId w:val="43"/>
        </w:numPr>
        <w:spacing w:after="120"/>
        <w:ind w:left="1712"/>
        <w:rPr>
          <w:rFonts w:ascii="Arial" w:hAnsi="Arial" w:cs="Arial"/>
          <w:sz w:val="20"/>
          <w:szCs w:val="20"/>
        </w:rPr>
      </w:pPr>
      <w:r>
        <w:rPr>
          <w:rFonts w:ascii="Arial" w:hAnsi="Arial" w:cs="Arial"/>
          <w:sz w:val="20"/>
          <w:szCs w:val="20"/>
        </w:rPr>
        <w:t>E</w:t>
      </w:r>
      <w:r w:rsidR="00FB568E" w:rsidRPr="00FB568E">
        <w:rPr>
          <w:rFonts w:ascii="Arial" w:hAnsi="Arial" w:cs="Arial"/>
          <w:sz w:val="20"/>
          <w:szCs w:val="20"/>
        </w:rPr>
        <w:t>vidence that support mechanisms have been made available to the PGR to address these concerns</w:t>
      </w:r>
      <w:r>
        <w:rPr>
          <w:rFonts w:ascii="Arial" w:hAnsi="Arial" w:cs="Arial"/>
          <w:sz w:val="20"/>
          <w:szCs w:val="20"/>
        </w:rPr>
        <w:t>.</w:t>
      </w:r>
    </w:p>
    <w:p w14:paraId="6788B10B" w14:textId="76AE0678" w:rsidR="00FB568E" w:rsidRDefault="00BE04F9" w:rsidP="008458E1">
      <w:pPr>
        <w:pStyle w:val="NoSpacing"/>
        <w:numPr>
          <w:ilvl w:val="0"/>
          <w:numId w:val="43"/>
        </w:numPr>
        <w:spacing w:after="120"/>
        <w:ind w:left="1712"/>
        <w:rPr>
          <w:rFonts w:ascii="Arial" w:hAnsi="Arial" w:cs="Arial"/>
          <w:sz w:val="20"/>
          <w:szCs w:val="20"/>
        </w:rPr>
      </w:pPr>
      <w:r>
        <w:rPr>
          <w:rFonts w:ascii="Arial" w:hAnsi="Arial" w:cs="Arial"/>
          <w:sz w:val="20"/>
          <w:szCs w:val="20"/>
        </w:rPr>
        <w:t>A</w:t>
      </w:r>
      <w:r w:rsidR="00FB568E" w:rsidRPr="00FB568E">
        <w:rPr>
          <w:rFonts w:ascii="Arial" w:hAnsi="Arial" w:cs="Arial"/>
          <w:sz w:val="20"/>
          <w:szCs w:val="20"/>
        </w:rPr>
        <w:t xml:space="preserve"> satisfactory explanation provided as to why it is not possible for realistic targets to be set and the PGR granted a further opportunity to improve progress under the </w:t>
      </w:r>
      <w:r w:rsidR="008458E1">
        <w:rPr>
          <w:rFonts w:ascii="Arial" w:hAnsi="Arial" w:cs="Arial"/>
          <w:sz w:val="20"/>
          <w:szCs w:val="20"/>
        </w:rPr>
        <w:t>UAPP</w:t>
      </w:r>
      <w:r w:rsidR="00FB568E" w:rsidRPr="00FB568E">
        <w:rPr>
          <w:rFonts w:ascii="Arial" w:hAnsi="Arial" w:cs="Arial"/>
          <w:sz w:val="20"/>
          <w:szCs w:val="20"/>
        </w:rPr>
        <w:t>.</w:t>
      </w:r>
    </w:p>
    <w:p w14:paraId="5B285574" w14:textId="6222E679" w:rsidR="00FB568E" w:rsidRPr="007F03DE" w:rsidRDefault="00FB568E" w:rsidP="008458E1">
      <w:pPr>
        <w:pStyle w:val="ListParagraph"/>
        <w:keepNext w:val="0"/>
        <w:keepLines w:val="0"/>
      </w:pPr>
      <w:r w:rsidRPr="007F03DE">
        <w:t xml:space="preserve">The appropriate pro forma must be completed and returned to </w:t>
      </w:r>
      <w:r w:rsidR="002E37D7">
        <w:t>the PGR School</w:t>
      </w:r>
      <w:r w:rsidRPr="007F03DE">
        <w:t>.</w:t>
      </w:r>
    </w:p>
    <w:p w14:paraId="3563387B" w14:textId="77777777" w:rsidR="00FB568E" w:rsidRPr="007F03DE" w:rsidRDefault="00FB568E" w:rsidP="00FB568E">
      <w:pPr>
        <w:pStyle w:val="NoSpacing"/>
        <w:ind w:left="720"/>
        <w:rPr>
          <w:rFonts w:ascii="Arial" w:hAnsi="Arial" w:cs="Arial"/>
        </w:rPr>
      </w:pPr>
    </w:p>
    <w:p w14:paraId="7AA03A8F" w14:textId="0D18FEA4" w:rsidR="00FB568E" w:rsidRPr="00CE7345" w:rsidRDefault="00202032" w:rsidP="00CE7345">
      <w:pPr>
        <w:pStyle w:val="Heading2"/>
        <w:keepNext w:val="0"/>
        <w:keepLines w:val="0"/>
      </w:pPr>
      <w:bookmarkStart w:id="91" w:name="_Toc425335962"/>
      <w:bookmarkStart w:id="92" w:name="_Toc206057596"/>
      <w:r>
        <w:t>Initial UAPP</w:t>
      </w:r>
      <w:r w:rsidR="00FB568E" w:rsidRPr="00CE7345">
        <w:t xml:space="preserve"> Meeting</w:t>
      </w:r>
      <w:bookmarkEnd w:id="91"/>
      <w:bookmarkEnd w:id="92"/>
    </w:p>
    <w:p w14:paraId="6BB0681A" w14:textId="67DB8300" w:rsidR="00FB568E" w:rsidRPr="00CE7345" w:rsidRDefault="00FB568E" w:rsidP="00AE5CDE">
      <w:pPr>
        <w:pStyle w:val="ListParagraph"/>
      </w:pPr>
      <w:r w:rsidRPr="00AE5CDE">
        <w:t>Normally</w:t>
      </w:r>
      <w:r>
        <w:t xml:space="preserve"> the </w:t>
      </w:r>
      <w:r w:rsidR="00C47CBE">
        <w:t>SPGRL</w:t>
      </w:r>
      <w:r>
        <w:t xml:space="preserve"> (or </w:t>
      </w:r>
      <w:r w:rsidR="00B82FD8">
        <w:t>Dean/Head of School</w:t>
      </w:r>
      <w:r>
        <w:t xml:space="preserve">’s delegate), at least one member of the supervisory team (normally the main supervisor) and PGR (who </w:t>
      </w:r>
      <w:r w:rsidR="003C4366">
        <w:t>may</w:t>
      </w:r>
      <w:r>
        <w:t xml:space="preserve"> be accompanied by a supporter, e.g. a YSJ Student Union representative) will attend the unsatisfactory progress meeting.  </w:t>
      </w:r>
      <w:r w:rsidR="00BD3715">
        <w:t>Written notes of the meeting should be taken</w:t>
      </w:r>
      <w:r>
        <w:t>.  Where a member of staff cannot attend the meeting, a written report may be submitted.  The purpose of the unsatisfactory progress meeting will be to:</w:t>
      </w:r>
    </w:p>
    <w:p w14:paraId="6996A0E8" w14:textId="32EFFB26" w:rsidR="00FB568E" w:rsidRPr="00CE7345" w:rsidRDefault="00FB568E" w:rsidP="00CE7345">
      <w:pPr>
        <w:pStyle w:val="ListParagraph"/>
        <w:keepNext w:val="0"/>
        <w:keepLines w:val="0"/>
        <w:numPr>
          <w:ilvl w:val="3"/>
          <w:numId w:val="1"/>
        </w:numPr>
        <w:ind w:left="1276" w:hanging="261"/>
      </w:pPr>
      <w:r w:rsidRPr="00CE7345">
        <w:t xml:space="preserve">Advise the PGR formally that their academic progress is deemed unsatisfactory and detail the reasons for </w:t>
      </w:r>
      <w:r w:rsidR="00BE04F9" w:rsidRPr="00CE7345">
        <w:t>concern.</w:t>
      </w:r>
    </w:p>
    <w:p w14:paraId="52A7E109" w14:textId="20000BF8" w:rsidR="00FB568E" w:rsidRPr="00CE7345" w:rsidRDefault="00FB568E" w:rsidP="00CE7345">
      <w:pPr>
        <w:pStyle w:val="ListParagraph"/>
        <w:keepNext w:val="0"/>
        <w:keepLines w:val="0"/>
        <w:numPr>
          <w:ilvl w:val="3"/>
          <w:numId w:val="1"/>
        </w:numPr>
        <w:ind w:left="1276" w:hanging="261"/>
      </w:pPr>
      <w:r w:rsidRPr="00CE7345">
        <w:t xml:space="preserve">Reassure the PGR that the purpose of the meeting is to identify ways to address the </w:t>
      </w:r>
      <w:r w:rsidR="00CB21BD">
        <w:t xml:space="preserve">concerns of the </w:t>
      </w:r>
      <w:r w:rsidRPr="00CE7345">
        <w:t xml:space="preserve">supervisor(s) and to support </w:t>
      </w:r>
      <w:r w:rsidR="00CB21BD">
        <w:t>the PGR’s</w:t>
      </w:r>
      <w:r w:rsidR="00CB21BD" w:rsidRPr="00CE7345">
        <w:t xml:space="preserve"> </w:t>
      </w:r>
      <w:r w:rsidRPr="00CE7345">
        <w:t xml:space="preserve">future </w:t>
      </w:r>
      <w:r w:rsidR="00BE04F9" w:rsidRPr="00CE7345">
        <w:t>progress.</w:t>
      </w:r>
    </w:p>
    <w:p w14:paraId="0D7100AC" w14:textId="45740251" w:rsidR="00FB568E" w:rsidRPr="00CE7345" w:rsidRDefault="00FB568E" w:rsidP="00CE7345">
      <w:pPr>
        <w:pStyle w:val="ListParagraph"/>
        <w:keepNext w:val="0"/>
        <w:keepLines w:val="0"/>
        <w:numPr>
          <w:ilvl w:val="3"/>
          <w:numId w:val="1"/>
        </w:numPr>
        <w:ind w:left="1276" w:hanging="261"/>
      </w:pPr>
      <w:r w:rsidRPr="00CE7345">
        <w:t xml:space="preserve">Receive a summary of the PGR’s performance and relevant reports from </w:t>
      </w:r>
      <w:r w:rsidR="00BE04F9" w:rsidRPr="00CE7345">
        <w:t>supervisors.</w:t>
      </w:r>
    </w:p>
    <w:p w14:paraId="43337743" w14:textId="5342E925" w:rsidR="00FB568E" w:rsidRPr="00CE7345" w:rsidRDefault="00FB568E" w:rsidP="00CE7345">
      <w:pPr>
        <w:pStyle w:val="ListParagraph"/>
        <w:keepNext w:val="0"/>
        <w:keepLines w:val="0"/>
        <w:numPr>
          <w:ilvl w:val="3"/>
          <w:numId w:val="1"/>
        </w:numPr>
        <w:ind w:left="1276" w:hanging="261"/>
      </w:pPr>
      <w:r w:rsidRPr="00CE7345">
        <w:t xml:space="preserve">Give the PGR the opportunity to raise any mitigating </w:t>
      </w:r>
      <w:r w:rsidR="00BE04F9" w:rsidRPr="00CE7345">
        <w:t>circumstances.</w:t>
      </w:r>
    </w:p>
    <w:p w14:paraId="287328B2" w14:textId="46F66D7A" w:rsidR="00FB568E" w:rsidRPr="00CE7345" w:rsidRDefault="00FB568E" w:rsidP="00CE7345">
      <w:pPr>
        <w:pStyle w:val="ListParagraph"/>
        <w:keepNext w:val="0"/>
        <w:keepLines w:val="0"/>
        <w:numPr>
          <w:ilvl w:val="3"/>
          <w:numId w:val="1"/>
        </w:numPr>
        <w:ind w:left="1276" w:hanging="261"/>
      </w:pPr>
      <w:r w:rsidRPr="00CE7345">
        <w:t xml:space="preserve">Set clear, realistic and measurable targets for improving performance which allow the PGR to demonstrate satisfactory </w:t>
      </w:r>
      <w:r w:rsidR="00BE04F9" w:rsidRPr="00CE7345">
        <w:t>progress.</w:t>
      </w:r>
    </w:p>
    <w:p w14:paraId="64ED08F5" w14:textId="0D4EC67A" w:rsidR="00FB568E" w:rsidRPr="00CE7345" w:rsidRDefault="00FB568E" w:rsidP="00CE7345">
      <w:pPr>
        <w:pStyle w:val="ListParagraph"/>
        <w:keepNext w:val="0"/>
        <w:keepLines w:val="0"/>
        <w:numPr>
          <w:ilvl w:val="3"/>
          <w:numId w:val="1"/>
        </w:numPr>
        <w:ind w:left="1276" w:hanging="261"/>
      </w:pPr>
      <w:r w:rsidRPr="00CE7345">
        <w:t xml:space="preserve">Identify any training needs and support mechanisms.  At least one formal supervisory meeting must take place before the final formal review meeting is </w:t>
      </w:r>
      <w:r w:rsidR="00BE04F9" w:rsidRPr="00CE7345">
        <w:t>held.</w:t>
      </w:r>
    </w:p>
    <w:p w14:paraId="747D861A" w14:textId="623A99DA" w:rsidR="00FB568E" w:rsidRPr="00CE7345" w:rsidRDefault="00FB568E" w:rsidP="00CE7345">
      <w:pPr>
        <w:pStyle w:val="ListParagraph"/>
        <w:numPr>
          <w:ilvl w:val="3"/>
          <w:numId w:val="1"/>
        </w:numPr>
        <w:ind w:left="1276" w:hanging="261"/>
      </w:pPr>
      <w:r w:rsidRPr="00CE7345">
        <w:lastRenderedPageBreak/>
        <w:t xml:space="preserve">Explain who will assess, and how, whether the set targets have been completed satisfactorily.  Where the academic standard of work is to be considered, evaluation of any work must be completed by at least one of the supervisors and at least one senior member of the academic staff who is independent of the supervisory team but who is from the same or from a cognate subject area or discipline to the PGR’s area of </w:t>
      </w:r>
      <w:r w:rsidR="00BE04F9" w:rsidRPr="00CE7345">
        <w:t>research.</w:t>
      </w:r>
    </w:p>
    <w:p w14:paraId="0E8E9141" w14:textId="4743D1D2" w:rsidR="00FB568E" w:rsidRPr="00CE7345" w:rsidRDefault="00FB568E" w:rsidP="00CE7345">
      <w:pPr>
        <w:pStyle w:val="ListParagraph"/>
        <w:numPr>
          <w:ilvl w:val="3"/>
          <w:numId w:val="1"/>
        </w:numPr>
        <w:ind w:left="1276" w:hanging="261"/>
      </w:pPr>
      <w:r w:rsidRPr="00CE7345">
        <w:t xml:space="preserve">Explain that continued unsatisfactory progress may lead to a recommendation for </w:t>
      </w:r>
      <w:r w:rsidR="00DC1BF9">
        <w:t xml:space="preserve">enforced withdrawal </w:t>
      </w:r>
      <w:r w:rsidRPr="00CE7345">
        <w:t>of the candidature (or in some cases transfer to a lower award</w:t>
      </w:r>
      <w:r w:rsidR="00BE04F9" w:rsidRPr="00CE7345">
        <w:t>).</w:t>
      </w:r>
    </w:p>
    <w:p w14:paraId="0E671D31" w14:textId="0173B738" w:rsidR="00FB568E" w:rsidRPr="008458E1" w:rsidRDefault="00FB568E" w:rsidP="00CE7345">
      <w:pPr>
        <w:pStyle w:val="ListParagraph"/>
        <w:numPr>
          <w:ilvl w:val="3"/>
          <w:numId w:val="1"/>
        </w:numPr>
        <w:ind w:left="1276" w:hanging="261"/>
      </w:pPr>
      <w:r w:rsidRPr="008458E1">
        <w:t xml:space="preserve">Set a date for the final formal review of the </w:t>
      </w:r>
      <w:r w:rsidR="008458E1" w:rsidRPr="008458E1">
        <w:t>UAPP</w:t>
      </w:r>
      <w:r w:rsidRPr="008458E1">
        <w:t xml:space="preserve">.  For a full-time PGR this will normally be no less than two months, and no more than three months, from the date of the meeting in which the </w:t>
      </w:r>
      <w:r w:rsidR="008458E1" w:rsidRPr="008458E1">
        <w:t xml:space="preserve">UAPP </w:t>
      </w:r>
      <w:r w:rsidRPr="008458E1">
        <w:t xml:space="preserve">is instigated. For a part-time candidate this will normally be no less than 3 months and no more than five months from the date of this </w:t>
      </w:r>
      <w:r w:rsidR="00BE04F9" w:rsidRPr="008458E1">
        <w:t>meeting.</w:t>
      </w:r>
    </w:p>
    <w:p w14:paraId="24D7AB95" w14:textId="5B4F8190" w:rsidR="00FB568E" w:rsidRPr="00CE7345" w:rsidRDefault="00FB568E" w:rsidP="00CE7345">
      <w:pPr>
        <w:pStyle w:val="ListParagraph"/>
        <w:numPr>
          <w:ilvl w:val="3"/>
          <w:numId w:val="1"/>
        </w:numPr>
        <w:ind w:left="1276" w:hanging="261"/>
      </w:pPr>
      <w:r w:rsidRPr="008458E1">
        <w:t xml:space="preserve">Where progress is deemed unsatisfactory prior to the transfer stage and the timescale does not allow the </w:t>
      </w:r>
      <w:r w:rsidR="008458E1" w:rsidRPr="008458E1">
        <w:t xml:space="preserve">UAPP </w:t>
      </w:r>
      <w:r w:rsidRPr="008458E1">
        <w:t>to conclude, it will not be necessary to hold a separate final review meeting.  The</w:t>
      </w:r>
      <w:r w:rsidRPr="00CE7345">
        <w:t xml:space="preserve"> formal transfer stage (</w:t>
      </w:r>
      <w:r w:rsidRPr="00CE7345">
        <w:rPr>
          <w:i/>
        </w:rPr>
        <w:t>viva voce</w:t>
      </w:r>
      <w:r w:rsidRPr="00CE7345">
        <w:t xml:space="preserve"> examination and review by a Transfer Assessment Panel) will provide an appropriate measure of progress.   The PGR should be informed that this will be the case.</w:t>
      </w:r>
    </w:p>
    <w:p w14:paraId="21E873BA" w14:textId="6C090676" w:rsidR="00C93B16" w:rsidRDefault="00C93B16" w:rsidP="00C93B16">
      <w:pPr>
        <w:pStyle w:val="ListParagraph"/>
      </w:pPr>
      <w:r w:rsidRPr="00C93B16">
        <w:t>Audio or video recordings of the meeting must not be made. AI notetaking software must not be used during the meeting.</w:t>
      </w:r>
    </w:p>
    <w:p w14:paraId="6714079D" w14:textId="254A4498" w:rsidR="00FB568E" w:rsidRPr="00CE7345" w:rsidRDefault="00FB568E" w:rsidP="00CE7345">
      <w:pPr>
        <w:pStyle w:val="ListParagraph"/>
      </w:pPr>
      <w:r w:rsidRPr="00CE7345">
        <w:t xml:space="preserve">If the PGR fails to attend a meeting to which they have been called, decisions will be taken by the </w:t>
      </w:r>
      <w:r w:rsidR="00A977F9">
        <w:t>panel</w:t>
      </w:r>
      <w:r w:rsidR="00A977F9" w:rsidRPr="00CE7345">
        <w:t xml:space="preserve"> </w:t>
      </w:r>
      <w:r w:rsidRPr="00CE7345">
        <w:t xml:space="preserve">in their absence. </w:t>
      </w:r>
    </w:p>
    <w:p w14:paraId="52C29CE2" w14:textId="689F69E5" w:rsidR="00FB568E" w:rsidRPr="00CE7345" w:rsidRDefault="002245B9" w:rsidP="00CE7345">
      <w:pPr>
        <w:pStyle w:val="ListParagraph"/>
      </w:pPr>
      <w:r>
        <w:t>Notes of the UAPP m</w:t>
      </w:r>
      <w:r w:rsidR="00FB568E" w:rsidRPr="00CE7345">
        <w:t xml:space="preserve">eetings and the resulting recommendations will always be </w:t>
      </w:r>
      <w:r w:rsidR="007F74F4">
        <w:t xml:space="preserve">taken and circulated to participants </w:t>
      </w:r>
      <w:r w:rsidR="00FB568E" w:rsidRPr="00CE7345">
        <w:t xml:space="preserve">normally within five working days.  The PGR will </w:t>
      </w:r>
      <w:r w:rsidR="008C3F0C">
        <w:t xml:space="preserve">be sent </w:t>
      </w:r>
      <w:r w:rsidR="00FB568E" w:rsidRPr="00CE7345">
        <w:t xml:space="preserve">a copy of the </w:t>
      </w:r>
      <w:r w:rsidR="008C3F0C">
        <w:t>notes</w:t>
      </w:r>
      <w:r w:rsidR="008C3F0C" w:rsidRPr="00CE7345">
        <w:t xml:space="preserve"> </w:t>
      </w:r>
      <w:r w:rsidR="00FB568E" w:rsidRPr="00CE7345">
        <w:t>of the meeting</w:t>
      </w:r>
      <w:r w:rsidR="009D7E88">
        <w:t xml:space="preserve"> </w:t>
      </w:r>
      <w:r w:rsidR="00FB568E" w:rsidRPr="00CE7345">
        <w:t xml:space="preserve">to their University email address.  A copy of the minutes must be </w:t>
      </w:r>
      <w:r w:rsidR="00B43E3D">
        <w:t>sent to the PGR School</w:t>
      </w:r>
      <w:r w:rsidR="009D7E88">
        <w:t>.</w:t>
      </w:r>
      <w:r w:rsidR="00B43E3D">
        <w:t xml:space="preserve"> </w:t>
      </w:r>
    </w:p>
    <w:p w14:paraId="0F0972DB" w14:textId="77777777" w:rsidR="00FB568E" w:rsidRPr="00CE7345" w:rsidRDefault="00FB568E" w:rsidP="00FB568E">
      <w:pPr>
        <w:pStyle w:val="NoSpacing"/>
        <w:rPr>
          <w:rFonts w:ascii="Arial" w:hAnsi="Arial" w:cs="Arial"/>
        </w:rPr>
      </w:pPr>
    </w:p>
    <w:p w14:paraId="7887EC7C" w14:textId="427F91A1" w:rsidR="00FB568E" w:rsidRPr="00CE7345" w:rsidRDefault="00FB568E" w:rsidP="00CE7345">
      <w:pPr>
        <w:pStyle w:val="Heading2"/>
      </w:pPr>
      <w:bookmarkStart w:id="93" w:name="_Toc425335963"/>
      <w:bookmarkStart w:id="94" w:name="_Toc206057597"/>
      <w:r w:rsidRPr="00CE7345">
        <w:t xml:space="preserve">Action following the </w:t>
      </w:r>
      <w:r w:rsidR="00687EF1">
        <w:t>initial UAPP</w:t>
      </w:r>
      <w:r w:rsidRPr="00CE7345">
        <w:t xml:space="preserve"> Meeting</w:t>
      </w:r>
      <w:bookmarkEnd w:id="93"/>
      <w:bookmarkEnd w:id="94"/>
    </w:p>
    <w:p w14:paraId="3365CFA9" w14:textId="4C55D6D7" w:rsidR="00FB568E" w:rsidRPr="00CE7345" w:rsidRDefault="00FB568E" w:rsidP="00CE7345">
      <w:pPr>
        <w:pStyle w:val="ListParagraph"/>
      </w:pPr>
      <w:r w:rsidRPr="00CE7345">
        <w:rPr>
          <w:rStyle w:val="ListParagraphChar"/>
        </w:rPr>
        <w:t xml:space="preserve">Following the </w:t>
      </w:r>
      <w:r w:rsidR="00F83EEA">
        <w:rPr>
          <w:rStyle w:val="ListParagraphChar"/>
        </w:rPr>
        <w:t>UAPP</w:t>
      </w:r>
      <w:r w:rsidRPr="00CE7345">
        <w:rPr>
          <w:rStyle w:val="ListParagraphChar"/>
        </w:rPr>
        <w:t xml:space="preserve"> </w:t>
      </w:r>
      <w:r w:rsidR="00F83EEA">
        <w:rPr>
          <w:rStyle w:val="ListParagraphChar"/>
        </w:rPr>
        <w:t>m</w:t>
      </w:r>
      <w:r w:rsidRPr="00CE7345">
        <w:rPr>
          <w:rStyle w:val="ListParagraphChar"/>
        </w:rPr>
        <w:t xml:space="preserve">eeting the </w:t>
      </w:r>
      <w:r w:rsidR="00C47CBE">
        <w:rPr>
          <w:rStyle w:val="ListParagraphChar"/>
        </w:rPr>
        <w:t>SPGRL</w:t>
      </w:r>
      <w:r w:rsidRPr="00CE7345">
        <w:rPr>
          <w:rStyle w:val="ListParagraphChar"/>
        </w:rPr>
        <w:t xml:space="preserve"> or </w:t>
      </w:r>
      <w:r w:rsidR="00F83EEA">
        <w:rPr>
          <w:rStyle w:val="ListParagraphChar"/>
        </w:rPr>
        <w:t xml:space="preserve">the </w:t>
      </w:r>
      <w:r w:rsidR="00B82FD8">
        <w:rPr>
          <w:rStyle w:val="ListParagraphChar"/>
        </w:rPr>
        <w:t>Dean/Head of School</w:t>
      </w:r>
      <w:r w:rsidRPr="00CE7345">
        <w:t xml:space="preserve">’s delegate will: </w:t>
      </w:r>
    </w:p>
    <w:p w14:paraId="63DC47E1" w14:textId="6DA7B07C" w:rsidR="00FB568E" w:rsidRPr="00CE7345" w:rsidRDefault="00FB568E" w:rsidP="003B0D53">
      <w:pPr>
        <w:pStyle w:val="NoSpacing"/>
        <w:numPr>
          <w:ilvl w:val="0"/>
          <w:numId w:val="46"/>
        </w:numPr>
        <w:spacing w:after="120"/>
        <w:ind w:left="1440"/>
        <w:rPr>
          <w:rFonts w:ascii="Arial" w:hAnsi="Arial" w:cs="Arial"/>
          <w:sz w:val="20"/>
          <w:szCs w:val="20"/>
        </w:rPr>
      </w:pPr>
      <w:r w:rsidRPr="00CE7345">
        <w:rPr>
          <w:rFonts w:ascii="Arial" w:hAnsi="Arial" w:cs="Arial"/>
          <w:sz w:val="20"/>
          <w:szCs w:val="20"/>
        </w:rPr>
        <w:t>Write to the PGR to confirm that either:</w:t>
      </w:r>
      <w:r w:rsidRPr="00CE7345">
        <w:rPr>
          <w:rFonts w:ascii="Arial" w:hAnsi="Arial" w:cs="Arial"/>
          <w:sz w:val="20"/>
          <w:szCs w:val="20"/>
          <w:u w:val="single"/>
        </w:rPr>
        <w:t xml:space="preserve"> </w:t>
      </w:r>
      <w:r w:rsidRPr="00CE7345">
        <w:rPr>
          <w:rFonts w:ascii="Arial" w:hAnsi="Arial" w:cs="Arial"/>
          <w:sz w:val="20"/>
          <w:szCs w:val="20"/>
          <w:u w:val="single"/>
        </w:rPr>
        <w:br/>
      </w:r>
      <w:r w:rsidRPr="00CE7345">
        <w:rPr>
          <w:rFonts w:ascii="Arial" w:hAnsi="Arial" w:cs="Arial"/>
          <w:sz w:val="20"/>
          <w:szCs w:val="20"/>
        </w:rPr>
        <w:t xml:space="preserve">(i) the </w:t>
      </w:r>
      <w:r w:rsidR="008458E1">
        <w:rPr>
          <w:rFonts w:ascii="Arial" w:hAnsi="Arial" w:cs="Arial"/>
          <w:sz w:val="20"/>
          <w:szCs w:val="20"/>
        </w:rPr>
        <w:t>UAPP</w:t>
      </w:r>
      <w:r w:rsidRPr="00CE7345">
        <w:rPr>
          <w:rFonts w:ascii="Arial" w:hAnsi="Arial" w:cs="Arial"/>
          <w:sz w:val="20"/>
          <w:szCs w:val="20"/>
        </w:rPr>
        <w:t xml:space="preserve"> has been instigated and to provide notes of the meeting and the required action plan with milestones.  </w:t>
      </w:r>
      <w:r w:rsidR="000E3936">
        <w:rPr>
          <w:rFonts w:ascii="Arial" w:hAnsi="Arial" w:cs="Arial"/>
          <w:sz w:val="20"/>
          <w:szCs w:val="20"/>
        </w:rPr>
        <w:t>A</w:t>
      </w:r>
      <w:r w:rsidRPr="00CE7345">
        <w:rPr>
          <w:rFonts w:ascii="Arial" w:hAnsi="Arial" w:cs="Arial"/>
          <w:sz w:val="20"/>
          <w:szCs w:val="20"/>
        </w:rPr>
        <w:t xml:space="preserve"> date for the formal review meeting </w:t>
      </w:r>
      <w:r w:rsidR="000E3936">
        <w:rPr>
          <w:rFonts w:ascii="Arial" w:hAnsi="Arial" w:cs="Arial"/>
          <w:sz w:val="20"/>
          <w:szCs w:val="20"/>
        </w:rPr>
        <w:t xml:space="preserve">should be set </w:t>
      </w:r>
      <w:r w:rsidRPr="00CE7345">
        <w:rPr>
          <w:rFonts w:ascii="Arial" w:hAnsi="Arial" w:cs="Arial"/>
          <w:sz w:val="20"/>
          <w:szCs w:val="20"/>
        </w:rPr>
        <w:t>at this stage (</w:t>
      </w:r>
      <w:r w:rsidRPr="005A1C9C">
        <w:rPr>
          <w:rFonts w:ascii="Arial" w:hAnsi="Arial" w:cs="Arial"/>
          <w:b/>
          <w:sz w:val="20"/>
          <w:szCs w:val="20"/>
        </w:rPr>
        <w:t>Example Letter Two (a)</w:t>
      </w:r>
      <w:r w:rsidRPr="00CE7345">
        <w:rPr>
          <w:rFonts w:ascii="Arial" w:hAnsi="Arial" w:cs="Arial"/>
          <w:b/>
          <w:sz w:val="20"/>
          <w:szCs w:val="20"/>
        </w:rPr>
        <w:t xml:space="preserve"> </w:t>
      </w:r>
      <w:r w:rsidRPr="00CE7345">
        <w:rPr>
          <w:rFonts w:ascii="Arial" w:hAnsi="Arial" w:cs="Arial"/>
          <w:sz w:val="20"/>
          <w:szCs w:val="20"/>
        </w:rPr>
        <w:t xml:space="preserve">or where progress will be assessed under the formal transfer process </w:t>
      </w:r>
      <w:r w:rsidRPr="005A1C9C">
        <w:rPr>
          <w:rFonts w:ascii="Arial" w:hAnsi="Arial" w:cs="Arial"/>
          <w:b/>
          <w:sz w:val="20"/>
          <w:szCs w:val="20"/>
        </w:rPr>
        <w:t>Example Letter Two (b)</w:t>
      </w:r>
      <w:r w:rsidRPr="00CE7345">
        <w:rPr>
          <w:rFonts w:ascii="Arial" w:hAnsi="Arial" w:cs="Arial"/>
          <w:sz w:val="20"/>
          <w:szCs w:val="20"/>
        </w:rPr>
        <w:t xml:space="preserve">) </w:t>
      </w:r>
    </w:p>
    <w:p w14:paraId="14BE7981" w14:textId="4201DA3B" w:rsidR="00FB568E" w:rsidRPr="00CE7345" w:rsidRDefault="00FB568E" w:rsidP="003B0D53">
      <w:pPr>
        <w:pStyle w:val="NoSpacing"/>
        <w:spacing w:after="120"/>
        <w:ind w:left="1440"/>
        <w:rPr>
          <w:rFonts w:ascii="Arial" w:hAnsi="Arial" w:cs="Arial"/>
          <w:sz w:val="20"/>
          <w:szCs w:val="20"/>
        </w:rPr>
      </w:pPr>
      <w:r w:rsidRPr="00CE7345">
        <w:rPr>
          <w:rFonts w:ascii="Arial" w:hAnsi="Arial" w:cs="Arial"/>
          <w:sz w:val="20"/>
          <w:szCs w:val="20"/>
        </w:rPr>
        <w:t>or</w:t>
      </w:r>
      <w:r w:rsidRPr="00CE7345">
        <w:rPr>
          <w:rFonts w:ascii="Arial" w:hAnsi="Arial" w:cs="Arial"/>
          <w:sz w:val="20"/>
          <w:szCs w:val="20"/>
        </w:rPr>
        <w:br/>
        <w:t xml:space="preserve">(ii) it has been agreed that it is not appropriate to instigate the </w:t>
      </w:r>
      <w:r w:rsidR="008458E1">
        <w:rPr>
          <w:rFonts w:ascii="Arial" w:hAnsi="Arial" w:cs="Arial"/>
          <w:sz w:val="20"/>
          <w:szCs w:val="20"/>
        </w:rPr>
        <w:t xml:space="preserve">UAPP </w:t>
      </w:r>
      <w:r w:rsidRPr="00CE7345">
        <w:rPr>
          <w:rFonts w:ascii="Arial" w:hAnsi="Arial" w:cs="Arial"/>
          <w:sz w:val="20"/>
          <w:szCs w:val="20"/>
        </w:rPr>
        <w:t>and no further action will be taken on this occasion</w:t>
      </w:r>
      <w:r w:rsidR="006B05DA">
        <w:rPr>
          <w:rFonts w:ascii="Arial" w:hAnsi="Arial" w:cs="Arial"/>
          <w:sz w:val="20"/>
          <w:szCs w:val="20"/>
        </w:rPr>
        <w:t xml:space="preserve"> </w:t>
      </w:r>
      <w:r w:rsidR="006B05DA" w:rsidRPr="00CE7345">
        <w:rPr>
          <w:rFonts w:ascii="Arial" w:hAnsi="Arial" w:cs="Arial"/>
          <w:sz w:val="20"/>
          <w:szCs w:val="20"/>
        </w:rPr>
        <w:t xml:space="preserve">(see </w:t>
      </w:r>
      <w:r w:rsidR="006B05DA" w:rsidRPr="005A1C9C">
        <w:rPr>
          <w:rFonts w:ascii="Arial" w:hAnsi="Arial" w:cs="Arial"/>
          <w:b/>
          <w:sz w:val="20"/>
          <w:szCs w:val="20"/>
        </w:rPr>
        <w:t>Example Letter Three</w:t>
      </w:r>
      <w:r w:rsidR="006B05DA" w:rsidRPr="00CE7345">
        <w:rPr>
          <w:rFonts w:ascii="Arial" w:hAnsi="Arial" w:cs="Arial"/>
          <w:sz w:val="20"/>
          <w:szCs w:val="20"/>
        </w:rPr>
        <w:t>)</w:t>
      </w:r>
    </w:p>
    <w:p w14:paraId="663C2ADF" w14:textId="2BCF317C" w:rsidR="00FB568E" w:rsidRPr="00CE7345" w:rsidRDefault="00FB568E" w:rsidP="003B0D53">
      <w:pPr>
        <w:pStyle w:val="NoSpacing"/>
        <w:numPr>
          <w:ilvl w:val="0"/>
          <w:numId w:val="46"/>
        </w:numPr>
        <w:spacing w:after="120"/>
        <w:ind w:left="1440"/>
        <w:rPr>
          <w:rFonts w:ascii="Arial" w:hAnsi="Arial" w:cs="Arial"/>
          <w:sz w:val="20"/>
          <w:szCs w:val="20"/>
        </w:rPr>
      </w:pPr>
      <w:r w:rsidRPr="00CE7345">
        <w:rPr>
          <w:rFonts w:ascii="Arial" w:hAnsi="Arial" w:cs="Arial"/>
          <w:sz w:val="20"/>
          <w:szCs w:val="20"/>
        </w:rPr>
        <w:t xml:space="preserve">Complete, in the case of (a) (i) above the </w:t>
      </w:r>
      <w:r w:rsidRPr="00CE7345">
        <w:rPr>
          <w:rFonts w:ascii="Arial" w:hAnsi="Arial" w:cs="Arial"/>
          <w:i/>
          <w:sz w:val="20"/>
          <w:szCs w:val="20"/>
        </w:rPr>
        <w:t>Unsatisfactory Academic Progress Procedure pro forma</w:t>
      </w:r>
      <w:r w:rsidRPr="00CE7345">
        <w:rPr>
          <w:rFonts w:ascii="Arial" w:hAnsi="Arial" w:cs="Arial"/>
          <w:sz w:val="20"/>
          <w:szCs w:val="20"/>
        </w:rPr>
        <w:t xml:space="preserve"> (stage one) and return it to </w:t>
      </w:r>
      <w:r w:rsidR="00D31B4A">
        <w:rPr>
          <w:rFonts w:ascii="Arial" w:hAnsi="Arial" w:cs="Arial"/>
          <w:sz w:val="20"/>
          <w:szCs w:val="20"/>
        </w:rPr>
        <w:t>the PGR School</w:t>
      </w:r>
      <w:r w:rsidRPr="00CE7345">
        <w:rPr>
          <w:rFonts w:ascii="Arial" w:hAnsi="Arial" w:cs="Arial"/>
          <w:sz w:val="20"/>
          <w:szCs w:val="20"/>
        </w:rPr>
        <w:t xml:space="preserve"> (for the information of </w:t>
      </w:r>
      <w:r w:rsidR="005A1C9C">
        <w:rPr>
          <w:rFonts w:ascii="Arial" w:hAnsi="Arial" w:cs="Arial"/>
          <w:sz w:val="20"/>
          <w:szCs w:val="20"/>
        </w:rPr>
        <w:t>RDC</w:t>
      </w:r>
      <w:r w:rsidRPr="00CE7345">
        <w:rPr>
          <w:rFonts w:ascii="Arial" w:hAnsi="Arial" w:cs="Arial"/>
          <w:sz w:val="20"/>
          <w:szCs w:val="20"/>
        </w:rPr>
        <w:t xml:space="preserve">) to advise that the </w:t>
      </w:r>
      <w:r w:rsidR="008458E1">
        <w:rPr>
          <w:rFonts w:ascii="Arial" w:hAnsi="Arial" w:cs="Arial"/>
          <w:sz w:val="20"/>
          <w:szCs w:val="20"/>
        </w:rPr>
        <w:t>UAPP</w:t>
      </w:r>
      <w:r w:rsidRPr="00CE7345">
        <w:rPr>
          <w:rFonts w:ascii="Arial" w:hAnsi="Arial" w:cs="Arial"/>
          <w:sz w:val="20"/>
          <w:szCs w:val="20"/>
        </w:rPr>
        <w:t xml:space="preserve"> has been instigated in respect of a particular PGR.</w:t>
      </w:r>
    </w:p>
    <w:p w14:paraId="2D4598C3" w14:textId="77777777" w:rsidR="00FB568E" w:rsidRPr="00CE7345" w:rsidRDefault="00FB568E" w:rsidP="00FB568E">
      <w:pPr>
        <w:pStyle w:val="NoSpacing"/>
        <w:rPr>
          <w:rFonts w:ascii="Arial" w:hAnsi="Arial" w:cs="Arial"/>
        </w:rPr>
      </w:pPr>
    </w:p>
    <w:p w14:paraId="62022BF5" w14:textId="3E11B239" w:rsidR="00FB568E" w:rsidRPr="00CE7345" w:rsidRDefault="00B07F8D" w:rsidP="005A1C9C">
      <w:pPr>
        <w:pStyle w:val="Heading2"/>
      </w:pPr>
      <w:bookmarkStart w:id="95" w:name="_Toc425335964"/>
      <w:bookmarkStart w:id="96" w:name="_Toc206057598"/>
      <w:r>
        <w:t>UAPP</w:t>
      </w:r>
      <w:r w:rsidR="00FB568E" w:rsidRPr="00CE7345">
        <w:t xml:space="preserve"> Formal Review Meeting</w:t>
      </w:r>
      <w:bookmarkEnd w:id="95"/>
      <w:bookmarkEnd w:id="96"/>
    </w:p>
    <w:p w14:paraId="7BD00E51" w14:textId="4DF4627E" w:rsidR="00FB568E" w:rsidRPr="00CE7345" w:rsidRDefault="00FB568E" w:rsidP="005A1C9C">
      <w:pPr>
        <w:pStyle w:val="ListParagraph"/>
      </w:pPr>
      <w:r w:rsidRPr="00CE7345">
        <w:t xml:space="preserve">A formal review meeting will take place to assess the PGR’s progress against the action plan and milestones.  Normally the </w:t>
      </w:r>
      <w:r w:rsidR="00C47CBE">
        <w:t>SPGRL</w:t>
      </w:r>
      <w:r w:rsidRPr="00CE7345">
        <w:t xml:space="preserve"> (or </w:t>
      </w:r>
      <w:r w:rsidR="00B82FD8">
        <w:t>Dean/Head of School</w:t>
      </w:r>
      <w:r w:rsidRPr="00CE7345">
        <w:t xml:space="preserve">’s delegate), at least one member of the supervisory team (normally the main supervisor) and PGR (who may choose to be accompanied by a supporter) will attend the meeting.  </w:t>
      </w:r>
      <w:r w:rsidR="00EA4DB3">
        <w:t>Written notes of the meeting should be taken</w:t>
      </w:r>
      <w:r w:rsidRPr="00CE7345">
        <w:t>.  There are 4 possible outcomes to the meeting:</w:t>
      </w:r>
    </w:p>
    <w:p w14:paraId="77C22DDC" w14:textId="4F06B298"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the PGR has made satisfactory progress against the agreed action plan and milestones and that no further action will be taken under the </w:t>
      </w:r>
      <w:r w:rsidR="0033724B">
        <w:rPr>
          <w:rFonts w:ascii="Arial" w:hAnsi="Arial" w:cs="Arial"/>
          <w:sz w:val="20"/>
          <w:szCs w:val="20"/>
        </w:rPr>
        <w:t>UAPP</w:t>
      </w:r>
      <w:r w:rsidR="0033724B" w:rsidRPr="005A1C9C">
        <w:rPr>
          <w:rFonts w:ascii="Arial" w:hAnsi="Arial" w:cs="Arial"/>
          <w:sz w:val="20"/>
          <w:szCs w:val="20"/>
        </w:rPr>
        <w:t>.</w:t>
      </w:r>
      <w:r w:rsidRPr="005A1C9C">
        <w:rPr>
          <w:rFonts w:ascii="Arial" w:hAnsi="Arial" w:cs="Arial"/>
          <w:sz w:val="20"/>
          <w:szCs w:val="20"/>
        </w:rPr>
        <w:t xml:space="preserve">   </w:t>
      </w:r>
    </w:p>
    <w:p w14:paraId="6F665B9D" w14:textId="0E0DBF0E"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Agree that a decision on progression be deferred.  For a full-time PGR the maximum period by which a decision may be deferred is 3 months (it is expected, however, that in most cases the period of deferral will be less than 3 months</w:t>
      </w:r>
      <w:r w:rsidR="0033724B" w:rsidRPr="005A1C9C">
        <w:rPr>
          <w:rFonts w:ascii="Arial" w:hAnsi="Arial" w:cs="Arial"/>
          <w:sz w:val="20"/>
          <w:szCs w:val="20"/>
        </w:rPr>
        <w:t>).</w:t>
      </w:r>
    </w:p>
    <w:p w14:paraId="44D57844" w14:textId="507EC5A8"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lastRenderedPageBreak/>
        <w:t>Agree that the PGR has not made satisfactory progress with the agreed action plan and milestones.  In cases where the remaining period of study allows</w:t>
      </w:r>
      <w:r w:rsidRPr="005A1C9C">
        <w:rPr>
          <w:rStyle w:val="FootnoteReference"/>
          <w:sz w:val="20"/>
          <w:szCs w:val="20"/>
        </w:rPr>
        <w:footnoteReference w:id="8"/>
      </w:r>
      <w:r w:rsidRPr="005A1C9C">
        <w:rPr>
          <w:rFonts w:ascii="Arial" w:hAnsi="Arial" w:cs="Arial"/>
          <w:sz w:val="20"/>
          <w:szCs w:val="20"/>
        </w:rPr>
        <w:t xml:space="preserve">, make a recommendation to </w:t>
      </w:r>
      <w:r w:rsidR="005A1C9C" w:rsidRPr="005A1C9C">
        <w:rPr>
          <w:rFonts w:ascii="Arial" w:hAnsi="Arial" w:cs="Arial"/>
          <w:sz w:val="20"/>
          <w:szCs w:val="20"/>
        </w:rPr>
        <w:t>RDC</w:t>
      </w:r>
      <w:r w:rsidRPr="005A1C9C">
        <w:rPr>
          <w:rFonts w:ascii="Arial" w:hAnsi="Arial" w:cs="Arial"/>
          <w:sz w:val="20"/>
          <w:szCs w:val="20"/>
        </w:rPr>
        <w:t xml:space="preserve"> that the PGR be transferred to registration for a lower </w:t>
      </w:r>
      <w:r w:rsidR="0033724B" w:rsidRPr="005A1C9C">
        <w:rPr>
          <w:rFonts w:ascii="Arial" w:hAnsi="Arial" w:cs="Arial"/>
          <w:sz w:val="20"/>
          <w:szCs w:val="20"/>
        </w:rPr>
        <w:t>degree.</w:t>
      </w:r>
    </w:p>
    <w:p w14:paraId="4C73A7A3" w14:textId="0080B47B" w:rsidR="00FB568E" w:rsidRPr="005A1C9C" w:rsidRDefault="00FB568E" w:rsidP="005A1C9C">
      <w:pPr>
        <w:pStyle w:val="NoSpacing"/>
        <w:numPr>
          <w:ilvl w:val="0"/>
          <w:numId w:val="51"/>
        </w:numPr>
        <w:spacing w:after="120"/>
        <w:ind w:left="1559" w:hanging="357"/>
        <w:rPr>
          <w:rFonts w:ascii="Arial" w:hAnsi="Arial" w:cs="Arial"/>
          <w:sz w:val="20"/>
          <w:szCs w:val="20"/>
        </w:rPr>
      </w:pPr>
      <w:r w:rsidRPr="005A1C9C">
        <w:rPr>
          <w:rFonts w:ascii="Arial" w:hAnsi="Arial" w:cs="Arial"/>
          <w:sz w:val="20"/>
          <w:szCs w:val="20"/>
        </w:rPr>
        <w:t xml:space="preserve">Agree that the PGR has not made satisfactory progress with the agreed action plan and milestones and that a recommendation will be made, to </w:t>
      </w:r>
      <w:r w:rsidR="005A1C9C" w:rsidRPr="005A1C9C">
        <w:rPr>
          <w:rFonts w:ascii="Arial" w:hAnsi="Arial" w:cs="Arial"/>
          <w:sz w:val="20"/>
          <w:szCs w:val="20"/>
        </w:rPr>
        <w:t>RDC</w:t>
      </w:r>
      <w:r w:rsidRPr="005A1C9C">
        <w:rPr>
          <w:rFonts w:ascii="Arial" w:hAnsi="Arial" w:cs="Arial"/>
          <w:sz w:val="20"/>
          <w:szCs w:val="20"/>
        </w:rPr>
        <w:t xml:space="preserve">, that the </w:t>
      </w:r>
      <w:r w:rsidR="00DC1BF9">
        <w:rPr>
          <w:rFonts w:ascii="Arial" w:hAnsi="Arial" w:cs="Arial"/>
          <w:sz w:val="20"/>
          <w:szCs w:val="20"/>
        </w:rPr>
        <w:t xml:space="preserve">PGR be subject to enforced withdrawal.  </w:t>
      </w:r>
      <w:r w:rsidR="00DC1BF9" w:rsidRPr="00DC1BF9">
        <w:rPr>
          <w:rFonts w:ascii="Arial" w:hAnsi="Arial" w:cs="Arial"/>
          <w:sz w:val="20"/>
          <w:szCs w:val="20"/>
        </w:rPr>
        <w:t>In the case of a</w:t>
      </w:r>
      <w:r w:rsidR="00DC1BF9">
        <w:rPr>
          <w:rFonts w:ascii="Arial" w:hAnsi="Arial" w:cs="Arial"/>
          <w:sz w:val="20"/>
          <w:szCs w:val="20"/>
        </w:rPr>
        <w:t>n enforced withdrawal</w:t>
      </w:r>
      <w:r w:rsidR="00DC1BF9" w:rsidRPr="00DC1BF9">
        <w:rPr>
          <w:rFonts w:ascii="Arial" w:hAnsi="Arial" w:cs="Arial"/>
          <w:sz w:val="20"/>
          <w:szCs w:val="20"/>
        </w:rPr>
        <w:t>, once this agreed outcome has been formalised, the PGR will be given a rationale for why other outcomes were not offered, following a documented discussion between the panel members.</w:t>
      </w:r>
    </w:p>
    <w:p w14:paraId="11E9D84D" w14:textId="4D944040" w:rsidR="00C93B16" w:rsidRDefault="00C93B16" w:rsidP="00C93B16">
      <w:pPr>
        <w:pStyle w:val="ListParagraph"/>
      </w:pPr>
      <w:r w:rsidRPr="00C93B16">
        <w:t>Audio or video recordings of the meeting must not be made. AI notetaking software must not be used during the meeting.</w:t>
      </w:r>
    </w:p>
    <w:p w14:paraId="720BC51F" w14:textId="3A776852" w:rsidR="001F2FB1" w:rsidRPr="00CE7345" w:rsidRDefault="001F2FB1" w:rsidP="001F2FB1">
      <w:pPr>
        <w:pStyle w:val="ListParagraph"/>
      </w:pPr>
      <w:r w:rsidRPr="00CE7345">
        <w:t xml:space="preserve">The PGR will have the right of appeal following a decision under the arrangements set out in the </w:t>
      </w:r>
      <w:r w:rsidRPr="001F2FB1">
        <w:rPr>
          <w:rFonts w:eastAsiaTheme="majorEastAsia"/>
          <w:i/>
        </w:rPr>
        <w:t>Student Appeals Procedure</w:t>
      </w:r>
      <w:r w:rsidRPr="00CE7345">
        <w:t>.  The PGR may seek advice/guidance from YSJ Students’ Union.</w:t>
      </w:r>
    </w:p>
    <w:p w14:paraId="0308EB94" w14:textId="51C15068" w:rsidR="00FB568E" w:rsidRPr="00CE7345" w:rsidRDefault="00D2133F" w:rsidP="00AE5E3B">
      <w:pPr>
        <w:pStyle w:val="ListParagraph"/>
      </w:pPr>
      <w:r>
        <w:t>UAPP</w:t>
      </w:r>
      <w:r w:rsidR="00FB568E">
        <w:t xml:space="preserve"> Formal Review Meetings </w:t>
      </w:r>
      <w:r w:rsidR="006D186B">
        <w:t xml:space="preserve">should have written notes produced normally within </w:t>
      </w:r>
      <w:r w:rsidR="00FB568E">
        <w:t xml:space="preserve">five working days.  The PGR will always receive a copy of the </w:t>
      </w:r>
      <w:r w:rsidR="008528DD">
        <w:t xml:space="preserve">notes </w:t>
      </w:r>
      <w:r w:rsidR="00FB568E">
        <w:t xml:space="preserve">of the meeting, </w:t>
      </w:r>
      <w:r w:rsidR="001B1015">
        <w:t>and a</w:t>
      </w:r>
      <w:r w:rsidR="00FB568E">
        <w:t xml:space="preserve"> copy </w:t>
      </w:r>
      <w:r w:rsidR="00DC1BF9">
        <w:t xml:space="preserve">will be kept on </w:t>
      </w:r>
      <w:r w:rsidR="00FB568E">
        <w:t xml:space="preserve">the central PGR file. </w:t>
      </w:r>
    </w:p>
    <w:p w14:paraId="08424E1B" w14:textId="65B13461" w:rsidR="00FB568E" w:rsidRPr="00CE7345" w:rsidRDefault="00FB568E" w:rsidP="005A1C9C">
      <w:pPr>
        <w:pStyle w:val="ListParagraph"/>
      </w:pPr>
      <w:r w:rsidRPr="00CE7345">
        <w:t>On those occasions at which progress will be determined at the formal transfer stage (</w:t>
      </w:r>
      <w:r w:rsidRPr="00CE7345">
        <w:rPr>
          <w:i/>
        </w:rPr>
        <w:t>viva voce</w:t>
      </w:r>
      <w:r w:rsidRPr="00CE7345">
        <w:t xml:space="preserve"> examination and academic review by a Transfer Assessment Panel) the usual transfer arrangements will apply and a Panel composed in accordance with </w:t>
      </w:r>
      <w:r w:rsidR="00F66507">
        <w:t>Section 9</w:t>
      </w:r>
      <w:r w:rsidRPr="00CE7345">
        <w:rPr>
          <w:i/>
        </w:rPr>
        <w:t xml:space="preserve"> </w:t>
      </w:r>
      <w:r w:rsidRPr="00CE7345">
        <w:t>will be appointed.  It is not appropriate, in these cases, for a ‘supporter’ to attend the</w:t>
      </w:r>
      <w:r w:rsidRPr="00CE7345">
        <w:rPr>
          <w:i/>
        </w:rPr>
        <w:t xml:space="preserve"> </w:t>
      </w:r>
      <w:r w:rsidR="00BE0434" w:rsidRPr="00C76998">
        <w:t>transfer meeting</w:t>
      </w:r>
      <w:r w:rsidRPr="00CE7345">
        <w:t>.</w:t>
      </w:r>
    </w:p>
    <w:p w14:paraId="72BB2445" w14:textId="58FE16E3" w:rsidR="00FB568E" w:rsidRPr="00CE7345" w:rsidRDefault="00FB568E" w:rsidP="005A1C9C">
      <w:pPr>
        <w:pStyle w:val="Heading2"/>
      </w:pPr>
      <w:bookmarkStart w:id="97" w:name="_Toc425335965"/>
      <w:bookmarkStart w:id="98" w:name="_Toc206057599"/>
      <w:r w:rsidRPr="00CE7345">
        <w:t xml:space="preserve">Action following the </w:t>
      </w:r>
      <w:r w:rsidR="001F2FB1">
        <w:t>UAPP</w:t>
      </w:r>
      <w:r w:rsidRPr="00CE7345">
        <w:t xml:space="preserve"> Formal Review Meeting</w:t>
      </w:r>
      <w:bookmarkEnd w:id="97"/>
      <w:bookmarkEnd w:id="98"/>
    </w:p>
    <w:p w14:paraId="025AFEB0" w14:textId="39305965" w:rsidR="00FB568E" w:rsidRPr="00CE7345" w:rsidRDefault="00FB568E" w:rsidP="001F2FB1">
      <w:pPr>
        <w:pStyle w:val="ListParagraph"/>
      </w:pPr>
      <w:r w:rsidRPr="00CE7345">
        <w:t xml:space="preserve">Immediately following the formal review meeting the </w:t>
      </w:r>
      <w:r w:rsidR="00C47CBE">
        <w:t>SPGRL</w:t>
      </w:r>
      <w:r w:rsidRPr="00CE7345">
        <w:t xml:space="preserve"> (or </w:t>
      </w:r>
      <w:r w:rsidR="00B82FD8">
        <w:t>Dean/Head of School</w:t>
      </w:r>
      <w:r w:rsidRPr="00CE7345">
        <w:t>’s delegate) will:</w:t>
      </w:r>
    </w:p>
    <w:p w14:paraId="4CEFF681" w14:textId="1F3877AD"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Inform the PGR in writing of the outcome of the meeting (</w:t>
      </w:r>
      <w:r w:rsidRPr="001F2FB1">
        <w:rPr>
          <w:rFonts w:ascii="Arial" w:hAnsi="Arial" w:cs="Arial"/>
          <w:b/>
          <w:sz w:val="20"/>
          <w:szCs w:val="20"/>
        </w:rPr>
        <w:t xml:space="preserve">Example Letters </w:t>
      </w:r>
      <w:r w:rsidRPr="001F2FB1">
        <w:rPr>
          <w:rFonts w:ascii="Arial" w:hAnsi="Arial"/>
          <w:b/>
          <w:sz w:val="20"/>
          <w:szCs w:val="20"/>
        </w:rPr>
        <w:t>Four</w:t>
      </w:r>
      <w:r w:rsidRPr="001F2FB1">
        <w:rPr>
          <w:rFonts w:ascii="Arial" w:hAnsi="Arial" w:cs="Arial"/>
          <w:b/>
          <w:sz w:val="20"/>
          <w:szCs w:val="20"/>
        </w:rPr>
        <w:t xml:space="preserve">, </w:t>
      </w:r>
      <w:r w:rsidRPr="001F2FB1">
        <w:rPr>
          <w:rFonts w:ascii="Arial" w:hAnsi="Arial"/>
          <w:b/>
          <w:sz w:val="20"/>
          <w:szCs w:val="20"/>
        </w:rPr>
        <w:t>Five</w:t>
      </w:r>
      <w:r w:rsidRPr="001F2FB1">
        <w:rPr>
          <w:rFonts w:ascii="Arial" w:hAnsi="Arial" w:cs="Arial"/>
          <w:b/>
          <w:sz w:val="20"/>
          <w:szCs w:val="20"/>
        </w:rPr>
        <w:t xml:space="preserve"> and </w:t>
      </w:r>
      <w:r w:rsidRPr="001F2FB1">
        <w:rPr>
          <w:rFonts w:ascii="Arial" w:hAnsi="Arial"/>
          <w:b/>
          <w:sz w:val="20"/>
          <w:szCs w:val="20"/>
        </w:rPr>
        <w:t>Six</w:t>
      </w:r>
      <w:r w:rsidRPr="001F2FB1">
        <w:rPr>
          <w:rFonts w:ascii="Arial" w:hAnsi="Arial" w:cs="Arial"/>
          <w:sz w:val="20"/>
          <w:szCs w:val="20"/>
        </w:rPr>
        <w:t xml:space="preserve">);  </w:t>
      </w:r>
    </w:p>
    <w:p w14:paraId="2CD07F5E" w14:textId="592EFF94" w:rsidR="00FB568E" w:rsidRPr="001F2FB1" w:rsidRDefault="00FB568E" w:rsidP="001F2FB1">
      <w:pPr>
        <w:pStyle w:val="NoSpacing"/>
        <w:numPr>
          <w:ilvl w:val="0"/>
          <w:numId w:val="47"/>
        </w:numPr>
        <w:spacing w:after="120"/>
        <w:ind w:left="1418" w:hanging="357"/>
        <w:rPr>
          <w:rFonts w:ascii="Arial" w:hAnsi="Arial" w:cs="Arial"/>
          <w:sz w:val="20"/>
          <w:szCs w:val="20"/>
        </w:rPr>
      </w:pPr>
      <w:r w:rsidRPr="001F2FB1">
        <w:rPr>
          <w:rFonts w:ascii="Arial" w:hAnsi="Arial" w:cs="Arial"/>
          <w:sz w:val="20"/>
          <w:szCs w:val="20"/>
        </w:rPr>
        <w:t xml:space="preserve">Complete the </w:t>
      </w:r>
      <w:r w:rsidRPr="001F2FB1">
        <w:rPr>
          <w:rFonts w:ascii="Arial" w:hAnsi="Arial" w:cs="Arial"/>
          <w:i/>
          <w:sz w:val="20"/>
          <w:szCs w:val="20"/>
        </w:rPr>
        <w:t>Unsatisfactory Academic Progress Procedure</w:t>
      </w:r>
      <w:r w:rsidRPr="001F2FB1">
        <w:rPr>
          <w:rFonts w:ascii="Arial" w:hAnsi="Arial" w:cs="Arial"/>
          <w:sz w:val="20"/>
          <w:szCs w:val="20"/>
        </w:rPr>
        <w:t xml:space="preserve"> </w:t>
      </w:r>
      <w:r w:rsidRPr="001F2FB1">
        <w:rPr>
          <w:rFonts w:ascii="Arial" w:hAnsi="Arial" w:cs="Arial"/>
          <w:i/>
          <w:sz w:val="20"/>
          <w:szCs w:val="20"/>
        </w:rPr>
        <w:t>pro forma</w:t>
      </w:r>
      <w:r w:rsidRPr="001F2FB1">
        <w:rPr>
          <w:rFonts w:ascii="Arial" w:hAnsi="Arial" w:cs="Arial"/>
          <w:sz w:val="20"/>
          <w:szCs w:val="20"/>
        </w:rPr>
        <w:t xml:space="preserve"> (stage 2) and return it to </w:t>
      </w:r>
      <w:r w:rsidR="00D31B4A">
        <w:rPr>
          <w:rFonts w:ascii="Arial" w:hAnsi="Arial" w:cs="Arial"/>
          <w:sz w:val="20"/>
          <w:szCs w:val="20"/>
        </w:rPr>
        <w:t>The PGR School</w:t>
      </w:r>
      <w:r w:rsidRPr="001F2FB1">
        <w:rPr>
          <w:rFonts w:ascii="Arial" w:hAnsi="Arial" w:cs="Arial"/>
          <w:sz w:val="20"/>
          <w:szCs w:val="20"/>
        </w:rPr>
        <w:t xml:space="preserve">.  Where a recommendation is made that the candidature be </w:t>
      </w:r>
      <w:r w:rsidR="00DC1BF9">
        <w:rPr>
          <w:rFonts w:ascii="Arial" w:hAnsi="Arial" w:cs="Arial"/>
          <w:sz w:val="20"/>
          <w:szCs w:val="20"/>
        </w:rPr>
        <w:t xml:space="preserve">subject to enforced withdrawal </w:t>
      </w:r>
      <w:r w:rsidR="0050500A" w:rsidRPr="001F2FB1">
        <w:rPr>
          <w:rFonts w:ascii="Arial" w:hAnsi="Arial" w:cs="Arial"/>
          <w:sz w:val="20"/>
          <w:szCs w:val="20"/>
        </w:rPr>
        <w:t>because of</w:t>
      </w:r>
      <w:r w:rsidRPr="001F2FB1">
        <w:rPr>
          <w:rFonts w:ascii="Arial" w:hAnsi="Arial" w:cs="Arial"/>
          <w:sz w:val="20"/>
          <w:szCs w:val="20"/>
        </w:rPr>
        <w:t xml:space="preserve"> unsatisfactory academic progress (or for transfer to a lower degree) the recommendation </w:t>
      </w:r>
      <w:r w:rsidR="00DC1BF9">
        <w:rPr>
          <w:rFonts w:ascii="Arial" w:hAnsi="Arial" w:cs="Arial"/>
          <w:sz w:val="20"/>
          <w:szCs w:val="20"/>
        </w:rPr>
        <w:t>will</w:t>
      </w:r>
      <w:r w:rsidRPr="001F2FB1">
        <w:rPr>
          <w:rFonts w:ascii="Arial" w:hAnsi="Arial" w:cs="Arial"/>
          <w:sz w:val="20"/>
          <w:szCs w:val="20"/>
        </w:rPr>
        <w:t xml:space="preserve"> be considered by </w:t>
      </w:r>
      <w:r w:rsidR="005A1C9C" w:rsidRPr="001F2FB1">
        <w:rPr>
          <w:rFonts w:ascii="Arial" w:hAnsi="Arial" w:cs="Arial"/>
          <w:sz w:val="20"/>
          <w:szCs w:val="20"/>
        </w:rPr>
        <w:t>RDC</w:t>
      </w:r>
      <w:r w:rsidR="0020111B">
        <w:rPr>
          <w:rFonts w:ascii="Arial" w:hAnsi="Arial" w:cs="Arial"/>
          <w:sz w:val="20"/>
          <w:szCs w:val="20"/>
        </w:rPr>
        <w:t xml:space="preserve"> </w:t>
      </w:r>
      <w:r w:rsidR="00E03460">
        <w:rPr>
          <w:rFonts w:ascii="Arial" w:hAnsi="Arial" w:cs="Arial"/>
          <w:sz w:val="20"/>
          <w:szCs w:val="20"/>
        </w:rPr>
        <w:t>Chair’s Action</w:t>
      </w:r>
      <w:r w:rsidRPr="001F2FB1">
        <w:rPr>
          <w:rFonts w:ascii="Arial" w:hAnsi="Arial" w:cs="Arial"/>
          <w:sz w:val="20"/>
          <w:szCs w:val="20"/>
        </w:rPr>
        <w:t>.</w:t>
      </w:r>
    </w:p>
    <w:p w14:paraId="4ECA49AA" w14:textId="73131397" w:rsidR="00FB568E" w:rsidRPr="00CE7345" w:rsidRDefault="00FB568E" w:rsidP="00327C87">
      <w:pPr>
        <w:pStyle w:val="ListParagraph"/>
        <w:keepNext w:val="0"/>
        <w:keepLines w:val="0"/>
      </w:pPr>
      <w:r w:rsidRPr="00CE7345">
        <w:t xml:space="preserve">Action taken by </w:t>
      </w:r>
      <w:r w:rsidR="00FA0E95">
        <w:t xml:space="preserve">the </w:t>
      </w:r>
      <w:r w:rsidR="005A1C9C">
        <w:t>RDC</w:t>
      </w:r>
      <w:r w:rsidRPr="00CE7345">
        <w:t xml:space="preserve"> </w:t>
      </w:r>
      <w:r w:rsidR="002D7564">
        <w:t xml:space="preserve">Chair </w:t>
      </w:r>
      <w:r w:rsidRPr="00CE7345">
        <w:t>to consider the recommendation</w:t>
      </w:r>
      <w:r w:rsidR="000F3A44">
        <w:t xml:space="preserve"> will be reported to RDC</w:t>
      </w:r>
      <w:r w:rsidRPr="00CE7345">
        <w:t xml:space="preserve">.  A letter will be sent to the PGR confirming the </w:t>
      </w:r>
      <w:r w:rsidR="00F9221F">
        <w:t>outcome of the UAPP</w:t>
      </w:r>
      <w:r w:rsidRPr="00CE7345">
        <w:t>.</w:t>
      </w:r>
    </w:p>
    <w:p w14:paraId="4178D706" w14:textId="44A241E6" w:rsidR="00FB568E" w:rsidRPr="00CE7345" w:rsidRDefault="00FB568E" w:rsidP="00C76998">
      <w:pPr>
        <w:pStyle w:val="Heading2"/>
        <w:keepNext w:val="0"/>
        <w:keepLines w:val="0"/>
      </w:pPr>
      <w:bookmarkStart w:id="99" w:name="_Toc425335966"/>
      <w:bookmarkStart w:id="100" w:name="_Toc206057600"/>
      <w:r w:rsidRPr="00CE7345">
        <w:t>Expectations of a PGR to attend a</w:t>
      </w:r>
      <w:r w:rsidR="001F2FB1">
        <w:t xml:space="preserve"> UAPP</w:t>
      </w:r>
      <w:r w:rsidRPr="00CE7345">
        <w:t xml:space="preserve"> Meeting</w:t>
      </w:r>
      <w:bookmarkEnd w:id="99"/>
      <w:bookmarkEnd w:id="100"/>
    </w:p>
    <w:p w14:paraId="00FFE24E" w14:textId="1EBA2200" w:rsidR="00FB568E" w:rsidRPr="00CE7345" w:rsidRDefault="00FB568E" w:rsidP="00C76998">
      <w:pPr>
        <w:pStyle w:val="ListParagraph"/>
        <w:keepNext w:val="0"/>
        <w:keepLines w:val="0"/>
      </w:pPr>
      <w:r w:rsidRPr="00CE7345">
        <w:t xml:space="preserve">It is expected that a PGR will attend a </w:t>
      </w:r>
      <w:r w:rsidR="00765A86">
        <w:t>UAPP</w:t>
      </w:r>
      <w:r w:rsidRPr="00CE7345">
        <w:t xml:space="preserve"> </w:t>
      </w:r>
      <w:r w:rsidR="00765A86">
        <w:t>m</w:t>
      </w:r>
      <w:r w:rsidRPr="00CE7345">
        <w:t xml:space="preserve">eeting on the date and at the time proposed.  Normally this will be a face-to-face </w:t>
      </w:r>
      <w:r w:rsidR="0050500A" w:rsidRPr="00CE7345">
        <w:t>meeting,</w:t>
      </w:r>
      <w:r w:rsidR="00F450CD">
        <w:t xml:space="preserve"> but it may be conducted via MS Teams</w:t>
      </w:r>
      <w:r w:rsidR="00F450CD" w:rsidRPr="00172615">
        <w:t>.</w:t>
      </w:r>
      <w:r w:rsidR="001F2FB1">
        <w:t xml:space="preserve">  </w:t>
      </w:r>
      <w:r w:rsidRPr="00CE7345">
        <w:t xml:space="preserve">Where the PGR is unable to attend for genuine </w:t>
      </w:r>
      <w:r w:rsidR="0050500A" w:rsidRPr="00CE7345">
        <w:t>reason,</w:t>
      </w:r>
      <w:r w:rsidRPr="00CE7345">
        <w:t xml:space="preserve"> they must advise the </w:t>
      </w:r>
      <w:r w:rsidR="00C47CBE">
        <w:t>SPGRL</w:t>
      </w:r>
      <w:r w:rsidRPr="00CE7345">
        <w:t xml:space="preserve"> (or </w:t>
      </w:r>
      <w:r w:rsidR="00B82FD8">
        <w:t>Dean/Head of School</w:t>
      </w:r>
      <w:r w:rsidRPr="00CE7345">
        <w:t xml:space="preserve">’s delegate) immediately and provide an explanation for their unavailability (with documentary evidence where appropriate).  </w:t>
      </w:r>
    </w:p>
    <w:p w14:paraId="73996A54" w14:textId="64681337" w:rsidR="00FB568E" w:rsidRPr="00CE7345" w:rsidRDefault="00FB568E" w:rsidP="00C76998">
      <w:pPr>
        <w:pStyle w:val="ListParagraph"/>
        <w:keepNext w:val="0"/>
        <w:keepLines w:val="0"/>
      </w:pPr>
      <w:r w:rsidRPr="00CE7345">
        <w:t xml:space="preserve">If the PGR does not attend a meeting to discuss their unsatisfactory academic progress within a reasonable timescale and without a reasonable and timely explanation the meeting should be held in their </w:t>
      </w:r>
      <w:r w:rsidR="00D954E4" w:rsidRPr="00CE7345">
        <w:t>absence,</w:t>
      </w:r>
      <w:r w:rsidRPr="00CE7345">
        <w:t xml:space="preserve"> and a record of the meeting should be sent to the PGR as soon as possible thereafter.  Failure to attend the meeting will not prevent the instigation or conclusion of the </w:t>
      </w:r>
      <w:r w:rsidR="00F20F27">
        <w:t>UAPP</w:t>
      </w:r>
      <w:r w:rsidRPr="00CE7345">
        <w:t>.</w:t>
      </w:r>
    </w:p>
    <w:p w14:paraId="5F9107DC" w14:textId="77777777" w:rsidR="00FB568E" w:rsidRPr="00CE7345" w:rsidRDefault="00FB568E" w:rsidP="00C76998">
      <w:pPr>
        <w:pStyle w:val="ListParagraph"/>
        <w:keepNext w:val="0"/>
        <w:keepLines w:val="0"/>
      </w:pPr>
      <w:r w:rsidRPr="00CE7345">
        <w:t>The unavailability of a member of staff from YSJU Student Union to accompany a PGR to a meeting will be regarded as reasonable grounds upon which to request the meeting is re-scheduled provided that the PGR has sought such support within a reasonable timescale of receiving notification of the meeting date and can provide evidence to this effect.</w:t>
      </w:r>
    </w:p>
    <w:p w14:paraId="12E69DCB" w14:textId="2DA200E9" w:rsidR="00FB568E" w:rsidRPr="00CE7345" w:rsidRDefault="00FB568E" w:rsidP="001F2FB1">
      <w:pPr>
        <w:pStyle w:val="Heading2"/>
      </w:pPr>
      <w:bookmarkStart w:id="101" w:name="_Toc425335969"/>
      <w:bookmarkStart w:id="102" w:name="_Toc206057601"/>
      <w:r w:rsidRPr="00CE7345">
        <w:t>Further Advice and Support for PGRs</w:t>
      </w:r>
      <w:bookmarkEnd w:id="101"/>
      <w:r w:rsidR="001F2FB1">
        <w:t xml:space="preserve"> on the UAPP</w:t>
      </w:r>
      <w:bookmarkEnd w:id="102"/>
    </w:p>
    <w:p w14:paraId="1CF4DD24" w14:textId="77777777" w:rsidR="00FB568E" w:rsidRPr="00CE7345" w:rsidRDefault="00FB568E" w:rsidP="001F2FB1">
      <w:pPr>
        <w:pStyle w:val="ListParagraph"/>
      </w:pPr>
      <w:r w:rsidRPr="00CE7345">
        <w:t xml:space="preserve"> PGRs seeking advice and support may contact YSJ Students’ Union.</w:t>
      </w:r>
    </w:p>
    <w:p w14:paraId="67095FBA" w14:textId="1B2A4D2D" w:rsidR="00FB568E" w:rsidRPr="00CE7345" w:rsidRDefault="00FB568E" w:rsidP="006D398B">
      <w:pPr>
        <w:pStyle w:val="ListParagraph"/>
      </w:pPr>
      <w:r w:rsidRPr="006D398B">
        <w:t>The</w:t>
      </w:r>
      <w:r w:rsidRPr="00CE7345">
        <w:t xml:space="preserve"> PGR </w:t>
      </w:r>
      <w:r w:rsidRPr="00E43ED1">
        <w:t>may</w:t>
      </w:r>
      <w:r w:rsidRPr="00CE7345">
        <w:t xml:space="preserve"> choose to be accompanied by a single supporter to a meeting under this procedure</w:t>
      </w:r>
      <w:r w:rsidR="00810FA2">
        <w:t xml:space="preserve">.  </w:t>
      </w:r>
      <w:r w:rsidR="00810FA2" w:rsidRPr="00810FA2">
        <w:t>A supporter is permitted to be a current member of staff, a current registered student at the University, or a Students’ Union representative.</w:t>
      </w:r>
      <w:r w:rsidRPr="00CE7345">
        <w:t xml:space="preserve"> The role of the supporter is to provide support to the PGR at the meeting.  For example, by taking notes during the meeting, or prompting the PGR if they omit to mention something of importance.  The supporter is not normally permitted to represent the PGR or to speak on their behalf and they cannot normally appear if the PGR is not present in person</w:t>
      </w:r>
      <w:r w:rsidRPr="00CE7345">
        <w:rPr>
          <w:rStyle w:val="FootnoteReference"/>
        </w:rPr>
        <w:footnoteReference w:id="9"/>
      </w:r>
      <w:r w:rsidRPr="00CE7345">
        <w:t>.</w:t>
      </w:r>
    </w:p>
    <w:p w14:paraId="1D6002B4" w14:textId="77777777" w:rsidR="009E5FBA" w:rsidRDefault="009E5FBA" w:rsidP="001009F5">
      <w:pPr>
        <w:pStyle w:val="Heading1"/>
      </w:pPr>
      <w:bookmarkStart w:id="103" w:name="_Toc206057602"/>
      <w:r>
        <w:lastRenderedPageBreak/>
        <w:t>Examination</w:t>
      </w:r>
      <w:bookmarkEnd w:id="90"/>
      <w:bookmarkEnd w:id="103"/>
    </w:p>
    <w:p w14:paraId="6F8A8AAE" w14:textId="77777777" w:rsidR="00A874D8" w:rsidRDefault="00A874D8" w:rsidP="00A874D8"/>
    <w:p w14:paraId="263C56EF" w14:textId="1EE642EB" w:rsidR="00A874D8" w:rsidRDefault="00A874D8" w:rsidP="00A874D8">
      <w:pPr>
        <w:pStyle w:val="Heading2"/>
      </w:pPr>
      <w:bookmarkStart w:id="104" w:name="_Toc206057603"/>
      <w:r>
        <w:t>Examination Requirements</w:t>
      </w:r>
      <w:bookmarkEnd w:id="104"/>
    </w:p>
    <w:p w14:paraId="07548391" w14:textId="709B51D3" w:rsidR="009E5FBA" w:rsidRPr="00894B6D" w:rsidRDefault="00A874D8" w:rsidP="001009F5">
      <w:pPr>
        <w:pStyle w:val="ListParagraph"/>
        <w:keepNext w:val="0"/>
        <w:keepLines w:val="0"/>
      </w:pPr>
      <w:r w:rsidRPr="00894B6D">
        <w:t>The</w:t>
      </w:r>
      <w:r w:rsidR="009E5FBA" w:rsidRPr="00894B6D">
        <w:t xml:space="preserve"> </w:t>
      </w:r>
      <w:r w:rsidR="00894B6D">
        <w:t>‘</w:t>
      </w:r>
      <w:hyperlink r:id="rId48" w:history="1">
        <w:r w:rsidR="009E5FBA" w:rsidRPr="00894B6D">
          <w:rPr>
            <w:rStyle w:val="Hyperlink"/>
          </w:rPr>
          <w:t>Regulations for Research Degrees</w:t>
        </w:r>
      </w:hyperlink>
      <w:r w:rsidR="00894B6D">
        <w:rPr>
          <w:rStyle w:val="Hyperlink"/>
        </w:rPr>
        <w:t>’</w:t>
      </w:r>
      <w:r w:rsidR="009E5FBA" w:rsidRPr="00894B6D">
        <w:t xml:space="preserve">, </w:t>
      </w:r>
      <w:r w:rsidR="00894B6D">
        <w:t>‘</w:t>
      </w:r>
      <w:hyperlink r:id="rId49" w:history="1">
        <w:r w:rsidR="009E5FBA" w:rsidRPr="00894B6D">
          <w:rPr>
            <w:rStyle w:val="Hyperlink"/>
          </w:rPr>
          <w:t>Guide to the examination process for research degrees</w:t>
        </w:r>
      </w:hyperlink>
      <w:r w:rsidR="00894B6D">
        <w:rPr>
          <w:rStyle w:val="Hyperlink"/>
        </w:rPr>
        <w:t>’</w:t>
      </w:r>
      <w:r w:rsidR="009E5FBA" w:rsidRPr="00894B6D">
        <w:t xml:space="preserve"> and </w:t>
      </w:r>
      <w:r w:rsidR="00894B6D">
        <w:t>‘</w:t>
      </w:r>
      <w:r w:rsidR="009E5FBA" w:rsidRPr="00F2218E">
        <w:t>Instructions to examiners for research degree examinations</w:t>
      </w:r>
      <w:r w:rsidR="00F2218E">
        <w:t xml:space="preserve">  ( </w:t>
      </w:r>
      <w:hyperlink r:id="rId50" w:history="1">
        <w:r w:rsidR="00F2218E" w:rsidRPr="00BE6918">
          <w:rPr>
            <w:rStyle w:val="Hyperlink"/>
          </w:rPr>
          <w:t>MA by R</w:t>
        </w:r>
      </w:hyperlink>
      <w:r w:rsidR="00F2218E">
        <w:rPr>
          <w:rStyle w:val="Hyperlink"/>
        </w:rPr>
        <w:t xml:space="preserve"> </w:t>
      </w:r>
      <w:r w:rsidR="000C6ECE">
        <w:t>/</w:t>
      </w:r>
      <w:r w:rsidR="00F2218E">
        <w:t xml:space="preserve"> </w:t>
      </w:r>
      <w:hyperlink r:id="rId51" w:history="1">
        <w:r w:rsidR="00F2218E" w:rsidRPr="00F2218E">
          <w:rPr>
            <w:rStyle w:val="Hyperlink"/>
          </w:rPr>
          <w:t>PhD, MPhil, Prof Doc</w:t>
        </w:r>
      </w:hyperlink>
      <w:r w:rsidR="00F2218E">
        <w:t xml:space="preserve">) </w:t>
      </w:r>
      <w:r w:rsidR="000C6ECE">
        <w:t xml:space="preserve"> </w:t>
      </w:r>
      <w:r w:rsidR="009E5FBA" w:rsidRPr="00894B6D">
        <w:t>prescribe the detailed procedures for assessment of YSJU research degrees.</w:t>
      </w:r>
    </w:p>
    <w:p w14:paraId="504812CA" w14:textId="5E27F08A" w:rsidR="009E5FBA" w:rsidRDefault="009E5FBA" w:rsidP="001009F5">
      <w:pPr>
        <w:pStyle w:val="ListParagraph"/>
        <w:keepNext w:val="0"/>
        <w:keepLines w:val="0"/>
      </w:pPr>
      <w:r w:rsidRPr="00894B6D">
        <w:t xml:space="preserve">The </w:t>
      </w:r>
      <w:r w:rsidR="00894B6D">
        <w:t>‘</w:t>
      </w:r>
      <w:hyperlink r:id="rId52" w:history="1">
        <w:r w:rsidRPr="00894B6D">
          <w:rPr>
            <w:rStyle w:val="Hyperlink"/>
          </w:rPr>
          <w:t>Guide to the examination process for research degrees</w:t>
        </w:r>
      </w:hyperlink>
      <w:r w:rsidR="00894B6D">
        <w:rPr>
          <w:rStyle w:val="Hyperlink"/>
        </w:rPr>
        <w:t>’</w:t>
      </w:r>
      <w:r w:rsidRPr="00894B6D">
        <w:t xml:space="preserve"> includes </w:t>
      </w:r>
      <w:r w:rsidRPr="00AA47FF">
        <w:rPr>
          <w:b/>
          <w:bCs w:val="0"/>
        </w:rPr>
        <w:t>full details</w:t>
      </w:r>
      <w:r w:rsidRPr="00894B6D">
        <w:t xml:space="preserve"> of the requirements for the format</w:t>
      </w:r>
      <w:r w:rsidR="00D30D53">
        <w:t>,</w:t>
      </w:r>
      <w:r w:rsidRPr="00894B6D">
        <w:t xml:space="preserve"> presentation </w:t>
      </w:r>
      <w:r w:rsidR="00D30D53">
        <w:t xml:space="preserve">and word limits </w:t>
      </w:r>
      <w:r w:rsidRPr="00894B6D">
        <w:t>of a YSJU thesis, and the steps and timescales for submission and assessment of the thesis from examination entry through to award and graduation from a PGR perspective.</w:t>
      </w:r>
      <w:r w:rsidR="00A874D8" w:rsidRPr="00894B6D">
        <w:t xml:space="preserve">  PGRs should ensure they are familiar with these requirements before submitting their thesis.</w:t>
      </w:r>
    </w:p>
    <w:p w14:paraId="7805A34D" w14:textId="1A1F84CF" w:rsidR="009E5FBA" w:rsidRPr="00F141FE" w:rsidRDefault="009E5FBA" w:rsidP="001009F5">
      <w:pPr>
        <w:pStyle w:val="ListParagraph"/>
        <w:keepNext w:val="0"/>
        <w:keepLines w:val="0"/>
      </w:pPr>
      <w:r w:rsidRPr="00894B6D">
        <w:t>The</w:t>
      </w:r>
      <w:r w:rsidRPr="00894B6D">
        <w:rPr>
          <w:color w:val="FF0000"/>
        </w:rPr>
        <w:t xml:space="preserve"> </w:t>
      </w:r>
      <w:r w:rsidR="00894B6D" w:rsidRPr="00E00206">
        <w:rPr>
          <w:color w:val="000000" w:themeColor="text1"/>
        </w:rPr>
        <w:t>‘</w:t>
      </w:r>
      <w:r w:rsidRPr="00F2218E">
        <w:t>Instructions to examiners for research degree examinations</w:t>
      </w:r>
      <w:r w:rsidR="00F2218E">
        <w:t xml:space="preserve">’ ( </w:t>
      </w:r>
      <w:hyperlink r:id="rId53" w:history="1">
        <w:r w:rsidR="00F2218E" w:rsidRPr="00F2218E">
          <w:rPr>
            <w:rStyle w:val="Hyperlink"/>
          </w:rPr>
          <w:t>MA by R</w:t>
        </w:r>
      </w:hyperlink>
      <w:r w:rsidR="00F2218E">
        <w:t xml:space="preserve"> / </w:t>
      </w:r>
      <w:hyperlink r:id="rId54" w:history="1">
        <w:r w:rsidR="00F2218E" w:rsidRPr="00F2218E">
          <w:rPr>
            <w:rStyle w:val="Hyperlink"/>
          </w:rPr>
          <w:t>PhD MPhil, Prof Doc</w:t>
        </w:r>
      </w:hyperlink>
      <w:r w:rsidR="00F2218E">
        <w:t xml:space="preserve"> )</w:t>
      </w:r>
      <w:r w:rsidR="000C6ECE">
        <w:t xml:space="preserve"> </w:t>
      </w:r>
      <w:r w:rsidRPr="00894B6D">
        <w:t>provides</w:t>
      </w:r>
      <w:r w:rsidRPr="00855EBA">
        <w:t xml:space="preserve"> full details of the steps and timescales for the assessment of the thesis from a</w:t>
      </w:r>
      <w:r>
        <w:t>n</w:t>
      </w:r>
      <w:r w:rsidRPr="00855EBA">
        <w:t xml:space="preserve"> </w:t>
      </w:r>
      <w:r>
        <w:t>e</w:t>
      </w:r>
      <w:r w:rsidRPr="00855EBA">
        <w:t>xaminer perspective.</w:t>
      </w:r>
      <w:r>
        <w:rPr>
          <w:i/>
        </w:rPr>
        <w:t xml:space="preserve"> </w:t>
      </w:r>
    </w:p>
    <w:p w14:paraId="1701D258" w14:textId="057C8697" w:rsidR="009E5FBA" w:rsidRDefault="009E5FBA" w:rsidP="001009F5">
      <w:pPr>
        <w:pStyle w:val="ListParagraph"/>
        <w:keepNext w:val="0"/>
        <w:keepLines w:val="0"/>
      </w:pPr>
      <w:r w:rsidRPr="007C6517">
        <w:rPr>
          <w:b/>
        </w:rPr>
        <w:t xml:space="preserve">PhD by Distance Learning: </w:t>
      </w:r>
      <w:r>
        <w:t xml:space="preserve"> </w:t>
      </w:r>
      <w:r w:rsidRPr="001B22B7">
        <w:t xml:space="preserve">see additional guidance in </w:t>
      </w:r>
      <w:hyperlink w:anchor="_PhD_by_Distance" w:history="1">
        <w:r w:rsidR="00677062">
          <w:rPr>
            <w:rStyle w:val="Hyperlink"/>
          </w:rPr>
          <w:t>Section 17</w:t>
        </w:r>
      </w:hyperlink>
      <w:r w:rsidRPr="001B22B7">
        <w:t>.</w:t>
      </w:r>
      <w:r w:rsidRPr="007A2B36">
        <w:t xml:space="preserve"> </w:t>
      </w:r>
    </w:p>
    <w:p w14:paraId="3BEF3191" w14:textId="0CA67CB7" w:rsidR="009E5FBA" w:rsidRDefault="009E5FBA" w:rsidP="001009F5">
      <w:pPr>
        <w:pStyle w:val="ListParagraph"/>
        <w:keepNext w:val="0"/>
        <w:keepLines w:val="0"/>
      </w:pPr>
      <w:r w:rsidRPr="007C6517">
        <w:rPr>
          <w:b/>
        </w:rPr>
        <w:t>PhD by Published Work</w:t>
      </w:r>
      <w:r w:rsidRPr="001B22B7">
        <w:rPr>
          <w:b/>
        </w:rPr>
        <w:t>:</w:t>
      </w:r>
      <w:r w:rsidRPr="001B22B7">
        <w:t xml:space="preserve">  see additional guidance in </w:t>
      </w:r>
      <w:hyperlink w:anchor="_PhD_by_Published" w:history="1">
        <w:r w:rsidR="00677062">
          <w:rPr>
            <w:rStyle w:val="Hyperlink"/>
          </w:rPr>
          <w:t>Section 18</w:t>
        </w:r>
      </w:hyperlink>
      <w:r w:rsidRPr="001B22B7">
        <w:t>.</w:t>
      </w:r>
    </w:p>
    <w:p w14:paraId="624D58F9" w14:textId="77777777" w:rsidR="009E5FBA" w:rsidRPr="0086114F" w:rsidRDefault="009E5FBA" w:rsidP="001009F5">
      <w:pPr>
        <w:pStyle w:val="Heading2"/>
        <w:keepNext w:val="0"/>
        <w:keepLines w:val="0"/>
      </w:pPr>
      <w:bookmarkStart w:id="105" w:name="_Toc206057604"/>
      <w:r w:rsidRPr="0086114F">
        <w:t>Entering for Examination</w:t>
      </w:r>
      <w:bookmarkEnd w:id="105"/>
      <w:r w:rsidRPr="0086114F">
        <w:t xml:space="preserve"> </w:t>
      </w:r>
    </w:p>
    <w:p w14:paraId="79507870" w14:textId="479F5477" w:rsidR="003238F5" w:rsidRDefault="003238F5" w:rsidP="001009F5">
      <w:pPr>
        <w:pStyle w:val="ListParagraph"/>
        <w:keepNext w:val="0"/>
        <w:keepLines w:val="0"/>
      </w:pPr>
      <w:r>
        <w:t xml:space="preserve">The </w:t>
      </w:r>
      <w:r w:rsidRPr="00A874D8">
        <w:t>Application for Assessment</w:t>
      </w:r>
      <w:r w:rsidRPr="00816C6A">
        <w:t xml:space="preserve"> </w:t>
      </w:r>
      <w:r>
        <w:t>should be completed at least three months before submission of the thesis.</w:t>
      </w:r>
      <w:r w:rsidR="0042350F" w:rsidRPr="0042350F">
        <w:t xml:space="preserve"> </w:t>
      </w:r>
      <w:r w:rsidR="0042350F">
        <w:t xml:space="preserve">This process will </w:t>
      </w:r>
      <w:r w:rsidR="0042350F" w:rsidRPr="00816C6A">
        <w:t>finalis</w:t>
      </w:r>
      <w:r w:rsidR="0042350F">
        <w:t>e</w:t>
      </w:r>
      <w:r w:rsidR="0042350F" w:rsidRPr="00816C6A">
        <w:t xml:space="preserve"> the title of the thesis</w:t>
      </w:r>
      <w:r w:rsidR="0042350F">
        <w:t>,</w:t>
      </w:r>
      <w:r w:rsidR="0042350F" w:rsidRPr="00816C6A">
        <w:t xml:space="preserve"> provid</w:t>
      </w:r>
      <w:r w:rsidR="0042350F">
        <w:t>e</w:t>
      </w:r>
      <w:r w:rsidR="0042350F" w:rsidRPr="00816C6A">
        <w:t xml:space="preserve"> details of proposed </w:t>
      </w:r>
      <w:r w:rsidR="0042350F">
        <w:t>e</w:t>
      </w:r>
      <w:r w:rsidR="0042350F" w:rsidRPr="00816C6A">
        <w:t xml:space="preserve">xaminers and </w:t>
      </w:r>
      <w:r w:rsidR="0042350F">
        <w:t xml:space="preserve">will </w:t>
      </w:r>
      <w:r w:rsidR="0042350F" w:rsidRPr="003A2C4D">
        <w:t>ensur</w:t>
      </w:r>
      <w:r w:rsidR="0042350F">
        <w:t>e</w:t>
      </w:r>
      <w:r w:rsidR="0042350F" w:rsidRPr="003A2C4D">
        <w:t xml:space="preserve"> appropriate governance in respect of the research being submitted as part of the res</w:t>
      </w:r>
      <w:r w:rsidR="0042350F" w:rsidRPr="00816C6A">
        <w:t>earch degree</w:t>
      </w:r>
      <w:r w:rsidR="0042350F">
        <w:t>.</w:t>
      </w:r>
    </w:p>
    <w:p w14:paraId="5FB569FA" w14:textId="1B412CBF" w:rsidR="009E5FBA" w:rsidRPr="00200EFB" w:rsidRDefault="003238F5" w:rsidP="00C2168B">
      <w:pPr>
        <w:pStyle w:val="ListParagraph"/>
        <w:keepNext w:val="0"/>
        <w:keepLines w:val="0"/>
      </w:pPr>
      <w:r>
        <w:t>T</w:t>
      </w:r>
      <w:r w:rsidR="009E5FBA" w:rsidRPr="00816C6A">
        <w:t xml:space="preserve">he </w:t>
      </w:r>
      <w:r w:rsidR="009E5FBA">
        <w:t>PGR</w:t>
      </w:r>
      <w:r w:rsidR="009E5FBA" w:rsidRPr="00816C6A">
        <w:t xml:space="preserve"> </w:t>
      </w:r>
      <w:r w:rsidR="0042350F">
        <w:t xml:space="preserve">should initiate completion of the form via </w:t>
      </w:r>
      <w:r w:rsidR="005544E3">
        <w:t>e:Vision</w:t>
      </w:r>
      <w:r w:rsidR="0042350F">
        <w:t xml:space="preserve"> and it will then require input from the supervisory team.  </w:t>
      </w:r>
      <w:r w:rsidR="009E5FBA" w:rsidRPr="00200EFB">
        <w:t xml:space="preserve">The main supervisor </w:t>
      </w:r>
      <w:r w:rsidR="00200EFB">
        <w:t>should</w:t>
      </w:r>
      <w:r w:rsidR="009E5FBA" w:rsidRPr="00200EFB">
        <w:t xml:space="preserve"> approach potential examiners</w:t>
      </w:r>
      <w:r w:rsidR="0042350F">
        <w:t xml:space="preserve"> and</w:t>
      </w:r>
      <w:r w:rsidR="009E5FBA" w:rsidRPr="00200EFB">
        <w:t xml:space="preserve"> complete their section of the form</w:t>
      </w:r>
      <w:r w:rsidR="00E52676">
        <w:t>, including consent forms from those nominated as examiners</w:t>
      </w:r>
      <w:r w:rsidR="0042350F">
        <w:t>.</w:t>
      </w:r>
      <w:r w:rsidR="009E5FBA" w:rsidRPr="00200EFB">
        <w:t xml:space="preserve"> </w:t>
      </w:r>
      <w:r w:rsidR="0042350F">
        <w:t xml:space="preserve"> </w:t>
      </w:r>
      <w:r w:rsidR="009E5FBA" w:rsidRPr="00200EFB">
        <w:t xml:space="preserve">The </w:t>
      </w:r>
      <w:r w:rsidR="00C47CBE">
        <w:t>SPGRL</w:t>
      </w:r>
      <w:r w:rsidR="009E5FBA" w:rsidRPr="00200EFB">
        <w:t xml:space="preserve"> will review the </w:t>
      </w:r>
      <w:r w:rsidR="0042350F">
        <w:t xml:space="preserve">contents of the </w:t>
      </w:r>
      <w:r w:rsidR="009E5FBA" w:rsidRPr="00200EFB">
        <w:t>form, nominate the independent chair</w:t>
      </w:r>
      <w:r w:rsidR="0042350F">
        <w:t xml:space="preserve"> and submit the form</w:t>
      </w:r>
      <w:r w:rsidR="009E5FBA" w:rsidRPr="00200EFB">
        <w:t xml:space="preserve">. </w:t>
      </w:r>
    </w:p>
    <w:p w14:paraId="4DAF8C10" w14:textId="59E1EA45" w:rsidR="009E5FBA" w:rsidRDefault="00E52676" w:rsidP="001009F5">
      <w:pPr>
        <w:pStyle w:val="ListParagraph"/>
        <w:keepNext w:val="0"/>
        <w:keepLines w:val="0"/>
      </w:pPr>
      <w:r>
        <w:t xml:space="preserve">The </w:t>
      </w:r>
      <w:r w:rsidR="002E37D7">
        <w:t>PGR School</w:t>
      </w:r>
      <w:r w:rsidR="009E5FBA" w:rsidRPr="00816C6A">
        <w:t xml:space="preserve"> will check t</w:t>
      </w:r>
      <w:r w:rsidR="009E5FBA">
        <w:t xml:space="preserve">he </w:t>
      </w:r>
      <w:r w:rsidR="0042350F">
        <w:t xml:space="preserve">information on the form, confirm </w:t>
      </w:r>
      <w:r w:rsidR="009E5FBA">
        <w:t>eligibility of the proposed e</w:t>
      </w:r>
      <w:r w:rsidR="009E5FBA" w:rsidRPr="00816C6A">
        <w:t>xaminers</w:t>
      </w:r>
      <w:r w:rsidR="0042350F">
        <w:t>/independent chair</w:t>
      </w:r>
      <w:r w:rsidR="009E5FBA" w:rsidRPr="00816C6A">
        <w:t xml:space="preserve"> and arrange for </w:t>
      </w:r>
      <w:r w:rsidR="00E5251A">
        <w:t xml:space="preserve">RDEP </w:t>
      </w:r>
      <w:r w:rsidR="0042350F">
        <w:t xml:space="preserve">to </w:t>
      </w:r>
      <w:r w:rsidR="0042350F" w:rsidRPr="00816C6A">
        <w:t>consider the form</w:t>
      </w:r>
      <w:r w:rsidR="009E5FBA" w:rsidRPr="00816C6A">
        <w:t xml:space="preserve">.  </w:t>
      </w:r>
      <w:r w:rsidR="00E5251A">
        <w:t>RDEP</w:t>
      </w:r>
      <w:r w:rsidR="009E5FBA" w:rsidRPr="00816C6A">
        <w:t xml:space="preserve"> will review and approve the recommendations for the appointment of </w:t>
      </w:r>
      <w:r w:rsidR="009E5FBA">
        <w:t>e</w:t>
      </w:r>
      <w:r w:rsidR="009E5FBA" w:rsidRPr="00816C6A">
        <w:t>xaminers and the independent chair.</w:t>
      </w:r>
    </w:p>
    <w:p w14:paraId="629D1F65" w14:textId="77777777" w:rsidR="009E5FBA" w:rsidRPr="0049167B" w:rsidRDefault="009E5FBA" w:rsidP="001009F5">
      <w:pPr>
        <w:pStyle w:val="Heading2"/>
        <w:keepNext w:val="0"/>
        <w:keepLines w:val="0"/>
      </w:pPr>
      <w:bookmarkStart w:id="106" w:name="_Toc206057605"/>
      <w:r w:rsidRPr="0049167B">
        <w:t>Eligibility Criteria for Examiners and Independent Chairs</w:t>
      </w:r>
      <w:bookmarkEnd w:id="106"/>
    </w:p>
    <w:p w14:paraId="1A972252" w14:textId="4826B8BF" w:rsidR="008B2EA9" w:rsidRPr="00894B6D" w:rsidRDefault="008B2EA9" w:rsidP="008B2EA9">
      <w:pPr>
        <w:pStyle w:val="ListParagraph"/>
        <w:keepNext w:val="0"/>
        <w:keepLines w:val="0"/>
      </w:pPr>
      <w:r>
        <w:t>Particular attention should be given to the number and composition of examiners required for the specific degree under examination.  Full details are available in the ‘</w:t>
      </w:r>
      <w:r w:rsidRPr="00677062">
        <w:t>Guide to the examination process for research degrees</w:t>
      </w:r>
      <w:r>
        <w:rPr>
          <w:rStyle w:val="Hyperlink"/>
        </w:rPr>
        <w:t>’.</w:t>
      </w:r>
    </w:p>
    <w:p w14:paraId="3BD669E4" w14:textId="1EF788ED" w:rsidR="008B2EA9" w:rsidRDefault="008B2EA9" w:rsidP="001009F5">
      <w:pPr>
        <w:pStyle w:val="ListParagraph"/>
        <w:keepNext w:val="0"/>
        <w:keepLines w:val="0"/>
      </w:pPr>
      <w:r>
        <w:t>To identify approval individuals to nominate for the roles of internal examiner, external examiner and independent chairs s</w:t>
      </w:r>
      <w:r w:rsidR="00E5251A">
        <w:t xml:space="preserve">upervisors and </w:t>
      </w:r>
      <w:r w:rsidR="00C47CBE">
        <w:t>SPGRL</w:t>
      </w:r>
      <w:r w:rsidR="00E5251A">
        <w:t xml:space="preserve">s should refer to </w:t>
      </w:r>
      <w:r w:rsidR="00E5251A" w:rsidRPr="001B22B7">
        <w:t xml:space="preserve">the </w:t>
      </w:r>
      <w:r w:rsidR="001B22B7" w:rsidRPr="001B22B7">
        <w:t>‘</w:t>
      </w:r>
      <w:hyperlink r:id="rId55" w:history="1">
        <w:r w:rsidR="009E5FBA" w:rsidRPr="00C47CBE">
          <w:rPr>
            <w:rStyle w:val="Hyperlink"/>
          </w:rPr>
          <w:t>Criteria for the appointment of Examiners and Independent Chairs</w:t>
        </w:r>
      </w:hyperlink>
      <w:r w:rsidR="001B22B7" w:rsidRPr="001B22B7">
        <w:rPr>
          <w:rStyle w:val="Hyperlink"/>
        </w:rPr>
        <w:t>’</w:t>
      </w:r>
      <w:r w:rsidR="00E5251A" w:rsidRPr="001B22B7">
        <w:t>.</w:t>
      </w:r>
      <w:r w:rsidR="00E5251A">
        <w:t xml:space="preserve"> </w:t>
      </w:r>
      <w:r w:rsidR="009E5FBA" w:rsidRPr="002A5ED2">
        <w:t xml:space="preserve"> </w:t>
      </w:r>
    </w:p>
    <w:p w14:paraId="40CA60E0" w14:textId="09A85740" w:rsidR="009E5FBA" w:rsidRPr="00E05526" w:rsidRDefault="009E5FBA" w:rsidP="001009F5">
      <w:pPr>
        <w:pStyle w:val="ListParagraph"/>
        <w:keepNext w:val="0"/>
        <w:keepLines w:val="0"/>
      </w:pPr>
      <w:r w:rsidRPr="002A5ED2">
        <w:t xml:space="preserve">Responsibility for the consideration of recommendations for </w:t>
      </w:r>
      <w:r w:rsidR="008B2EA9">
        <w:t xml:space="preserve">the </w:t>
      </w:r>
      <w:r w:rsidRPr="002A5ED2">
        <w:t xml:space="preserve">appointment of examiners </w:t>
      </w:r>
      <w:r w:rsidR="008B2EA9">
        <w:t xml:space="preserve">and independent chairs </w:t>
      </w:r>
      <w:r w:rsidRPr="002A5ED2">
        <w:t>rests with</w:t>
      </w:r>
      <w:r>
        <w:t xml:space="preserve"> </w:t>
      </w:r>
      <w:r w:rsidR="00E5251A">
        <w:t>RDEP</w:t>
      </w:r>
      <w:r w:rsidRPr="00C55BA4">
        <w:t>.</w:t>
      </w:r>
      <w:r w:rsidRPr="00D4223B">
        <w:rPr>
          <w:color w:val="FF0000"/>
        </w:rPr>
        <w:t xml:space="preserve"> </w:t>
      </w:r>
    </w:p>
    <w:p w14:paraId="2EF33C88" w14:textId="04062E0E" w:rsidR="009E5FBA" w:rsidRPr="00E6032E" w:rsidRDefault="009E5FBA" w:rsidP="001009F5">
      <w:pPr>
        <w:pStyle w:val="ListParagraph"/>
        <w:keepNext w:val="0"/>
        <w:keepLines w:val="0"/>
      </w:pPr>
      <w:r w:rsidRPr="00E6032E">
        <w:t xml:space="preserve">Internal </w:t>
      </w:r>
      <w:r>
        <w:t>e</w:t>
      </w:r>
      <w:r w:rsidRPr="00E6032E">
        <w:t xml:space="preserve">xaminers </w:t>
      </w:r>
      <w:r w:rsidR="007B2E9A">
        <w:t xml:space="preserve">and independent chairs </w:t>
      </w:r>
      <w:r w:rsidRPr="00E6032E">
        <w:t xml:space="preserve">are required to </w:t>
      </w:r>
      <w:r w:rsidR="007B2E9A">
        <w:t xml:space="preserve">complete a </w:t>
      </w:r>
      <w:r w:rsidR="00DF5280">
        <w:t xml:space="preserve">mandatory </w:t>
      </w:r>
      <w:r w:rsidRPr="00E6032E">
        <w:t xml:space="preserve">training course before acting in </w:t>
      </w:r>
      <w:r w:rsidR="007B2E9A">
        <w:t>the</w:t>
      </w:r>
      <w:r w:rsidRPr="00E6032E">
        <w:t xml:space="preserve"> capacity. Briefings are also </w:t>
      </w:r>
      <w:r>
        <w:t>given</w:t>
      </w:r>
      <w:r w:rsidRPr="00E6032E">
        <w:t xml:space="preserve"> to </w:t>
      </w:r>
      <w:r>
        <w:t>e</w:t>
      </w:r>
      <w:r w:rsidRPr="00E6032E">
        <w:t xml:space="preserve">xternal </w:t>
      </w:r>
      <w:r>
        <w:t>e</w:t>
      </w:r>
      <w:r w:rsidRPr="00E6032E">
        <w:t>xaminers</w:t>
      </w:r>
      <w:r>
        <w:t xml:space="preserve"> when required by RDEP</w:t>
      </w:r>
      <w:r w:rsidRPr="00E6032E">
        <w:t>.</w:t>
      </w:r>
      <w:r>
        <w:t xml:space="preserve"> </w:t>
      </w:r>
      <w:r w:rsidRPr="00E05526">
        <w:t xml:space="preserve">In order to ensure consistency within the examination process, </w:t>
      </w:r>
      <w:r w:rsidR="007B2E9A">
        <w:t>e</w:t>
      </w:r>
      <w:r w:rsidRPr="00E05526">
        <w:t>xaminers receive written instructions on the relevant YSJU procedures together with the criteria for the recognition of different levels of achievement. These instructions are supplied to all staff involved in examinations.</w:t>
      </w:r>
    </w:p>
    <w:p w14:paraId="4465E800" w14:textId="77777777" w:rsidR="009E5FBA" w:rsidRPr="0086114F" w:rsidRDefault="009E5FBA" w:rsidP="001009F5">
      <w:pPr>
        <w:pStyle w:val="Heading2"/>
        <w:keepNext w:val="0"/>
        <w:keepLines w:val="0"/>
      </w:pPr>
      <w:bookmarkStart w:id="107" w:name="_Toc206057606"/>
      <w:r w:rsidRPr="0086114F">
        <w:t>Submitting the thesis</w:t>
      </w:r>
      <w:bookmarkEnd w:id="107"/>
      <w:r w:rsidRPr="0086114F">
        <w:t xml:space="preserve"> </w:t>
      </w:r>
    </w:p>
    <w:p w14:paraId="1482237E" w14:textId="00DF4D6A" w:rsidR="009E5FBA" w:rsidRPr="000F3D74" w:rsidRDefault="009E5FBA" w:rsidP="001009F5">
      <w:pPr>
        <w:pStyle w:val="ListParagraph"/>
        <w:keepNext w:val="0"/>
        <w:keepLines w:val="0"/>
      </w:pPr>
      <w:r w:rsidRPr="000F3D74">
        <w:t xml:space="preserve">The thesis </w:t>
      </w:r>
      <w:r>
        <w:t>should</w:t>
      </w:r>
      <w:r w:rsidRPr="000F3D74">
        <w:t xml:space="preserve"> </w:t>
      </w:r>
      <w:r w:rsidR="00251F40">
        <w:t xml:space="preserve">ideally </w:t>
      </w:r>
      <w:r w:rsidRPr="000F3D74">
        <w:t xml:space="preserve">be submitted at the end of the standard period of study and within the maximum period of </w:t>
      </w:r>
      <w:r>
        <w:t>registration</w:t>
      </w:r>
      <w:r w:rsidRPr="000F3D74">
        <w:t xml:space="preserve"> for the degree on which </w:t>
      </w:r>
      <w:r>
        <w:t>the PGR is</w:t>
      </w:r>
      <w:r w:rsidRPr="000F3D74">
        <w:t xml:space="preserve"> registered.</w:t>
      </w:r>
      <w:r w:rsidR="00243E17">
        <w:t xml:space="preserve">  A minimum period of study </w:t>
      </w:r>
      <w:r w:rsidR="00523FC0">
        <w:t>can also</w:t>
      </w:r>
      <w:r w:rsidR="00243E17">
        <w:t xml:space="preserve"> appl</w:t>
      </w:r>
      <w:r w:rsidR="00523FC0">
        <w:t xml:space="preserve">y </w:t>
      </w:r>
      <w:r w:rsidR="00912DB0">
        <w:t>if</w:t>
      </w:r>
      <w:r w:rsidR="00523FC0">
        <w:t xml:space="preserve"> the supervisory team </w:t>
      </w:r>
      <w:r w:rsidR="00912DB0">
        <w:t>confirm that they have read the thesis in its entirety</w:t>
      </w:r>
      <w:r w:rsidR="008A43ED">
        <w:t xml:space="preserve"> and consider that it is ready for examination.  The periods of study are </w:t>
      </w:r>
      <w:r w:rsidR="001147CB">
        <w:t>set out in section 5.1.2</w:t>
      </w:r>
      <w:r w:rsidR="00D82D66">
        <w:t>.</w:t>
      </w:r>
    </w:p>
    <w:p w14:paraId="5F9843EE" w14:textId="11908F81" w:rsidR="009E5FBA" w:rsidRPr="009E6A43" w:rsidRDefault="009E5FBA" w:rsidP="001009F5">
      <w:pPr>
        <w:pStyle w:val="ListParagraph"/>
        <w:keepNext w:val="0"/>
        <w:keepLines w:val="0"/>
      </w:pPr>
      <w:r>
        <w:t>PGRs</w:t>
      </w:r>
      <w:r w:rsidRPr="009E6A43">
        <w:t xml:space="preserve"> </w:t>
      </w:r>
      <w:r>
        <w:t>must submit</w:t>
      </w:r>
      <w:r w:rsidRPr="009E6A43">
        <w:t xml:space="preserve"> the </w:t>
      </w:r>
      <w:r>
        <w:t>eT</w:t>
      </w:r>
      <w:r w:rsidRPr="009E6A43">
        <w:t>hesis in the correct format</w:t>
      </w:r>
      <w:r w:rsidRPr="00F61EFF">
        <w:t xml:space="preserve"> </w:t>
      </w:r>
      <w:r w:rsidRPr="009E6A43">
        <w:t xml:space="preserve">along with a </w:t>
      </w:r>
      <w:r w:rsidRPr="007B2E9A">
        <w:t>Thesis Submission Form</w:t>
      </w:r>
      <w:r>
        <w:t xml:space="preserve">.  Additional soft bound copies of the thesis </w:t>
      </w:r>
      <w:r w:rsidR="007B2E9A">
        <w:t xml:space="preserve">may also be required </w:t>
      </w:r>
      <w:r>
        <w:t xml:space="preserve">if one or more of the appointed examiners have requested one.  </w:t>
      </w:r>
    </w:p>
    <w:p w14:paraId="6F72F346" w14:textId="4AE54C02" w:rsidR="009E5FBA" w:rsidRPr="009E6A43" w:rsidRDefault="002E37D7" w:rsidP="001009F5">
      <w:pPr>
        <w:pStyle w:val="ListParagraph"/>
        <w:keepNext w:val="0"/>
        <w:keepLines w:val="0"/>
      </w:pPr>
      <w:r>
        <w:t>The PGR School</w:t>
      </w:r>
      <w:r w:rsidR="007B2E9A">
        <w:t xml:space="preserve"> will</w:t>
      </w:r>
      <w:r w:rsidR="009E5FBA" w:rsidRPr="000F3D74">
        <w:t xml:space="preserve"> </w:t>
      </w:r>
      <w:r w:rsidR="009E5FBA" w:rsidRPr="009E6A43">
        <w:t>check the format of the thesis and dispatch</w:t>
      </w:r>
      <w:r w:rsidR="007B2E9A">
        <w:t xml:space="preserve"> it</w:t>
      </w:r>
      <w:r w:rsidR="009E5FBA" w:rsidRPr="009E6A43">
        <w:t xml:space="preserve"> to the </w:t>
      </w:r>
      <w:r w:rsidR="009E5FBA">
        <w:t>e</w:t>
      </w:r>
      <w:r w:rsidR="009E5FBA" w:rsidRPr="009E6A43">
        <w:t xml:space="preserve">xaminers, normally within </w:t>
      </w:r>
      <w:r w:rsidR="009E5FBA">
        <w:t>two</w:t>
      </w:r>
      <w:r w:rsidR="009E5FBA" w:rsidRPr="009E6A43">
        <w:t xml:space="preserve"> working days</w:t>
      </w:r>
      <w:r w:rsidR="007B2E9A">
        <w:t xml:space="preserve"> of submission</w:t>
      </w:r>
      <w:r w:rsidR="009E5FBA">
        <w:t>.</w:t>
      </w:r>
    </w:p>
    <w:p w14:paraId="1A61F27F" w14:textId="4B5ED5C6" w:rsidR="009E5FBA" w:rsidRPr="00E3170B" w:rsidRDefault="00852F56" w:rsidP="00852F56">
      <w:pPr>
        <w:pStyle w:val="Heading2"/>
        <w:keepLines w:val="0"/>
      </w:pPr>
      <w:bookmarkStart w:id="108" w:name="_Toc206057607"/>
      <w:r>
        <w:lastRenderedPageBreak/>
        <w:t>E</w:t>
      </w:r>
      <w:r w:rsidR="009E5FBA" w:rsidRPr="00E3170B">
        <w:t>xamination</w:t>
      </w:r>
      <w:r>
        <w:t xml:space="preserve"> of the thesis</w:t>
      </w:r>
      <w:bookmarkEnd w:id="108"/>
    </w:p>
    <w:p w14:paraId="3E2FD914" w14:textId="36EE51F2" w:rsidR="00852F56" w:rsidRDefault="00852F56" w:rsidP="00852F56">
      <w:pPr>
        <w:pStyle w:val="ListParagraph"/>
        <w:keepLines w:val="0"/>
      </w:pPr>
      <w:r>
        <w:t xml:space="preserve">Full details of examination arrangements are provided in the ‘Guide to the examination process for research degrees’.  </w:t>
      </w:r>
    </w:p>
    <w:p w14:paraId="77369456" w14:textId="59A1B4A1" w:rsidR="001B22B7" w:rsidRDefault="001B22B7" w:rsidP="001B22B7">
      <w:pPr>
        <w:pStyle w:val="ListParagraph"/>
        <w:keepNext w:val="0"/>
        <w:keepLines w:val="0"/>
      </w:pPr>
      <w:r>
        <w:t>E</w:t>
      </w:r>
      <w:r w:rsidRPr="009E6A43">
        <w:t>xaminers are asked to accept a timescale of 3 months in which to complete the examination</w:t>
      </w:r>
      <w:r>
        <w:t xml:space="preserve">.  Arrangements for the examination will be co-ordinated by </w:t>
      </w:r>
      <w:r w:rsidR="003F79E5">
        <w:t xml:space="preserve">the </w:t>
      </w:r>
      <w:r w:rsidR="002E37D7">
        <w:t>PGR School</w:t>
      </w:r>
      <w:r>
        <w:t xml:space="preserve">. </w:t>
      </w:r>
    </w:p>
    <w:p w14:paraId="12093046" w14:textId="51F32901" w:rsidR="00852F56" w:rsidRDefault="00852F56" w:rsidP="00852F56">
      <w:pPr>
        <w:pStyle w:val="ListParagraph"/>
        <w:keepLines w:val="0"/>
      </w:pPr>
      <w:r>
        <w:t xml:space="preserve">Examination of Masters by Research theses will be </w:t>
      </w:r>
      <w:r w:rsidR="003F79E5">
        <w:t>conducted</w:t>
      </w:r>
      <w:r>
        <w:t xml:space="preserve"> </w:t>
      </w:r>
      <w:r w:rsidR="0075199E">
        <w:t>based on</w:t>
      </w:r>
      <w:r>
        <w:t xml:space="preserve"> the submitted thesis</w:t>
      </w:r>
      <w:r w:rsidR="001B22B7">
        <w:t>, with no requirement for an oral examination</w:t>
      </w:r>
      <w:r w:rsidR="009C0DBD">
        <w:t>, unless requested by the external examiner once they have read the thesis</w:t>
      </w:r>
      <w:r>
        <w:t xml:space="preserve">.  </w:t>
      </w:r>
    </w:p>
    <w:p w14:paraId="08A958AD" w14:textId="27D76F1E" w:rsidR="00D50F45" w:rsidRDefault="001B22B7" w:rsidP="00852F56">
      <w:pPr>
        <w:pStyle w:val="ListParagraph"/>
        <w:keepLines w:val="0"/>
      </w:pPr>
      <w:r>
        <w:t>For all other research degrees a</w:t>
      </w:r>
      <w:r w:rsidR="00852F56">
        <w:t xml:space="preserve">n oral examination of the thesis will be conducted.  </w:t>
      </w:r>
    </w:p>
    <w:p w14:paraId="0DCFC620" w14:textId="71DCC4E1" w:rsidR="00E13E81" w:rsidRDefault="00D50F45" w:rsidP="00852F56">
      <w:pPr>
        <w:pStyle w:val="ListParagraph"/>
        <w:keepLines w:val="0"/>
      </w:pPr>
      <w:r>
        <w:t>O</w:t>
      </w:r>
      <w:r w:rsidR="00852F56">
        <w:t>ral</w:t>
      </w:r>
      <w:r w:rsidR="00852F56" w:rsidRPr="00D4223B">
        <w:t xml:space="preserve"> exam</w:t>
      </w:r>
      <w:r w:rsidR="00852F56">
        <w:t>inations</w:t>
      </w:r>
      <w:r w:rsidR="00852F56" w:rsidRPr="00D4223B">
        <w:t xml:space="preserve"> </w:t>
      </w:r>
      <w:r>
        <w:t>will normally be</w:t>
      </w:r>
      <w:r w:rsidR="00852F56" w:rsidRPr="00D4223B">
        <w:t xml:space="preserve"> conducted </w:t>
      </w:r>
      <w:r>
        <w:t xml:space="preserve">as an online examination meeting, unless it is agreed that an on-campus examination </w:t>
      </w:r>
      <w:r w:rsidR="007E3ED0">
        <w:t>should</w:t>
      </w:r>
      <w:r>
        <w:t xml:space="preserve"> be held</w:t>
      </w:r>
      <w:r w:rsidR="00C7555A">
        <w:t>.  A</w:t>
      </w:r>
      <w:r>
        <w:t>n</w:t>
      </w:r>
      <w:r w:rsidR="00852F56" w:rsidRPr="00D4223B">
        <w:t xml:space="preserve"> independent ‘non-examining’ chair</w:t>
      </w:r>
      <w:r>
        <w:t xml:space="preserve"> will be present</w:t>
      </w:r>
      <w:r w:rsidR="00E13E81">
        <w:t>.</w:t>
      </w:r>
    </w:p>
    <w:p w14:paraId="1F4934F5" w14:textId="2C6A18C2" w:rsidR="00852F56" w:rsidRDefault="00E13E81" w:rsidP="00E13E81">
      <w:pPr>
        <w:pStyle w:val="ListParagraph"/>
      </w:pPr>
      <w:r>
        <w:t>A</w:t>
      </w:r>
      <w:r w:rsidR="00C7555A">
        <w:t>ll oral</w:t>
      </w:r>
      <w:r w:rsidR="00D50F45">
        <w:t xml:space="preserve"> </w:t>
      </w:r>
      <w:r w:rsidR="00C7555A">
        <w:t>e</w:t>
      </w:r>
      <w:r w:rsidR="00D50F45">
        <w:t>xaminations will be</w:t>
      </w:r>
      <w:r w:rsidR="00852F56" w:rsidRPr="00D4223B">
        <w:t xml:space="preserve"> audio or video recorded</w:t>
      </w:r>
      <w:r w:rsidR="00D50F45">
        <w:t xml:space="preserve"> in line with the ‘Policy on the Recording of Oral Examinations’</w:t>
      </w:r>
      <w:r w:rsidR="00852F56" w:rsidRPr="00D4223B">
        <w:t>.</w:t>
      </w:r>
      <w:r>
        <w:t xml:space="preserve">  Separate a</w:t>
      </w:r>
      <w:r w:rsidRPr="00E13E81">
        <w:t xml:space="preserve">udio or video recordings of the meeting </w:t>
      </w:r>
      <w:r w:rsidR="00E66FE9">
        <w:t xml:space="preserve">by individual participants </w:t>
      </w:r>
      <w:r w:rsidRPr="00E13E81">
        <w:t>must not be made. AI notetaking software must not be used during the meeting.</w:t>
      </w:r>
    </w:p>
    <w:p w14:paraId="31BA5765" w14:textId="77777777" w:rsidR="00F766D3" w:rsidRDefault="00F766D3" w:rsidP="00852F56">
      <w:pPr>
        <w:pStyle w:val="ListParagraph"/>
        <w:keepLines w:val="0"/>
      </w:pPr>
      <w:r>
        <w:t>Where an oral examination is held the e</w:t>
      </w:r>
      <w:r w:rsidR="009E5FBA" w:rsidRPr="002C7430">
        <w:t>xaminers must prepare separate, independent written reports before the oral examination</w:t>
      </w:r>
      <w:r>
        <w:t xml:space="preserve">.  </w:t>
      </w:r>
    </w:p>
    <w:p w14:paraId="410F5D6C" w14:textId="136D7F2A" w:rsidR="009E5FBA" w:rsidRPr="002C7430" w:rsidRDefault="009E5FBA" w:rsidP="001009F5">
      <w:pPr>
        <w:pStyle w:val="ListParagraph"/>
        <w:keepNext w:val="0"/>
        <w:keepLines w:val="0"/>
      </w:pPr>
      <w:r w:rsidRPr="002C7430">
        <w:t xml:space="preserve">A supervisor may be an observer at </w:t>
      </w:r>
      <w:r w:rsidR="00F766D3">
        <w:t>an</w:t>
      </w:r>
      <w:r w:rsidRPr="002C7430">
        <w:t xml:space="preserve"> oral examination at the request of the </w:t>
      </w:r>
      <w:r>
        <w:t>PGR</w:t>
      </w:r>
      <w:r w:rsidRPr="002C7430">
        <w:t xml:space="preserve"> and, if not present, must be available for consultation with the </w:t>
      </w:r>
      <w:r>
        <w:t>e</w:t>
      </w:r>
      <w:r w:rsidRPr="002C7430">
        <w:t>xaminers if required</w:t>
      </w:r>
      <w:r>
        <w:t>.</w:t>
      </w:r>
    </w:p>
    <w:p w14:paraId="057FC9C3" w14:textId="60E99649" w:rsidR="009E5FBA" w:rsidRPr="00E3170B" w:rsidRDefault="00854000" w:rsidP="001009F5">
      <w:pPr>
        <w:pStyle w:val="Heading2"/>
        <w:keepNext w:val="0"/>
        <w:keepLines w:val="0"/>
      </w:pPr>
      <w:bookmarkStart w:id="109" w:name="_Toc206057608"/>
      <w:r>
        <w:t xml:space="preserve">Outcome of </w:t>
      </w:r>
      <w:r w:rsidR="009E5FBA" w:rsidRPr="00E3170B">
        <w:t>the examination</w:t>
      </w:r>
      <w:bookmarkEnd w:id="109"/>
    </w:p>
    <w:p w14:paraId="534A7F0D" w14:textId="77777777" w:rsidR="00854000" w:rsidRPr="00854000" w:rsidRDefault="00854000" w:rsidP="001009F5">
      <w:pPr>
        <w:pStyle w:val="ListParagraph"/>
        <w:keepNext w:val="0"/>
        <w:keepLines w:val="0"/>
        <w:rPr>
          <w:rFonts w:eastAsia="Times New Roman"/>
          <w:szCs w:val="20"/>
        </w:rPr>
      </w:pPr>
      <w:r>
        <w:t>The outcome of the examination will be given to PGRs as follows:</w:t>
      </w:r>
    </w:p>
    <w:p w14:paraId="72C84198" w14:textId="2B9B5E67" w:rsidR="00854000" w:rsidRPr="00F72407" w:rsidRDefault="00F72407" w:rsidP="00D75906">
      <w:pPr>
        <w:pStyle w:val="ListParagraph"/>
        <w:keepNext w:val="0"/>
        <w:keepLines w:val="0"/>
        <w:numPr>
          <w:ilvl w:val="3"/>
          <w:numId w:val="1"/>
        </w:numPr>
        <w:ind w:left="1276" w:hanging="284"/>
        <w:rPr>
          <w:rFonts w:eastAsia="Times New Roman"/>
          <w:szCs w:val="20"/>
        </w:rPr>
      </w:pPr>
      <w:r>
        <w:t>Oral examination:  the e</w:t>
      </w:r>
      <w:r w:rsidR="009E5FBA" w:rsidRPr="002C7430">
        <w:t xml:space="preserve">xaminers will </w:t>
      </w:r>
      <w:r w:rsidR="003F79E5">
        <w:t xml:space="preserve">give the </w:t>
      </w:r>
      <w:r w:rsidR="009E5FBA">
        <w:t>PGR</w:t>
      </w:r>
      <w:r w:rsidR="009E5FBA" w:rsidRPr="002C7430">
        <w:t xml:space="preserve"> </w:t>
      </w:r>
      <w:r w:rsidR="003F79E5">
        <w:t xml:space="preserve">verbal notification </w:t>
      </w:r>
      <w:r w:rsidR="009E5FBA" w:rsidRPr="002C7430">
        <w:t xml:space="preserve">of their recommendation after the oral examination </w:t>
      </w:r>
      <w:r w:rsidR="009E5FBA">
        <w:t>and</w:t>
      </w:r>
      <w:r w:rsidR="009E5FBA" w:rsidRPr="002C7430">
        <w:t xml:space="preserve"> must do so within 24 hours. </w:t>
      </w:r>
      <w:r>
        <w:t xml:space="preserve"> </w:t>
      </w:r>
      <w:r w:rsidR="003F79E5">
        <w:t>F</w:t>
      </w:r>
      <w:r w:rsidRPr="00F72407">
        <w:rPr>
          <w:rFonts w:eastAsia="Times New Roman"/>
          <w:szCs w:val="20"/>
        </w:rPr>
        <w:t xml:space="preserve">ormal written confirmation of the outcome </w:t>
      </w:r>
      <w:r w:rsidR="003F79E5">
        <w:rPr>
          <w:rFonts w:eastAsia="Times New Roman"/>
          <w:szCs w:val="20"/>
        </w:rPr>
        <w:t xml:space="preserve">will be sent by the </w:t>
      </w:r>
      <w:r w:rsidR="002E37D7">
        <w:rPr>
          <w:rFonts w:eastAsia="Times New Roman"/>
          <w:szCs w:val="20"/>
        </w:rPr>
        <w:t>PGR School</w:t>
      </w:r>
      <w:r w:rsidR="003F79E5">
        <w:rPr>
          <w:rFonts w:eastAsia="Times New Roman"/>
          <w:szCs w:val="20"/>
        </w:rPr>
        <w:t xml:space="preserve"> </w:t>
      </w:r>
      <w:r w:rsidRPr="00F72407">
        <w:rPr>
          <w:rFonts w:eastAsia="Times New Roman"/>
          <w:szCs w:val="20"/>
        </w:rPr>
        <w:t>to the PGR.</w:t>
      </w:r>
    </w:p>
    <w:p w14:paraId="6673C18E" w14:textId="02816E10" w:rsidR="00F72407" w:rsidRPr="00854000" w:rsidRDefault="00F72407" w:rsidP="00F72407">
      <w:pPr>
        <w:pStyle w:val="ListParagraph"/>
        <w:keepNext w:val="0"/>
        <w:keepLines w:val="0"/>
        <w:numPr>
          <w:ilvl w:val="3"/>
          <w:numId w:val="1"/>
        </w:numPr>
        <w:ind w:left="1276" w:hanging="284"/>
        <w:rPr>
          <w:rFonts w:eastAsia="Times New Roman"/>
          <w:szCs w:val="20"/>
        </w:rPr>
      </w:pPr>
      <w:r>
        <w:rPr>
          <w:rFonts w:eastAsia="Times New Roman"/>
          <w:szCs w:val="20"/>
        </w:rPr>
        <w:t>Examiner assessment of the thesis (Masters</w:t>
      </w:r>
      <w:r w:rsidR="003F79E5">
        <w:rPr>
          <w:rFonts w:eastAsia="Times New Roman"/>
          <w:szCs w:val="20"/>
        </w:rPr>
        <w:t>’</w:t>
      </w:r>
      <w:r>
        <w:rPr>
          <w:rFonts w:eastAsia="Times New Roman"/>
          <w:szCs w:val="20"/>
        </w:rPr>
        <w:t xml:space="preserve"> by Research candidates</w:t>
      </w:r>
      <w:r w:rsidR="003F79E5">
        <w:rPr>
          <w:rFonts w:eastAsia="Times New Roman"/>
          <w:szCs w:val="20"/>
        </w:rPr>
        <w:t xml:space="preserve"> only</w:t>
      </w:r>
      <w:r>
        <w:rPr>
          <w:rFonts w:eastAsia="Times New Roman"/>
          <w:szCs w:val="20"/>
        </w:rPr>
        <w:t xml:space="preserve">):  the recommendation will be sent to the PGR by </w:t>
      </w:r>
      <w:r w:rsidR="003F79E5">
        <w:rPr>
          <w:rFonts w:eastAsia="Times New Roman"/>
          <w:szCs w:val="20"/>
        </w:rPr>
        <w:t xml:space="preserve">the </w:t>
      </w:r>
      <w:r w:rsidR="002E37D7">
        <w:rPr>
          <w:rFonts w:eastAsia="Times New Roman"/>
          <w:szCs w:val="20"/>
        </w:rPr>
        <w:t>PGR School</w:t>
      </w:r>
      <w:r>
        <w:rPr>
          <w:rFonts w:eastAsia="Times New Roman"/>
          <w:szCs w:val="20"/>
        </w:rPr>
        <w:t xml:space="preserve"> once </w:t>
      </w:r>
      <w:r w:rsidR="003F79E5">
        <w:rPr>
          <w:rFonts w:eastAsia="Times New Roman"/>
          <w:szCs w:val="20"/>
        </w:rPr>
        <w:t>approved by RDEP.</w:t>
      </w:r>
    </w:p>
    <w:p w14:paraId="126BE2EF" w14:textId="05F8AD8B" w:rsidR="009E5FBA" w:rsidRPr="00F72407" w:rsidRDefault="009E5FBA" w:rsidP="001009F5">
      <w:pPr>
        <w:pStyle w:val="ListParagraph"/>
        <w:keepNext w:val="0"/>
        <w:keepLines w:val="0"/>
        <w:rPr>
          <w:rFonts w:eastAsia="Times New Roman"/>
          <w:szCs w:val="20"/>
        </w:rPr>
      </w:pPr>
      <w:r w:rsidRPr="002C7430">
        <w:rPr>
          <w:rFonts w:eastAsia="Times New Roman"/>
        </w:rPr>
        <w:t xml:space="preserve">Where appropriate, information about the </w:t>
      </w:r>
      <w:hyperlink r:id="rId56" w:history="1">
        <w:r w:rsidR="00626F9C" w:rsidRPr="001B22B7">
          <w:rPr>
            <w:rStyle w:val="Hyperlink"/>
            <w:rFonts w:eastAsia="Times New Roman"/>
          </w:rPr>
          <w:t>A</w:t>
        </w:r>
        <w:r w:rsidRPr="001B22B7">
          <w:rPr>
            <w:rStyle w:val="Hyperlink"/>
            <w:rFonts w:eastAsia="Times New Roman"/>
          </w:rPr>
          <w:t xml:space="preserve">ppeals </w:t>
        </w:r>
        <w:r w:rsidR="00626F9C" w:rsidRPr="001B22B7">
          <w:rPr>
            <w:rStyle w:val="Hyperlink"/>
            <w:rFonts w:eastAsia="Times New Roman"/>
          </w:rPr>
          <w:t>P</w:t>
        </w:r>
        <w:r w:rsidRPr="001B22B7">
          <w:rPr>
            <w:rStyle w:val="Hyperlink"/>
            <w:rFonts w:eastAsia="Times New Roman"/>
          </w:rPr>
          <w:t>rocedure</w:t>
        </w:r>
      </w:hyperlink>
      <w:r w:rsidRPr="002C7430">
        <w:rPr>
          <w:rFonts w:eastAsia="Times New Roman"/>
        </w:rPr>
        <w:t xml:space="preserve"> </w:t>
      </w:r>
      <w:r w:rsidR="003F79E5">
        <w:rPr>
          <w:rFonts w:eastAsia="Times New Roman"/>
        </w:rPr>
        <w:t>will</w:t>
      </w:r>
      <w:r w:rsidRPr="002C7430">
        <w:rPr>
          <w:rFonts w:eastAsia="Times New Roman"/>
        </w:rPr>
        <w:t xml:space="preserve"> be provided to the </w:t>
      </w:r>
      <w:r>
        <w:rPr>
          <w:rFonts w:eastAsia="Times New Roman"/>
        </w:rPr>
        <w:t>PGR.</w:t>
      </w:r>
    </w:p>
    <w:p w14:paraId="394914B1" w14:textId="01109AB5" w:rsidR="00626F9C" w:rsidRPr="002C7430" w:rsidRDefault="00626F9C" w:rsidP="00626F9C">
      <w:pPr>
        <w:pStyle w:val="ListParagraph"/>
        <w:keepLines w:val="0"/>
      </w:pPr>
      <w:r>
        <w:t>An examination report containing a recommendation for the outcome</w:t>
      </w:r>
      <w:r w:rsidRPr="002C7430">
        <w:t xml:space="preserve"> in accordance with stipulated YSJU criteria</w:t>
      </w:r>
      <w:r>
        <w:t xml:space="preserve"> will be completed following</w:t>
      </w:r>
      <w:r w:rsidRPr="002C7430">
        <w:t xml:space="preserve"> the examination</w:t>
      </w:r>
      <w:r>
        <w:t xml:space="preserve">.  </w:t>
      </w:r>
      <w:r w:rsidRPr="009E6A43">
        <w:t xml:space="preserve">In all cases the </w:t>
      </w:r>
      <w:r>
        <w:t>e</w:t>
      </w:r>
      <w:r w:rsidRPr="009E6A43">
        <w:t xml:space="preserve">xaminers’ recommendation is subject to final approval by the </w:t>
      </w:r>
      <w:r w:rsidR="001923FD">
        <w:t>Progress and Award Examination Panel</w:t>
      </w:r>
      <w:r w:rsidRPr="0078498B">
        <w:t>.</w:t>
      </w:r>
    </w:p>
    <w:p w14:paraId="695D6776" w14:textId="602DB990" w:rsidR="009E5FBA" w:rsidRDefault="009E5FBA" w:rsidP="001009F5">
      <w:pPr>
        <w:pStyle w:val="ListParagraph"/>
        <w:keepNext w:val="0"/>
        <w:keepLines w:val="0"/>
      </w:pPr>
      <w:r>
        <w:t>PGRs</w:t>
      </w:r>
      <w:r w:rsidRPr="009E6A43">
        <w:t xml:space="preserve"> </w:t>
      </w:r>
      <w:r>
        <w:t>who</w:t>
      </w:r>
      <w:r w:rsidRPr="009E6A43">
        <w:t xml:space="preserve"> have passed subject to </w:t>
      </w:r>
      <w:r>
        <w:t>amendments being made to the thesis</w:t>
      </w:r>
      <w:r w:rsidRPr="009E6A43">
        <w:t xml:space="preserve"> should begin</w:t>
      </w:r>
      <w:r w:rsidR="00626F9C">
        <w:t xml:space="preserve"> making the amendments</w:t>
      </w:r>
      <w:r w:rsidRPr="009E6A43">
        <w:t xml:space="preserve"> </w:t>
      </w:r>
      <w:r w:rsidR="00F72407" w:rsidRPr="00F72407">
        <w:rPr>
          <w:b/>
        </w:rPr>
        <w:t>as soon as they receive the amendments</w:t>
      </w:r>
      <w:r w:rsidR="00F72407">
        <w:t xml:space="preserve"> </w:t>
      </w:r>
      <w:r>
        <w:t xml:space="preserve">and </w:t>
      </w:r>
      <w:r w:rsidR="00626F9C">
        <w:t xml:space="preserve">submit the amended thesis </w:t>
      </w:r>
      <w:r w:rsidRPr="009E6A43">
        <w:t>by the deadline</w:t>
      </w:r>
      <w:r w:rsidR="00626F9C">
        <w:t xml:space="preserve"> date</w:t>
      </w:r>
      <w:r w:rsidRPr="009E6A43">
        <w:t xml:space="preserve">. </w:t>
      </w:r>
      <w:r>
        <w:t xml:space="preserve"> </w:t>
      </w:r>
    </w:p>
    <w:p w14:paraId="3F571340" w14:textId="74536BD5" w:rsidR="009E5FBA" w:rsidRPr="009E6A43" w:rsidRDefault="009E5FBA" w:rsidP="001009F5">
      <w:pPr>
        <w:pStyle w:val="ListParagraph"/>
        <w:keepNext w:val="0"/>
        <w:keepLines w:val="0"/>
      </w:pPr>
      <w:r>
        <w:t xml:space="preserve">PGRs who have not been awarded the degree but who are permitted to re-submit their thesis </w:t>
      </w:r>
      <w:r w:rsidRPr="009E6A43">
        <w:t xml:space="preserve">will </w:t>
      </w:r>
      <w:r w:rsidRPr="001B22B7">
        <w:t xml:space="preserve">receive </w:t>
      </w:r>
      <w:r w:rsidR="001B22B7" w:rsidRPr="001B22B7">
        <w:t>‘</w:t>
      </w:r>
      <w:r w:rsidRPr="001B22B7">
        <w:t>recommendations for re-submission</w:t>
      </w:r>
      <w:r w:rsidR="001B22B7" w:rsidRPr="001B22B7">
        <w:t>’</w:t>
      </w:r>
      <w:r w:rsidRPr="001B22B7">
        <w:t xml:space="preserve"> to</w:t>
      </w:r>
      <w:r w:rsidRPr="009E6A43">
        <w:t xml:space="preserve"> aid them in preparing for re</w:t>
      </w:r>
      <w:r>
        <w:t>-</w:t>
      </w:r>
      <w:r w:rsidRPr="009E6A43">
        <w:t>submission</w:t>
      </w:r>
      <w:r>
        <w:t>. These recommendations require the approval of RDEP before they can be released to the PGR.  The maximum deadline for re-submission will be calculated from the date that the recommendations are released to the PGR.</w:t>
      </w:r>
    </w:p>
    <w:p w14:paraId="0A8A61FC" w14:textId="77777777" w:rsidR="009E5FBA" w:rsidRPr="00E3170B" w:rsidRDefault="009E5FBA" w:rsidP="001009F5">
      <w:pPr>
        <w:pStyle w:val="Heading2"/>
        <w:keepNext w:val="0"/>
        <w:keepLines w:val="0"/>
      </w:pPr>
      <w:bookmarkStart w:id="110" w:name="_Toc206057609"/>
      <w:r w:rsidRPr="00E3170B">
        <w:t>Release of the Examiners’ Report</w:t>
      </w:r>
      <w:bookmarkEnd w:id="110"/>
    </w:p>
    <w:p w14:paraId="79DDAAF4" w14:textId="7E2463A6" w:rsidR="009E5FBA" w:rsidRPr="009E6A43" w:rsidRDefault="001923FD" w:rsidP="001009F5">
      <w:pPr>
        <w:pStyle w:val="ListParagraph"/>
        <w:keepNext w:val="0"/>
        <w:keepLines w:val="0"/>
      </w:pPr>
      <w:r>
        <w:t xml:space="preserve">The Examiners’ Report requires approval </w:t>
      </w:r>
      <w:r w:rsidR="009E5FBA">
        <w:t>by RDEP</w:t>
      </w:r>
      <w:r>
        <w:t xml:space="preserve"> and</w:t>
      </w:r>
      <w:r w:rsidR="009E5FBA">
        <w:t xml:space="preserve"> will be automatically released to the PGR and the supervisory team.</w:t>
      </w:r>
    </w:p>
    <w:p w14:paraId="47F44B80" w14:textId="77777777" w:rsidR="009E5FBA" w:rsidRPr="00DF00CF" w:rsidRDefault="009E5FBA" w:rsidP="001009F5">
      <w:pPr>
        <w:pStyle w:val="Heading2"/>
        <w:keepNext w:val="0"/>
        <w:keepLines w:val="0"/>
      </w:pPr>
      <w:bookmarkStart w:id="111" w:name="_Toc206057610"/>
      <w:r w:rsidRPr="00DF00CF">
        <w:t>Deposit of the final eThesis</w:t>
      </w:r>
      <w:bookmarkEnd w:id="111"/>
    </w:p>
    <w:p w14:paraId="020146E5" w14:textId="50E15C6D" w:rsidR="009E5FBA" w:rsidRDefault="009E5FBA" w:rsidP="001009F5">
      <w:pPr>
        <w:pStyle w:val="ListParagraph"/>
        <w:keepNext w:val="0"/>
        <w:keepLines w:val="0"/>
      </w:pPr>
      <w:r w:rsidRPr="00DF00CF">
        <w:t xml:space="preserve">The final version of the eThesis (including any approved required corrections) should be deposited by no later than </w:t>
      </w:r>
      <w:r>
        <w:t>one</w:t>
      </w:r>
      <w:r w:rsidRPr="00DF00CF">
        <w:t xml:space="preserve"> month after the </w:t>
      </w:r>
      <w:r w:rsidR="001923FD">
        <w:t xml:space="preserve">examiner </w:t>
      </w:r>
      <w:r w:rsidRPr="00DF00CF">
        <w:t xml:space="preserve">has approved the amendments made to the thesis.  </w:t>
      </w:r>
    </w:p>
    <w:p w14:paraId="0609670F" w14:textId="77777777" w:rsidR="009E5FBA" w:rsidRPr="00CE5554" w:rsidRDefault="009E5FBA" w:rsidP="001009F5">
      <w:pPr>
        <w:pStyle w:val="Heading2"/>
        <w:keepNext w:val="0"/>
        <w:keepLines w:val="0"/>
      </w:pPr>
      <w:bookmarkStart w:id="112" w:name="_Toc206057611"/>
      <w:r w:rsidRPr="00CE5554">
        <w:t>Award of the degree</w:t>
      </w:r>
      <w:bookmarkEnd w:id="112"/>
    </w:p>
    <w:p w14:paraId="31C34FD8" w14:textId="77777777" w:rsidR="009E5FBA" w:rsidRPr="00E13320" w:rsidRDefault="009E5FBA" w:rsidP="001009F5">
      <w:pPr>
        <w:pStyle w:val="ListParagraph"/>
        <w:keepNext w:val="0"/>
        <w:keepLines w:val="0"/>
      </w:pPr>
      <w:r>
        <w:t>Once the award has been approved by the Progress and Award Examination Panel</w:t>
      </w:r>
      <w:r w:rsidRPr="00E13320">
        <w:t xml:space="preserve">, Registry will </w:t>
      </w:r>
      <w:r>
        <w:t>send an award letter to the PGR</w:t>
      </w:r>
      <w:r w:rsidRPr="00E13320">
        <w:t xml:space="preserve">.  </w:t>
      </w:r>
    </w:p>
    <w:p w14:paraId="2CDACE14" w14:textId="77777777" w:rsidR="009E5FBA" w:rsidRPr="00CE5554" w:rsidRDefault="009E5FBA" w:rsidP="001009F5">
      <w:pPr>
        <w:pStyle w:val="Heading2"/>
        <w:keepNext w:val="0"/>
        <w:keepLines w:val="0"/>
      </w:pPr>
      <w:bookmarkStart w:id="113" w:name="_Toc206057612"/>
      <w:r w:rsidRPr="00CE5554">
        <w:t>Graduation</w:t>
      </w:r>
      <w:bookmarkEnd w:id="113"/>
    </w:p>
    <w:p w14:paraId="61209DD5" w14:textId="77777777" w:rsidR="009E5FBA" w:rsidRDefault="009E5FBA" w:rsidP="001009F5">
      <w:pPr>
        <w:pStyle w:val="ListParagraph"/>
        <w:keepNext w:val="0"/>
        <w:keepLines w:val="0"/>
      </w:pPr>
      <w:r>
        <w:t>PGRs</w:t>
      </w:r>
      <w:r w:rsidRPr="009E6A43">
        <w:t xml:space="preserve"> are eligible to graduate </w:t>
      </w:r>
      <w:r w:rsidRPr="00D82472">
        <w:rPr>
          <w:i/>
        </w:rPr>
        <w:t>in absentia</w:t>
      </w:r>
      <w:r>
        <w:t xml:space="preserve"> or at a </w:t>
      </w:r>
      <w:r w:rsidRPr="009E6A43">
        <w:t>degree ceremony</w:t>
      </w:r>
      <w:r>
        <w:t xml:space="preserve"> and must </w:t>
      </w:r>
      <w:r w:rsidRPr="009E6A43">
        <w:t xml:space="preserve">inform </w:t>
      </w:r>
      <w:r>
        <w:t xml:space="preserve">Registry </w:t>
      </w:r>
      <w:r w:rsidRPr="009E6A43">
        <w:t>of their preference.</w:t>
      </w:r>
    </w:p>
    <w:p w14:paraId="3B53DE4A" w14:textId="77777777" w:rsidR="009E5FBA" w:rsidRPr="008828F0" w:rsidRDefault="009E5FBA" w:rsidP="001009F5">
      <w:pPr>
        <w:pStyle w:val="Heading1"/>
      </w:pPr>
      <w:bookmarkStart w:id="114" w:name="_Toc34293145"/>
      <w:bookmarkStart w:id="115" w:name="_Toc206057613"/>
      <w:r w:rsidRPr="008828F0">
        <w:lastRenderedPageBreak/>
        <w:t>Student Representation</w:t>
      </w:r>
      <w:r>
        <w:t xml:space="preserve"> and </w:t>
      </w:r>
      <w:r w:rsidRPr="008828F0">
        <w:t>Feedback</w:t>
      </w:r>
      <w:bookmarkEnd w:id="114"/>
      <w:bookmarkEnd w:id="115"/>
      <w:r w:rsidRPr="008828F0">
        <w:t xml:space="preserve"> </w:t>
      </w:r>
    </w:p>
    <w:p w14:paraId="7EED330D" w14:textId="77777777" w:rsidR="006B0593" w:rsidRDefault="00E51ED6" w:rsidP="009E5FBA">
      <w:pPr>
        <w:pStyle w:val="ListParagraph"/>
      </w:pPr>
      <w:r>
        <w:rPr>
          <w:rStyle w:val="COPParaChar"/>
        </w:rPr>
        <w:t xml:space="preserve">PGRs will be represented on RDC and Research Committee.  </w:t>
      </w:r>
      <w:r w:rsidR="009E5FBA">
        <w:t>PGR</w:t>
      </w:r>
      <w:r w:rsidR="009E5FBA" w:rsidRPr="002A5ED2">
        <w:t xml:space="preserve"> representatives will not be involved in the consideration of matters relating t</w:t>
      </w:r>
      <w:r w:rsidR="009E5FBA" w:rsidRPr="002815B6">
        <w:t xml:space="preserve">o individual </w:t>
      </w:r>
      <w:r w:rsidR="009E5FBA">
        <w:t>PGR</w:t>
      </w:r>
      <w:r w:rsidR="009E5FBA" w:rsidRPr="002815B6">
        <w:t xml:space="preserve"> cases. </w:t>
      </w:r>
    </w:p>
    <w:p w14:paraId="1B83A03E" w14:textId="6DEB4685" w:rsidR="009E5FBA" w:rsidRPr="00E974B5" w:rsidRDefault="006B0593" w:rsidP="009E5FBA">
      <w:pPr>
        <w:pStyle w:val="ListParagraph"/>
      </w:pPr>
      <w:r>
        <w:t xml:space="preserve">PGR representatives are recruited into the role by the </w:t>
      </w:r>
      <w:r w:rsidR="002E37D7">
        <w:t>PGR School</w:t>
      </w:r>
      <w:r>
        <w:t xml:space="preserve">.  </w:t>
      </w:r>
    </w:p>
    <w:p w14:paraId="152AA8C6" w14:textId="77777777" w:rsidR="007B60DF" w:rsidRDefault="007B60DF" w:rsidP="007B60DF">
      <w:pPr>
        <w:pStyle w:val="ListParagraph"/>
      </w:pPr>
      <w:r w:rsidRPr="00610F68">
        <w:t xml:space="preserve">YSJU periodically surveys </w:t>
      </w:r>
      <w:r>
        <w:t>PGRs</w:t>
      </w:r>
      <w:r w:rsidRPr="00610F68">
        <w:t xml:space="preserve"> about their experience and satisfaction with arr</w:t>
      </w:r>
      <w:r w:rsidRPr="0078563F">
        <w:t>angements and facilities for research degrees</w:t>
      </w:r>
      <w:r>
        <w:t>.</w:t>
      </w:r>
      <w:r w:rsidRPr="0078563F">
        <w:t xml:space="preserve"> </w:t>
      </w:r>
      <w:r>
        <w:t xml:space="preserve"> F</w:t>
      </w:r>
      <w:r w:rsidRPr="0078563F">
        <w:t xml:space="preserve">eedback in all forms </w:t>
      </w:r>
      <w:r>
        <w:t xml:space="preserve">is welcomed </w:t>
      </w:r>
      <w:r w:rsidRPr="0078563F">
        <w:t>at any time</w:t>
      </w:r>
      <w:r>
        <w:t xml:space="preserve"> to relevant Heads of Service, Directors and Schools</w:t>
      </w:r>
      <w:r w:rsidRPr="0078563F">
        <w:t>.</w:t>
      </w:r>
    </w:p>
    <w:p w14:paraId="209976B1" w14:textId="44C94C84" w:rsidR="007B60DF" w:rsidRPr="008828F0" w:rsidRDefault="007B60DF" w:rsidP="001009F5">
      <w:pPr>
        <w:pStyle w:val="Heading1"/>
      </w:pPr>
      <w:bookmarkStart w:id="116" w:name="_Toc34293146"/>
      <w:bookmarkStart w:id="117" w:name="_Toc206057614"/>
      <w:r w:rsidRPr="008828F0">
        <w:lastRenderedPageBreak/>
        <w:t>Complaints</w:t>
      </w:r>
      <w:bookmarkEnd w:id="116"/>
      <w:r w:rsidR="001009F5">
        <w:t xml:space="preserve"> and Appeals</w:t>
      </w:r>
      <w:bookmarkEnd w:id="117"/>
    </w:p>
    <w:p w14:paraId="1FD554C7" w14:textId="77777777" w:rsidR="001009F5" w:rsidRPr="001009F5" w:rsidRDefault="001009F5" w:rsidP="001009F5">
      <w:pPr>
        <w:rPr>
          <w:rStyle w:val="COPNumParaChar"/>
          <w:rFonts w:eastAsia="Arial"/>
          <w:lang w:val="en-GB" w:eastAsia="en-US"/>
        </w:rPr>
      </w:pPr>
    </w:p>
    <w:p w14:paraId="725F21ED" w14:textId="43C577A9" w:rsidR="001009F5" w:rsidRPr="001009F5" w:rsidRDefault="001009F5" w:rsidP="001009F5">
      <w:pPr>
        <w:pStyle w:val="Heading2"/>
        <w:rPr>
          <w:rStyle w:val="COPNumParaChar"/>
          <w:rFonts w:eastAsia="Arial"/>
          <w:lang w:val="en-GB" w:eastAsia="en-US"/>
        </w:rPr>
      </w:pPr>
      <w:bookmarkStart w:id="118" w:name="_Toc206057615"/>
      <w:r>
        <w:rPr>
          <w:rStyle w:val="COPNumParaChar"/>
          <w:rFonts w:eastAsia="Arial"/>
          <w:lang w:val="en-GB" w:eastAsia="en-US"/>
        </w:rPr>
        <w:t>Complaints</w:t>
      </w:r>
      <w:bookmarkEnd w:id="118"/>
    </w:p>
    <w:p w14:paraId="3A6B3812" w14:textId="56220679" w:rsidR="007B60DF" w:rsidRPr="00E6032E" w:rsidRDefault="007B60DF" w:rsidP="007B60DF">
      <w:pPr>
        <w:pStyle w:val="ListParagraph"/>
      </w:pPr>
      <w:r w:rsidRPr="008828F0">
        <w:rPr>
          <w:rStyle w:val="COPNumParaChar"/>
        </w:rPr>
        <w:t xml:space="preserve">YSJU is committed to giving its </w:t>
      </w:r>
      <w:r>
        <w:rPr>
          <w:rStyle w:val="COPNumParaChar"/>
        </w:rPr>
        <w:t>PGRs</w:t>
      </w:r>
      <w:r w:rsidRPr="008828F0">
        <w:rPr>
          <w:rStyle w:val="COPNumParaChar"/>
        </w:rPr>
        <w:t xml:space="preserve"> the best learning experience it can. It prides itself</w:t>
      </w:r>
      <w:r w:rsidRPr="00E05526">
        <w:t xml:space="preserve"> on being a responsive and supportive organisation and in listening to its </w:t>
      </w:r>
      <w:r>
        <w:t>PGRs</w:t>
      </w:r>
      <w:r w:rsidRPr="00E05526">
        <w:t xml:space="preserve">, but recognises that they may sometimes encounter problems. If a </w:t>
      </w:r>
      <w:r>
        <w:t>PGR</w:t>
      </w:r>
      <w:r w:rsidRPr="00E6032E">
        <w:t xml:space="preserve"> is dissatisfied with any aspect of YSJU’s provision, they should first try to deal with the problem by discussing it with the member of staff most immediately concerned. Many problems can be speedily resolved by a direct approach.</w:t>
      </w:r>
    </w:p>
    <w:p w14:paraId="3E52E73A" w14:textId="4B1E0971" w:rsidR="007B60DF" w:rsidRPr="00E05526" w:rsidRDefault="007B60DF" w:rsidP="007B60DF">
      <w:pPr>
        <w:pStyle w:val="ListParagraph"/>
      </w:pPr>
      <w:r w:rsidRPr="002A5ED2">
        <w:t xml:space="preserve">In cases where </w:t>
      </w:r>
      <w:r>
        <w:t>PGRs</w:t>
      </w:r>
      <w:r w:rsidRPr="002A5ED2">
        <w:t xml:space="preserve"> do not feel that they have received a satisfactory response to a direct approach, or feel unable to raise the problem locally, advice may be sought from supervisors, the Postgraduate Research Tutor, </w:t>
      </w:r>
      <w:r w:rsidR="00C47CBE">
        <w:t>SPGRL</w:t>
      </w:r>
      <w:r w:rsidRPr="002A5ED2">
        <w:t xml:space="preserve">, </w:t>
      </w:r>
      <w:r>
        <w:t>Academic Registrar or YSJU Students’ Union</w:t>
      </w:r>
      <w:r w:rsidRPr="00D4223B">
        <w:t>. Where appropriate, an informal resolution may be sought.</w:t>
      </w:r>
    </w:p>
    <w:p w14:paraId="0D7D6A00" w14:textId="61D50CF4" w:rsidR="007B60DF" w:rsidRPr="00E6032E" w:rsidRDefault="007B60DF" w:rsidP="007B60DF">
      <w:pPr>
        <w:pStyle w:val="ListParagraph"/>
      </w:pPr>
      <w:r w:rsidRPr="00E6032E">
        <w:t xml:space="preserve">If an informal resolution is not appropriate, or is regarded as unsatisfactory, </w:t>
      </w:r>
      <w:r w:rsidR="00072817">
        <w:t xml:space="preserve">PGRs should refer to the University’s </w:t>
      </w:r>
      <w:hyperlink r:id="rId57" w:history="1">
        <w:r w:rsidR="00072817">
          <w:rPr>
            <w:rStyle w:val="Hyperlink"/>
            <w:rFonts w:eastAsia="Times New Roman"/>
            <w:szCs w:val="20"/>
          </w:rPr>
          <w:t>Complaints Procedure</w:t>
        </w:r>
      </w:hyperlink>
      <w:r>
        <w:rPr>
          <w:i/>
          <w:sz w:val="24"/>
        </w:rPr>
        <w:t>.</w:t>
      </w:r>
    </w:p>
    <w:p w14:paraId="1F5831E2" w14:textId="77777777" w:rsidR="007B60DF" w:rsidRPr="002A5ED2" w:rsidRDefault="007B60DF" w:rsidP="007B60DF">
      <w:pPr>
        <w:pStyle w:val="ListParagraph"/>
      </w:pPr>
      <w:r w:rsidRPr="00E6032E">
        <w:t>The Student Casework Manager (</w:t>
      </w:r>
      <w:hyperlink r:id="rId58" w:history="1">
        <w:r w:rsidRPr="00594B37">
          <w:rPr>
            <w:rStyle w:val="Hyperlink"/>
          </w:rPr>
          <w:t>casework@yorksj.ac.uk</w:t>
        </w:r>
      </w:hyperlink>
      <w:r w:rsidRPr="00E6032E">
        <w:t>)</w:t>
      </w:r>
      <w:r>
        <w:t xml:space="preserve"> </w:t>
      </w:r>
      <w:r w:rsidRPr="00E6032E">
        <w:t xml:space="preserve">can answer general questions about the complaints process.  YSJ Students’ Union can provide independent advice and support to </w:t>
      </w:r>
      <w:r>
        <w:t>PGRs</w:t>
      </w:r>
      <w:r w:rsidRPr="002A5ED2">
        <w:t xml:space="preserve"> who wish to make a complaint.</w:t>
      </w:r>
    </w:p>
    <w:p w14:paraId="157E6134" w14:textId="77777777" w:rsidR="007B60DF" w:rsidRDefault="007B60DF" w:rsidP="007B60DF">
      <w:pPr>
        <w:pStyle w:val="ListParagraph"/>
        <w:rPr>
          <w:color w:val="0000FF"/>
          <w:u w:val="single"/>
        </w:rPr>
      </w:pPr>
      <w:r w:rsidRPr="002815B6">
        <w:t xml:space="preserve">If the </w:t>
      </w:r>
      <w:r>
        <w:t>PGR</w:t>
      </w:r>
      <w:r w:rsidRPr="002815B6">
        <w:t xml:space="preserve"> remains dissatisfied once </w:t>
      </w:r>
      <w:r w:rsidRPr="00F141FE">
        <w:t>YSJU’s</w:t>
      </w:r>
      <w:r w:rsidRPr="00E974B5">
        <w:t xml:space="preserve"> procedures have been exhausted, a review of the </w:t>
      </w:r>
      <w:r w:rsidRPr="00422CA9">
        <w:t xml:space="preserve">decision may be sought from the Office of the Independent Adjudicator for Higher Education (OIA).  More information can be found on the OIA website: </w:t>
      </w:r>
      <w:hyperlink r:id="rId59" w:history="1">
        <w:r w:rsidRPr="00E05526">
          <w:rPr>
            <w:color w:val="0000FF"/>
            <w:u w:val="single"/>
          </w:rPr>
          <w:t>www.oiahe.org.uk</w:t>
        </w:r>
      </w:hyperlink>
    </w:p>
    <w:p w14:paraId="2C63C0EA" w14:textId="77777777" w:rsidR="007B60DF" w:rsidRPr="008828F0" w:rsidRDefault="007B60DF" w:rsidP="001009F5">
      <w:pPr>
        <w:pStyle w:val="Heading2"/>
      </w:pPr>
      <w:bookmarkStart w:id="119" w:name="_Toc34293147"/>
      <w:bookmarkStart w:id="120" w:name="_Toc206057616"/>
      <w:r>
        <w:t>Appeals</w:t>
      </w:r>
      <w:bookmarkEnd w:id="119"/>
      <w:bookmarkEnd w:id="120"/>
    </w:p>
    <w:p w14:paraId="09EC8D41" w14:textId="78334947" w:rsidR="007B60DF" w:rsidRPr="00E05526" w:rsidRDefault="007B60DF" w:rsidP="007B60DF">
      <w:pPr>
        <w:pStyle w:val="ListParagraph"/>
      </w:pPr>
      <w:r>
        <w:t>PGRs</w:t>
      </w:r>
      <w:r w:rsidRPr="00E05526">
        <w:t xml:space="preserve"> may appeal decisions relating to their registration status, progression or award. Full details</w:t>
      </w:r>
      <w:r w:rsidR="00072817">
        <w:t xml:space="preserve"> are</w:t>
      </w:r>
      <w:r w:rsidRPr="00E05526">
        <w:t xml:space="preserve"> set out in</w:t>
      </w:r>
      <w:r w:rsidR="00072817">
        <w:t xml:space="preserve"> the </w:t>
      </w:r>
      <w:hyperlink r:id="rId60" w:history="1">
        <w:r w:rsidR="00072817" w:rsidRPr="00E2442F">
          <w:rPr>
            <w:rStyle w:val="Hyperlink"/>
          </w:rPr>
          <w:t>Appeals Procedure.</w:t>
        </w:r>
      </w:hyperlink>
      <w:r>
        <w:t xml:space="preserve"> </w:t>
      </w:r>
    </w:p>
    <w:p w14:paraId="52F3AB96" w14:textId="77777777" w:rsidR="007B60DF" w:rsidRPr="00E05526" w:rsidRDefault="007B60DF" w:rsidP="001009F5">
      <w:pPr>
        <w:pStyle w:val="Heading1"/>
      </w:pPr>
      <w:bookmarkStart w:id="121" w:name="_Toc34293148"/>
      <w:bookmarkStart w:id="122" w:name="_Toc206057617"/>
      <w:r w:rsidRPr="00E05526">
        <w:lastRenderedPageBreak/>
        <w:t xml:space="preserve">Minimum </w:t>
      </w:r>
      <w:r>
        <w:t>S</w:t>
      </w:r>
      <w:r w:rsidRPr="00E05526">
        <w:t xml:space="preserve">tandards of </w:t>
      </w:r>
      <w:r>
        <w:t>F</w:t>
      </w:r>
      <w:r w:rsidRPr="00E05526">
        <w:t xml:space="preserve">acilities </w:t>
      </w:r>
      <w:r>
        <w:t>P</w:t>
      </w:r>
      <w:r w:rsidRPr="00E05526">
        <w:t>rovision</w:t>
      </w:r>
      <w:bookmarkEnd w:id="121"/>
      <w:bookmarkEnd w:id="122"/>
      <w:r w:rsidRPr="00E05526">
        <w:t xml:space="preserve"> </w:t>
      </w:r>
    </w:p>
    <w:p w14:paraId="690A8370" w14:textId="77777777" w:rsidR="007B60DF" w:rsidRDefault="007B60DF" w:rsidP="007B60DF">
      <w:pPr>
        <w:pStyle w:val="ListParagraph"/>
      </w:pPr>
      <w:r>
        <w:t>RDC</w:t>
      </w:r>
      <w:r w:rsidRPr="0086114F">
        <w:t xml:space="preserve"> has specified that access to facilities such as printing, photocopying and common room facilities for full-time </w:t>
      </w:r>
      <w:r>
        <w:t>PGRs</w:t>
      </w:r>
      <w:r w:rsidRPr="0086114F">
        <w:t xml:space="preserve"> should be commensurate with the requirements for the research being conducted by the </w:t>
      </w:r>
      <w:r>
        <w:t>PGR</w:t>
      </w:r>
      <w:r w:rsidRPr="0086114F">
        <w:t>. At YSJU these facilities are mainly provided in the Graduate Centre in Holgate Building</w:t>
      </w:r>
      <w:r>
        <w:t>.</w:t>
      </w:r>
    </w:p>
    <w:p w14:paraId="536159BF" w14:textId="60281231" w:rsidR="007B60DF" w:rsidRPr="00D4223B" w:rsidRDefault="007B60DF" w:rsidP="007B60DF">
      <w:pPr>
        <w:pStyle w:val="ListParagraph"/>
      </w:pPr>
      <w:r>
        <w:t>S</w:t>
      </w:r>
      <w:r w:rsidRPr="00E05526">
        <w:t xml:space="preserve">pecialist equipment and computer software/hardware resourcing issues are the responsibility of the </w:t>
      </w:r>
      <w:r>
        <w:t>Schools</w:t>
      </w:r>
      <w:r w:rsidRPr="00E05526">
        <w:t xml:space="preserve">, and </w:t>
      </w:r>
      <w:r>
        <w:t>PGRs</w:t>
      </w:r>
      <w:r w:rsidRPr="00E05526">
        <w:t xml:space="preserve">’ requirements must be considered prior to accepting any </w:t>
      </w:r>
      <w:r>
        <w:t>PGR</w:t>
      </w:r>
      <w:r w:rsidRPr="00E6032E">
        <w:t xml:space="preserve">. </w:t>
      </w:r>
    </w:p>
    <w:p w14:paraId="58BCCA1A" w14:textId="2B88C315" w:rsidR="007B60DF" w:rsidRDefault="00992ACA" w:rsidP="007B60DF">
      <w:pPr>
        <w:pStyle w:val="ListParagraph"/>
      </w:pPr>
      <w:r>
        <w:t>The University provides comprehensive library services for PGRs, however, no single library can satisfy a researchers’ entire information needs. It may be possible for the library to support PGRs through additional services such as interlibrary loans or SCONUL access, but access to resources cannot be guaranteed through these routes. PGRs should give careful consideration to the requirements that their research project is likely to need for information resources and discuss these with their supervisory team. These considerations require particular attention where relevant resources may be held by other institutions (e.g. specialist archives, reference only resources, items only held in print, etc.), outside York or the UK, as the only access option may require travel to those institutions</w:t>
      </w:r>
      <w:r w:rsidR="007B60DF">
        <w:t xml:space="preserve">. </w:t>
      </w:r>
    </w:p>
    <w:p w14:paraId="293EC190" w14:textId="4D9013E1" w:rsidR="00D75906" w:rsidRPr="00F141FE" w:rsidRDefault="00BE684C" w:rsidP="00BE684C">
      <w:pPr>
        <w:pStyle w:val="ListParagraph"/>
      </w:pPr>
      <w:r w:rsidRPr="00BE684C">
        <w:t>PGRs should consider the requirements and demands that their research project is likely to need for IT hardware/software and internet access and discuss these with their supervisory team, particularly where there may be difficulties in accessing suitable resources.  It may be possible for the University to provide additional support where specific needs are identified</w:t>
      </w:r>
      <w:r>
        <w:t xml:space="preserve">, </w:t>
      </w:r>
      <w:r w:rsidRPr="00BE684C">
        <w:t>but that is not guaranteed, and students should expect to provide their own IT equipment and internet access.</w:t>
      </w:r>
    </w:p>
    <w:p w14:paraId="5C839C23" w14:textId="252C0489" w:rsidR="008A5107" w:rsidRDefault="008A5107">
      <w:pPr>
        <w:spacing w:after="0"/>
      </w:pPr>
      <w:r>
        <w:br w:type="page"/>
      </w:r>
    </w:p>
    <w:p w14:paraId="14F415EF" w14:textId="1E930DB8" w:rsidR="008A5107" w:rsidRPr="00E05526" w:rsidRDefault="008A5107" w:rsidP="008A5107">
      <w:pPr>
        <w:pStyle w:val="Heading1"/>
        <w:rPr>
          <w:rFonts w:eastAsia="Calibri"/>
        </w:rPr>
      </w:pPr>
      <w:bookmarkStart w:id="123" w:name="_Toc206057618"/>
      <w:bookmarkStart w:id="124" w:name="_Toc34293149"/>
      <w:r w:rsidRPr="7E19D466">
        <w:rPr>
          <w:rFonts w:eastAsia="Calibri"/>
        </w:rPr>
        <w:lastRenderedPageBreak/>
        <w:t>Practice-led Research Degrees</w:t>
      </w:r>
      <w:bookmarkEnd w:id="123"/>
      <w:r w:rsidRPr="7E19D466">
        <w:rPr>
          <w:rFonts w:eastAsia="Calibri"/>
        </w:rPr>
        <w:t xml:space="preserve"> </w:t>
      </w:r>
      <w:bookmarkEnd w:id="124"/>
      <w:r w:rsidRPr="7E19D466">
        <w:rPr>
          <w:rFonts w:eastAsia="Calibri"/>
        </w:rPr>
        <w:t xml:space="preserve"> </w:t>
      </w:r>
    </w:p>
    <w:p w14:paraId="636A0108" w14:textId="77777777" w:rsidR="007C0EDD" w:rsidRDefault="007C0EDD" w:rsidP="007C0EDD"/>
    <w:p w14:paraId="5DB0EC1E" w14:textId="537C5231" w:rsidR="00FB32F9" w:rsidRDefault="007C0EDD" w:rsidP="007C0EDD">
      <w:pPr>
        <w:pStyle w:val="Heading2"/>
      </w:pPr>
      <w:bookmarkStart w:id="125" w:name="_Toc206057619"/>
      <w:r>
        <w:t>Introduction</w:t>
      </w:r>
      <w:bookmarkEnd w:id="125"/>
    </w:p>
    <w:p w14:paraId="72FA2A8B" w14:textId="0BFEE723" w:rsidR="008A5107" w:rsidRDefault="00563477" w:rsidP="008A5107">
      <w:pPr>
        <w:pStyle w:val="ListParagraph"/>
      </w:pPr>
      <w:r>
        <w:t>This</w:t>
      </w:r>
      <w:r w:rsidR="008A5107" w:rsidRPr="00E05526">
        <w:t xml:space="preserve"> supplementary protocol outlines specific arrangements for PhD</w:t>
      </w:r>
      <w:r w:rsidR="008A5107">
        <w:t>,</w:t>
      </w:r>
      <w:r w:rsidR="008A5107" w:rsidRPr="00E05526">
        <w:t xml:space="preserve"> MPhil </w:t>
      </w:r>
      <w:r w:rsidR="008A5107">
        <w:t xml:space="preserve">and MA </w:t>
      </w:r>
      <w:r w:rsidR="008A5107" w:rsidRPr="00E05526">
        <w:t xml:space="preserve">practice-led </w:t>
      </w:r>
      <w:r w:rsidR="008A5107">
        <w:t>PGRs</w:t>
      </w:r>
      <w:r w:rsidR="008A5107" w:rsidRPr="00E05526">
        <w:t xml:space="preserve"> and </w:t>
      </w:r>
      <w:r w:rsidR="008A5107" w:rsidRPr="00987D75">
        <w:rPr>
          <w:b/>
        </w:rPr>
        <w:t>must</w:t>
      </w:r>
      <w:r w:rsidR="008A5107" w:rsidRPr="00E05526">
        <w:t xml:space="preserve"> be read in conjunction with the University’s </w:t>
      </w:r>
      <w:r w:rsidR="00CB6BA8">
        <w:t>‘</w:t>
      </w:r>
      <w:r w:rsidR="008A5107" w:rsidRPr="00CB6BA8">
        <w:t>Code of Practice for Research Degrees</w:t>
      </w:r>
      <w:r w:rsidR="00CB6BA8">
        <w:t>’</w:t>
      </w:r>
      <w:r w:rsidR="008A5107" w:rsidRPr="00E05526">
        <w:t xml:space="preserve">.  </w:t>
      </w:r>
      <w:r w:rsidR="008A5107">
        <w:t>P</w:t>
      </w:r>
      <w:r w:rsidR="008A5107" w:rsidRPr="00E05526">
        <w:t>ractice-led research degrees are currently only available in the</w:t>
      </w:r>
      <w:r w:rsidR="008A5107">
        <w:t xml:space="preserve"> following Schools:</w:t>
      </w:r>
    </w:p>
    <w:tbl>
      <w:tblPr>
        <w:tblStyle w:val="GridTable4-Accent6"/>
        <w:tblW w:w="8247" w:type="dxa"/>
        <w:tblInd w:w="988" w:type="dxa"/>
        <w:tblLook w:val="04A0" w:firstRow="1" w:lastRow="0" w:firstColumn="1" w:lastColumn="0" w:noHBand="0" w:noVBand="1"/>
      </w:tblPr>
      <w:tblGrid>
        <w:gridCol w:w="3685"/>
        <w:gridCol w:w="1530"/>
        <w:gridCol w:w="1530"/>
        <w:gridCol w:w="1502"/>
      </w:tblGrid>
      <w:tr w:rsidR="008A5107" w:rsidRPr="00D7375C" w14:paraId="3913CD0A" w14:textId="77777777" w:rsidTr="00CF1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23F0399" w14:textId="77777777" w:rsidR="008A5107" w:rsidRPr="00D7375C" w:rsidRDefault="008A5107" w:rsidP="00BE0B61">
            <w:pPr>
              <w:pStyle w:val="COPPara"/>
              <w:spacing w:before="60" w:after="60" w:line="240" w:lineRule="auto"/>
              <w:ind w:left="0"/>
              <w:rPr>
                <w:b w:val="0"/>
              </w:rPr>
            </w:pPr>
            <w:r w:rsidRPr="00D7375C">
              <w:t>School</w:t>
            </w:r>
          </w:p>
        </w:tc>
        <w:tc>
          <w:tcPr>
            <w:tcW w:w="1530" w:type="dxa"/>
          </w:tcPr>
          <w:p w14:paraId="4679A3A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PhD Practice-led</w:t>
            </w:r>
          </w:p>
        </w:tc>
        <w:tc>
          <w:tcPr>
            <w:tcW w:w="1530" w:type="dxa"/>
          </w:tcPr>
          <w:p w14:paraId="43890C4D" w14:textId="77777777"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MPhil Practice-led</w:t>
            </w:r>
          </w:p>
        </w:tc>
        <w:tc>
          <w:tcPr>
            <w:tcW w:w="1502" w:type="dxa"/>
          </w:tcPr>
          <w:p w14:paraId="7BA9B864" w14:textId="0E510686" w:rsidR="008A5107" w:rsidRPr="00D7375C" w:rsidRDefault="008A5107" w:rsidP="00BE0B61">
            <w:pPr>
              <w:pStyle w:val="COPPara"/>
              <w:spacing w:before="60" w:after="60" w:line="240" w:lineRule="auto"/>
              <w:ind w:left="0"/>
              <w:jc w:val="center"/>
              <w:cnfStyle w:val="100000000000" w:firstRow="1" w:lastRow="0" w:firstColumn="0" w:lastColumn="0" w:oddVBand="0" w:evenVBand="0" w:oddHBand="0" w:evenHBand="0" w:firstRowFirstColumn="0" w:firstRowLastColumn="0" w:lastRowFirstColumn="0" w:lastRowLastColumn="0"/>
              <w:rPr>
                <w:b w:val="0"/>
              </w:rPr>
            </w:pPr>
            <w:r w:rsidRPr="00D7375C">
              <w:t>MA Practice-led</w:t>
            </w:r>
          </w:p>
        </w:tc>
      </w:tr>
      <w:tr w:rsidR="008A5107" w14:paraId="7FED2B81" w14:textId="77777777" w:rsidTr="00CF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7ADC416" w14:textId="77777777" w:rsidR="008A5107" w:rsidRPr="000171E7" w:rsidRDefault="008A5107" w:rsidP="00BE0B61">
            <w:pPr>
              <w:pStyle w:val="COPPara"/>
              <w:spacing w:before="60" w:after="60" w:line="240" w:lineRule="auto"/>
              <w:ind w:left="0"/>
            </w:pPr>
            <w:r>
              <w:t>Arts</w:t>
            </w:r>
          </w:p>
        </w:tc>
        <w:tc>
          <w:tcPr>
            <w:tcW w:w="1530" w:type="dxa"/>
          </w:tcPr>
          <w:p w14:paraId="70485675"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tcPr>
          <w:p w14:paraId="2229B7DF"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tcPr>
          <w:p w14:paraId="357FB91C"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r>
      <w:tr w:rsidR="008A5107" w14:paraId="5370A6D6" w14:textId="77777777" w:rsidTr="00CF14E2">
        <w:tc>
          <w:tcPr>
            <w:cnfStyle w:val="001000000000" w:firstRow="0" w:lastRow="0" w:firstColumn="1" w:lastColumn="0" w:oddVBand="0" w:evenVBand="0" w:oddHBand="0" w:evenHBand="0" w:firstRowFirstColumn="0" w:firstRowLastColumn="0" w:lastRowFirstColumn="0" w:lastRowLastColumn="0"/>
            <w:tcW w:w="3685" w:type="dxa"/>
          </w:tcPr>
          <w:p w14:paraId="48AAE6E1" w14:textId="77777777" w:rsidR="008A5107" w:rsidRPr="000171E7" w:rsidRDefault="008A5107" w:rsidP="00BE0B61">
            <w:pPr>
              <w:pStyle w:val="COPPara"/>
              <w:spacing w:before="60" w:after="60" w:line="240" w:lineRule="auto"/>
              <w:ind w:left="0"/>
            </w:pPr>
            <w:r w:rsidRPr="000171E7">
              <w:t>Humanities</w:t>
            </w:r>
          </w:p>
        </w:tc>
        <w:tc>
          <w:tcPr>
            <w:tcW w:w="1530" w:type="dxa"/>
          </w:tcPr>
          <w:p w14:paraId="5F6818AF"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30" w:type="dxa"/>
          </w:tcPr>
          <w:p w14:paraId="3787CE56"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Yes</w:t>
            </w:r>
          </w:p>
        </w:tc>
        <w:tc>
          <w:tcPr>
            <w:tcW w:w="1502" w:type="dxa"/>
          </w:tcPr>
          <w:p w14:paraId="70038E22" w14:textId="77777777" w:rsidR="008A5107" w:rsidRDefault="008A5107"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No</w:t>
            </w:r>
          </w:p>
        </w:tc>
      </w:tr>
      <w:tr w:rsidR="008A5107" w14:paraId="6E3CEB1A" w14:textId="77777777" w:rsidTr="00CF1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3BD3C95" w14:textId="03FC5383" w:rsidR="008A5107" w:rsidRDefault="00363A98" w:rsidP="00BE0B61">
            <w:pPr>
              <w:pStyle w:val="COPPara"/>
              <w:spacing w:before="60" w:after="60" w:line="240" w:lineRule="auto"/>
              <w:ind w:left="0"/>
            </w:pPr>
            <w:r>
              <w:t>York Business School</w:t>
            </w:r>
          </w:p>
        </w:tc>
        <w:tc>
          <w:tcPr>
            <w:tcW w:w="1530" w:type="dxa"/>
          </w:tcPr>
          <w:p w14:paraId="2DC9D5A1"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30" w:type="dxa"/>
          </w:tcPr>
          <w:p w14:paraId="33154F7D" w14:textId="77777777" w:rsidR="008A5107" w:rsidRDefault="008A5107"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Yes</w:t>
            </w:r>
          </w:p>
        </w:tc>
        <w:tc>
          <w:tcPr>
            <w:tcW w:w="1502" w:type="dxa"/>
          </w:tcPr>
          <w:p w14:paraId="53974B9F" w14:textId="21C52B5C" w:rsidR="008A5107" w:rsidRDefault="00A030BE"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No</w:t>
            </w:r>
          </w:p>
        </w:tc>
      </w:tr>
    </w:tbl>
    <w:p w14:paraId="68813021" w14:textId="77777777" w:rsidR="008A5107" w:rsidRDefault="008A5107" w:rsidP="008A5107">
      <w:pPr>
        <w:pStyle w:val="COPMainheading"/>
        <w:rPr>
          <w:rFonts w:eastAsia="Calibri"/>
        </w:rPr>
      </w:pPr>
    </w:p>
    <w:p w14:paraId="3F2043FF" w14:textId="77777777" w:rsidR="008A5107" w:rsidRPr="008A5107" w:rsidRDefault="008A5107" w:rsidP="000E3415">
      <w:pPr>
        <w:pStyle w:val="Heading2"/>
        <w:keepLines w:val="0"/>
        <w:rPr>
          <w:rStyle w:val="SubtleEmphasis"/>
          <w:noProof w:val="0"/>
          <w:color w:val="FFFFFF" w:themeColor="background1"/>
          <w:sz w:val="28"/>
          <w:szCs w:val="24"/>
        </w:rPr>
      </w:pPr>
      <w:bookmarkStart w:id="126" w:name="_Toc206057620"/>
      <w:r w:rsidRPr="008A5107">
        <w:rPr>
          <w:rStyle w:val="SubtleEmphasis"/>
          <w:noProof w:val="0"/>
          <w:color w:val="FFFFFF" w:themeColor="background1"/>
          <w:sz w:val="28"/>
          <w:szCs w:val="24"/>
        </w:rPr>
        <w:t>Admission</w:t>
      </w:r>
      <w:bookmarkEnd w:id="126"/>
    </w:p>
    <w:p w14:paraId="53DD5797" w14:textId="12C03579" w:rsidR="008A5107" w:rsidRDefault="008A5107" w:rsidP="000E3415">
      <w:pPr>
        <w:pStyle w:val="ListParagraph"/>
        <w:keepLines w:val="0"/>
      </w:pPr>
      <w:r>
        <w:t>PGRs</w:t>
      </w:r>
      <w:r w:rsidRPr="00FA2124">
        <w:t xml:space="preserve"> registered for practice-led </w:t>
      </w:r>
      <w:r>
        <w:t xml:space="preserve">research degrees </w:t>
      </w:r>
      <w:r w:rsidR="00CB6BA8">
        <w:t xml:space="preserve">will be </w:t>
      </w:r>
      <w:r w:rsidRPr="00FA2124">
        <w:t xml:space="preserve">recorded as such under specified codes set up on the student records system. </w:t>
      </w:r>
      <w:r>
        <w:t>A</w:t>
      </w:r>
      <w:r w:rsidRPr="00FA2124">
        <w:t xml:space="preserve">pplicants </w:t>
      </w:r>
      <w:r>
        <w:t xml:space="preserve">for practice-led research degrees are identified </w:t>
      </w:r>
      <w:r w:rsidRPr="00FA2124">
        <w:t>from the point that they</w:t>
      </w:r>
      <w:r w:rsidRPr="00D4223B">
        <w:t xml:space="preserve"> enter the YSJU admissions system.</w:t>
      </w:r>
    </w:p>
    <w:p w14:paraId="6D762068" w14:textId="77777777" w:rsidR="008A5107" w:rsidRPr="008A5107" w:rsidRDefault="008A5107" w:rsidP="000E3415">
      <w:pPr>
        <w:pStyle w:val="Heading2"/>
        <w:keepLines w:val="0"/>
        <w:rPr>
          <w:rStyle w:val="SubtleEmphasis"/>
          <w:noProof w:val="0"/>
          <w:color w:val="FFFFFF" w:themeColor="background1"/>
          <w:sz w:val="28"/>
          <w:szCs w:val="24"/>
        </w:rPr>
      </w:pPr>
      <w:bookmarkStart w:id="127" w:name="_Toc206057621"/>
      <w:r w:rsidRPr="008A5107">
        <w:rPr>
          <w:rStyle w:val="SubtleEmphasis"/>
          <w:noProof w:val="0"/>
          <w:color w:val="FFFFFF" w:themeColor="background1"/>
          <w:sz w:val="28"/>
          <w:szCs w:val="24"/>
        </w:rPr>
        <w:t>Training</w:t>
      </w:r>
      <w:bookmarkEnd w:id="127"/>
    </w:p>
    <w:p w14:paraId="67C62CD7" w14:textId="6C8E27ED" w:rsidR="008A5107" w:rsidRPr="002F6579" w:rsidRDefault="008A5107" w:rsidP="000E3415">
      <w:pPr>
        <w:pStyle w:val="ListParagraph"/>
        <w:keepLines w:val="0"/>
      </w:pPr>
      <w:r>
        <w:t>P</w:t>
      </w:r>
      <w:r w:rsidRPr="00E6032E">
        <w:t xml:space="preserve">ractice-led </w:t>
      </w:r>
      <w:r>
        <w:t>PGRs</w:t>
      </w:r>
      <w:r w:rsidRPr="00E6032E">
        <w:t xml:space="preserve"> </w:t>
      </w:r>
      <w:r>
        <w:t xml:space="preserve">in the </w:t>
      </w:r>
      <w:r w:rsidRPr="003E1E0A">
        <w:t xml:space="preserve">School of </w:t>
      </w:r>
      <w:r>
        <w:t>the Arts</w:t>
      </w:r>
      <w:r w:rsidRPr="003E1E0A">
        <w:t xml:space="preserve">, School of Humanities </w:t>
      </w:r>
      <w:r>
        <w:t>and</w:t>
      </w:r>
      <w:r w:rsidRPr="003E1E0A">
        <w:t xml:space="preserve"> School of </w:t>
      </w:r>
      <w:r>
        <w:t xml:space="preserve">Science, Technology &amp; Health </w:t>
      </w:r>
      <w:r w:rsidRPr="00E6032E">
        <w:t xml:space="preserve">will be provided with access to practice-led </w:t>
      </w:r>
      <w:r w:rsidRPr="002F6579">
        <w:t>research methodology</w:t>
      </w:r>
      <w:r w:rsidR="00E235FC">
        <w:t>.</w:t>
      </w:r>
    </w:p>
    <w:p w14:paraId="61D55AAC" w14:textId="365AD694" w:rsidR="008A5107" w:rsidRPr="00E974B5" w:rsidRDefault="008A5107" w:rsidP="00E86F90">
      <w:pPr>
        <w:pStyle w:val="ListParagraph"/>
        <w:keepNext w:val="0"/>
        <w:keepLines w:val="0"/>
      </w:pPr>
      <w:r>
        <w:t xml:space="preserve">PGRs should work with supervisors to identify </w:t>
      </w:r>
      <w:r w:rsidR="009045B5">
        <w:t xml:space="preserve">if </w:t>
      </w:r>
      <w:r w:rsidR="006B411C">
        <w:t>an</w:t>
      </w:r>
      <w:r>
        <w:t xml:space="preserve"> appropriate taught MA level module </w:t>
      </w:r>
      <w:r w:rsidR="009045B5">
        <w:t>would</w:t>
      </w:r>
      <w:r>
        <w:t xml:space="preserve"> support them in the development and understanding of practice-led </w:t>
      </w:r>
      <w:r w:rsidRPr="002A5ED2">
        <w:t xml:space="preserve">research methodologies, particularly in terms of concepts of knowledge and the relationship between practice and theory; practice and experience; practice and knowledge. </w:t>
      </w:r>
      <w:r w:rsidR="009045B5">
        <w:t xml:space="preserve"> </w:t>
      </w:r>
      <w:r w:rsidRPr="00E974B5">
        <w:t xml:space="preserve"> </w:t>
      </w:r>
    </w:p>
    <w:p w14:paraId="5104729E" w14:textId="494EF8F6" w:rsidR="008A5107" w:rsidRPr="002F6579" w:rsidRDefault="00CB6BA8" w:rsidP="000E3415">
      <w:pPr>
        <w:pStyle w:val="ListParagraph"/>
        <w:keepNext w:val="0"/>
        <w:keepLines w:val="0"/>
      </w:pPr>
      <w:r>
        <w:t>PGRs</w:t>
      </w:r>
      <w:r w:rsidRPr="002F6579">
        <w:t xml:space="preserve"> </w:t>
      </w:r>
      <w:r>
        <w:t>will</w:t>
      </w:r>
      <w:r w:rsidRPr="002F6579">
        <w:t xml:space="preserve"> be invited </w:t>
      </w:r>
      <w:r>
        <w:t>to attend r</w:t>
      </w:r>
      <w:r w:rsidR="008A5107" w:rsidRPr="00E974B5">
        <w:t xml:space="preserve">egular </w:t>
      </w:r>
      <w:r w:rsidR="008A5107" w:rsidRPr="00422CA9">
        <w:t>talks</w:t>
      </w:r>
      <w:r w:rsidR="008A5107" w:rsidRPr="00E974B5">
        <w:t xml:space="preserve"> </w:t>
      </w:r>
      <w:r w:rsidR="008A5107">
        <w:t xml:space="preserve">by </w:t>
      </w:r>
      <w:r w:rsidR="008A5107" w:rsidRPr="00E974B5">
        <w:t>artists</w:t>
      </w:r>
      <w:r w:rsidR="008A5107">
        <w:t>/practitioners</w:t>
      </w:r>
      <w:r w:rsidR="008A5107" w:rsidRPr="00422CA9">
        <w:t xml:space="preserve"> </w:t>
      </w:r>
      <w:r>
        <w:t>that</w:t>
      </w:r>
      <w:r w:rsidR="008A5107" w:rsidRPr="00422CA9">
        <w:t xml:space="preserve"> have a particular focus on </w:t>
      </w:r>
      <w:r w:rsidR="008A5107" w:rsidRPr="002F6579">
        <w:t>practice-led research</w:t>
      </w:r>
      <w:r>
        <w:t xml:space="preserve"> which are to</w:t>
      </w:r>
      <w:r w:rsidR="008A5107">
        <w:t xml:space="preserve"> be hosted by the</w:t>
      </w:r>
      <w:r w:rsidR="008A5107" w:rsidRPr="003E1E0A">
        <w:rPr>
          <w:rFonts w:eastAsia="Calibri"/>
          <w:szCs w:val="20"/>
        </w:rPr>
        <w:t xml:space="preserve"> </w:t>
      </w:r>
      <w:r w:rsidR="008A5107">
        <w:rPr>
          <w:rFonts w:eastAsia="Calibri"/>
        </w:rPr>
        <w:t xml:space="preserve">relevant </w:t>
      </w:r>
      <w:r w:rsidR="008A5107" w:rsidRPr="003E1E0A">
        <w:t>School</w:t>
      </w:r>
      <w:r w:rsidR="008A5107" w:rsidRPr="002F6579">
        <w:t xml:space="preserve">. </w:t>
      </w:r>
    </w:p>
    <w:p w14:paraId="32ADF416" w14:textId="75FA049B" w:rsidR="008A5107" w:rsidRPr="008A5107" w:rsidRDefault="008A5107" w:rsidP="000E3415">
      <w:pPr>
        <w:pStyle w:val="Heading2"/>
        <w:keepNext w:val="0"/>
        <w:keepLines w:val="0"/>
        <w:rPr>
          <w:rStyle w:val="SubtleEmphasis"/>
          <w:noProof w:val="0"/>
          <w:color w:val="FFFFFF" w:themeColor="background1"/>
          <w:sz w:val="28"/>
          <w:szCs w:val="24"/>
        </w:rPr>
      </w:pPr>
      <w:bookmarkStart w:id="128" w:name="_Toc206057622"/>
      <w:r w:rsidRPr="008A5107">
        <w:rPr>
          <w:rStyle w:val="SubtleEmphasis"/>
          <w:noProof w:val="0"/>
          <w:color w:val="FFFFFF" w:themeColor="background1"/>
          <w:sz w:val="28"/>
          <w:szCs w:val="24"/>
        </w:rPr>
        <w:t>Engagement with research seminars</w:t>
      </w:r>
      <w:bookmarkEnd w:id="128"/>
      <w:r w:rsidRPr="008A5107">
        <w:rPr>
          <w:rStyle w:val="SubtleEmphasis"/>
          <w:noProof w:val="0"/>
          <w:color w:val="FFFFFF" w:themeColor="background1"/>
          <w:sz w:val="28"/>
          <w:szCs w:val="24"/>
        </w:rPr>
        <w:t xml:space="preserve"> </w:t>
      </w:r>
    </w:p>
    <w:p w14:paraId="5679BDEB" w14:textId="52A6F87F" w:rsidR="008A5107" w:rsidRPr="002F6579" w:rsidRDefault="008A5107" w:rsidP="000E3415">
      <w:pPr>
        <w:pStyle w:val="ListParagraph"/>
        <w:keepNext w:val="0"/>
        <w:keepLines w:val="0"/>
      </w:pPr>
      <w:r w:rsidRPr="003E1E0A">
        <w:t>School</w:t>
      </w:r>
      <w:r>
        <w:t>s</w:t>
      </w:r>
      <w:r w:rsidRPr="003E1E0A">
        <w:t xml:space="preserve"> </w:t>
      </w:r>
      <w:r w:rsidRPr="002F6579">
        <w:t>organise a wide range of research seminars, including from staff and visiting researchers</w:t>
      </w:r>
      <w:r w:rsidR="00CB6BA8">
        <w:t>, and PGRs will be invited</w:t>
      </w:r>
      <w:r w:rsidRPr="002F6579">
        <w:t xml:space="preserve">. Research seminars explore methodological questions and issues, including practice-led research; engagement with epistemologies of knowing; documentation and representation of practice-led research; research into, about and through the arts; ethics and participation in practice-led research; the relationship between theory and practice. </w:t>
      </w:r>
    </w:p>
    <w:p w14:paraId="1777B69E" w14:textId="77777777" w:rsidR="008A5107" w:rsidRPr="002F6579" w:rsidRDefault="008A5107" w:rsidP="000E3415">
      <w:pPr>
        <w:pStyle w:val="ListParagraph"/>
        <w:keepNext w:val="0"/>
        <w:keepLines w:val="0"/>
      </w:pPr>
      <w:r w:rsidRPr="002F6579">
        <w:t xml:space="preserve">The seminar series would also provide opportunities for </w:t>
      </w:r>
      <w:r>
        <w:t>PGRs</w:t>
      </w:r>
      <w:r w:rsidRPr="002F6579">
        <w:t xml:space="preserve"> to present their own research in progress, both in the form of papers and practice-led workshops. </w:t>
      </w:r>
    </w:p>
    <w:p w14:paraId="66A5817F" w14:textId="44F66A9F" w:rsidR="008A5107" w:rsidRPr="008A5107" w:rsidRDefault="008A5107" w:rsidP="000E3415">
      <w:pPr>
        <w:pStyle w:val="Heading2"/>
        <w:keepNext w:val="0"/>
        <w:keepLines w:val="0"/>
        <w:rPr>
          <w:rStyle w:val="SubtleEmphasis"/>
          <w:noProof w:val="0"/>
          <w:color w:val="FFFFFF" w:themeColor="background1"/>
          <w:sz w:val="28"/>
          <w:szCs w:val="24"/>
        </w:rPr>
      </w:pPr>
      <w:bookmarkStart w:id="129" w:name="_Toc206057623"/>
      <w:r w:rsidRPr="008A5107">
        <w:rPr>
          <w:rStyle w:val="SubtleEmphasis"/>
          <w:noProof w:val="0"/>
          <w:color w:val="FFFFFF" w:themeColor="background1"/>
          <w:sz w:val="28"/>
          <w:szCs w:val="24"/>
        </w:rPr>
        <w:t xml:space="preserve">Practice-led </w:t>
      </w:r>
      <w:r w:rsidR="00DE231B">
        <w:rPr>
          <w:rStyle w:val="SubtleEmphasis"/>
          <w:noProof w:val="0"/>
          <w:color w:val="FFFFFF" w:themeColor="background1"/>
          <w:sz w:val="28"/>
          <w:szCs w:val="24"/>
        </w:rPr>
        <w:t>Documentation Online/Social Media</w:t>
      </w:r>
      <w:bookmarkEnd w:id="129"/>
      <w:r w:rsidR="00DE231B" w:rsidRPr="008A5107">
        <w:rPr>
          <w:rStyle w:val="SubtleEmphasis"/>
          <w:noProof w:val="0"/>
          <w:color w:val="FFFFFF" w:themeColor="background1"/>
          <w:sz w:val="28"/>
          <w:szCs w:val="24"/>
        </w:rPr>
        <w:t xml:space="preserve"> </w:t>
      </w:r>
    </w:p>
    <w:p w14:paraId="7665C484" w14:textId="56290E06" w:rsidR="008A5107" w:rsidRPr="002F6579" w:rsidRDefault="00DE231B" w:rsidP="000E3415">
      <w:pPr>
        <w:pStyle w:val="ListParagraph"/>
        <w:keepNext w:val="0"/>
        <w:keepLines w:val="0"/>
      </w:pPr>
      <w:r w:rsidRPr="002F6579">
        <w:t xml:space="preserve">All practice-led </w:t>
      </w:r>
      <w:r>
        <w:t>PGRs</w:t>
      </w:r>
      <w:r w:rsidRPr="002F6579">
        <w:t xml:space="preserve"> </w:t>
      </w:r>
      <w:r>
        <w:t>sh</w:t>
      </w:r>
      <w:r w:rsidRPr="002F6579">
        <w:t xml:space="preserve">ould be </w:t>
      </w:r>
      <w:r>
        <w:t>encouraged</w:t>
      </w:r>
      <w:r w:rsidRPr="002F6579">
        <w:t xml:space="preserve"> to actively maintain </w:t>
      </w:r>
      <w:r>
        <w:t xml:space="preserve">online documentation of their practice (eg. via platforms such as Axis Web, Instagram, or their own website or </w:t>
      </w:r>
      <w:r w:rsidRPr="002F6579">
        <w:t>blog. This would overarch the above two activities – in terms of providing a site to record documentation, papers, reading lists etc</w:t>
      </w:r>
      <w:r w:rsidR="008A5107" w:rsidRPr="002F6579">
        <w:t xml:space="preserve">. </w:t>
      </w:r>
    </w:p>
    <w:p w14:paraId="393104EC" w14:textId="766D2EE8" w:rsidR="008A5107" w:rsidRDefault="00DE231B" w:rsidP="000E3415">
      <w:pPr>
        <w:pStyle w:val="ListParagraph"/>
        <w:keepNext w:val="0"/>
        <w:keepLines w:val="0"/>
      </w:pPr>
      <w:r w:rsidRPr="002F6579">
        <w:t>Th</w:t>
      </w:r>
      <w:r>
        <w:t>is online presence</w:t>
      </w:r>
      <w:r w:rsidRPr="002F6579">
        <w:t xml:space="preserve"> would be particularly useful in supporting part-time </w:t>
      </w:r>
      <w:r>
        <w:t>PGRs</w:t>
      </w:r>
      <w:r w:rsidR="008A5107" w:rsidRPr="002F6579">
        <w:t>.</w:t>
      </w:r>
    </w:p>
    <w:p w14:paraId="6748B186" w14:textId="77777777" w:rsidR="008A5107" w:rsidRPr="001B5234" w:rsidRDefault="008A5107" w:rsidP="009045B5">
      <w:pPr>
        <w:pStyle w:val="Heading2"/>
        <w:keepLines w:val="0"/>
        <w:rPr>
          <w:rStyle w:val="SubtleEmphasis"/>
          <w:noProof w:val="0"/>
          <w:color w:val="FFFFFF" w:themeColor="background1"/>
          <w:sz w:val="28"/>
          <w:szCs w:val="24"/>
        </w:rPr>
      </w:pPr>
      <w:bookmarkStart w:id="130" w:name="_Toc206057624"/>
      <w:r w:rsidRPr="001B5234">
        <w:rPr>
          <w:rStyle w:val="Heading2Char"/>
          <w:b/>
          <w:bCs/>
          <w:shd w:val="clear" w:color="auto" w:fill="auto"/>
        </w:rPr>
        <w:t>Practice-led transfer</w:t>
      </w:r>
      <w:r w:rsidRPr="001B5234">
        <w:rPr>
          <w:rStyle w:val="SubtleEmphasis"/>
          <w:noProof w:val="0"/>
          <w:color w:val="FFFFFF" w:themeColor="background1"/>
          <w:sz w:val="28"/>
          <w:szCs w:val="24"/>
        </w:rPr>
        <w:t xml:space="preserve"> assessment</w:t>
      </w:r>
      <w:bookmarkEnd w:id="130"/>
    </w:p>
    <w:p w14:paraId="3800955D" w14:textId="77777777" w:rsidR="009045B5" w:rsidRDefault="009045B5" w:rsidP="009045B5">
      <w:pPr>
        <w:pStyle w:val="ListParagraph"/>
        <w:keepNext w:val="0"/>
        <w:keepLines w:val="0"/>
      </w:pPr>
      <w:r w:rsidRPr="002115A6">
        <w:t xml:space="preserve">The </w:t>
      </w:r>
      <w:r>
        <w:t>PGR</w:t>
      </w:r>
      <w:r w:rsidRPr="002115A6">
        <w:t xml:space="preserve"> and </w:t>
      </w:r>
      <w:r>
        <w:t>School</w:t>
      </w:r>
      <w:r w:rsidRPr="002115A6">
        <w:t xml:space="preserve"> should clarify at the transfer stage if </w:t>
      </w:r>
      <w:r>
        <w:t>a doctoral</w:t>
      </w:r>
      <w:r w:rsidRPr="002115A6">
        <w:t xml:space="preserve"> research project is still defined as practice-led. It is not possible to change to a practice-led research degree after transfer.</w:t>
      </w:r>
    </w:p>
    <w:p w14:paraId="6ACF5A16" w14:textId="77777777" w:rsidR="008A5107" w:rsidRPr="00884C1A" w:rsidRDefault="008A5107" w:rsidP="000E3415">
      <w:pPr>
        <w:pStyle w:val="ListParagraph"/>
        <w:keepNext w:val="0"/>
        <w:keepLines w:val="0"/>
      </w:pPr>
      <w:r w:rsidRPr="00884C1A">
        <w:t xml:space="preserve">If a </w:t>
      </w:r>
      <w:r>
        <w:t>PGR</w:t>
      </w:r>
      <w:r w:rsidRPr="00884C1A">
        <w:t xml:space="preserve"> is pursuing a practice-led research project then the transfer submission must include evidence of creative practice which, depending upon the nature of the practice, might be a creative writing component, the staging of an exhibition of visual work, a live performance, or the documentation of creative practice/performance in a retainable form. This should be accompanied by a written piece of at least 5,000 words that critically reviews, analyses and/or contextualises the practice. The </w:t>
      </w:r>
      <w:r>
        <w:t>PGR</w:t>
      </w:r>
      <w:r w:rsidRPr="00884C1A">
        <w:t xml:space="preserve"> must be required to demonstrate the ability to link practice with the written analysis.</w:t>
      </w:r>
    </w:p>
    <w:p w14:paraId="72EF3CD6" w14:textId="5275FBAF" w:rsidR="008A5107" w:rsidRDefault="008A5107" w:rsidP="000E3415">
      <w:pPr>
        <w:pStyle w:val="ListParagraph"/>
        <w:keepNext w:val="0"/>
        <w:keepLines w:val="0"/>
      </w:pPr>
      <w:r w:rsidRPr="002115A6">
        <w:t xml:space="preserve">In addition to the usual requirements for transfer, a practice-led </w:t>
      </w:r>
      <w:r>
        <w:t>PGR</w:t>
      </w:r>
      <w:r w:rsidRPr="002115A6">
        <w:t xml:space="preserve"> must set out what </w:t>
      </w:r>
      <w:r>
        <w:t>they</w:t>
      </w:r>
      <w:r w:rsidRPr="002115A6">
        <w:t xml:space="preserve"> expect to include for assessment as the final submission.  This must meet the regulations for alternative submissions as set</w:t>
      </w:r>
      <w:r>
        <w:t xml:space="preserve"> out </w:t>
      </w:r>
      <w:r w:rsidR="00E40D9F">
        <w:t>below</w:t>
      </w:r>
      <w:r w:rsidRPr="002115A6">
        <w:t>.</w:t>
      </w:r>
    </w:p>
    <w:p w14:paraId="5EFDDFAB" w14:textId="636DAA0A" w:rsidR="008A5107" w:rsidRPr="002115A6" w:rsidRDefault="008A5107" w:rsidP="000E3415">
      <w:pPr>
        <w:pStyle w:val="ListParagraph"/>
        <w:keepNext w:val="0"/>
        <w:keepLines w:val="0"/>
      </w:pPr>
      <w:r w:rsidRPr="002115A6">
        <w:lastRenderedPageBreak/>
        <w:t xml:space="preserve">It is important to identify at transfer stage if the </w:t>
      </w:r>
      <w:r>
        <w:t>PGR</w:t>
      </w:r>
      <w:r w:rsidRPr="002115A6">
        <w:t xml:space="preserve"> intends to include live performance or practice as part of the final submission and, if this will take place prior to submission of the written element, to facilitate arrangements for the early</w:t>
      </w:r>
      <w:r>
        <w:t xml:space="preserve"> appointment of examiners (an </w:t>
      </w:r>
      <w:r w:rsidRPr="00E40D9F">
        <w:t>Application for Assessment</w:t>
      </w:r>
      <w:r w:rsidRPr="002F6579">
        <w:rPr>
          <w:i/>
        </w:rPr>
        <w:t xml:space="preserve"> </w:t>
      </w:r>
      <w:r w:rsidRPr="002115A6">
        <w:t>must therefore be filled in 3 months prior to the date of the first live practice).</w:t>
      </w:r>
    </w:p>
    <w:p w14:paraId="4C7A7BC3" w14:textId="77777777" w:rsidR="008A5107" w:rsidRPr="002115A6" w:rsidRDefault="008A5107" w:rsidP="000E3415">
      <w:pPr>
        <w:pStyle w:val="ListParagraph"/>
        <w:keepNext w:val="0"/>
        <w:keepLines w:val="0"/>
      </w:pPr>
      <w:r w:rsidRPr="002115A6">
        <w:t xml:space="preserve">An intention stated at the transfer stage to include live </w:t>
      </w:r>
      <w:r>
        <w:t xml:space="preserve">performance or </w:t>
      </w:r>
      <w:r w:rsidRPr="002115A6">
        <w:t xml:space="preserve">practice in the final examination will not be binding.  If research determines that a live element is no longer required (or dates change), this should be reported as soon as possible and will not have any adverse consequences for the </w:t>
      </w:r>
      <w:r>
        <w:t>PGR</w:t>
      </w:r>
      <w:r w:rsidRPr="002115A6">
        <w:t xml:space="preserve">. However, </w:t>
      </w:r>
      <w:r>
        <w:t>PGRs</w:t>
      </w:r>
      <w:r w:rsidRPr="002115A6">
        <w:t xml:space="preserve"> who do not declare an intention to include live practice at transfer stage will not be permitted to include live practice as part of the submission.</w:t>
      </w:r>
    </w:p>
    <w:p w14:paraId="11EABD1D" w14:textId="05308D8E" w:rsidR="008A5107" w:rsidRPr="001B5234" w:rsidRDefault="008A5107" w:rsidP="000E3415">
      <w:pPr>
        <w:pStyle w:val="Heading2"/>
        <w:keepNext w:val="0"/>
        <w:keepLines w:val="0"/>
        <w:rPr>
          <w:rStyle w:val="SubtleEmphasis"/>
          <w:noProof w:val="0"/>
          <w:color w:val="FFFFFF" w:themeColor="background1"/>
          <w:sz w:val="28"/>
          <w:szCs w:val="24"/>
        </w:rPr>
      </w:pPr>
      <w:bookmarkStart w:id="131" w:name="_Toc206057625"/>
      <w:r w:rsidRPr="001B5234">
        <w:rPr>
          <w:rStyle w:val="SubtleEmphasis"/>
          <w:noProof w:val="0"/>
          <w:color w:val="FFFFFF" w:themeColor="background1"/>
          <w:sz w:val="28"/>
          <w:szCs w:val="24"/>
        </w:rPr>
        <w:t>Deferral</w:t>
      </w:r>
      <w:r w:rsidR="001B5234" w:rsidRPr="001B5234">
        <w:rPr>
          <w:rStyle w:val="SubtleEmphasis"/>
          <w:noProof w:val="0"/>
          <w:color w:val="FFFFFF" w:themeColor="background1"/>
          <w:sz w:val="28"/>
          <w:szCs w:val="24"/>
        </w:rPr>
        <w:t xml:space="preserve"> of transfer assessment</w:t>
      </w:r>
      <w:bookmarkEnd w:id="131"/>
      <w:r w:rsidRPr="001B5234">
        <w:rPr>
          <w:rStyle w:val="SubtleEmphasis"/>
          <w:noProof w:val="0"/>
          <w:color w:val="FFFFFF" w:themeColor="background1"/>
          <w:sz w:val="28"/>
          <w:szCs w:val="24"/>
        </w:rPr>
        <w:t xml:space="preserve"> </w:t>
      </w:r>
    </w:p>
    <w:p w14:paraId="7565A9C5" w14:textId="417CF7E2" w:rsidR="008A5107" w:rsidRPr="002F6579" w:rsidRDefault="008A5107" w:rsidP="000E3415">
      <w:pPr>
        <w:pStyle w:val="ListParagraph"/>
        <w:keepNext w:val="0"/>
        <w:keepLines w:val="0"/>
      </w:pPr>
      <w:r w:rsidRPr="002F6579">
        <w:t xml:space="preserve">In accordance with procedures for transfer, </w:t>
      </w:r>
      <w:r>
        <w:t>PGRs</w:t>
      </w:r>
      <w:r w:rsidRPr="002F6579">
        <w:t xml:space="preserve"> could be offered more time to rethink or redo the practice elements.  A case for deferral of the transfer decision would have to be made by the </w:t>
      </w:r>
      <w:r w:rsidR="00C47CBE">
        <w:t>SPGRL</w:t>
      </w:r>
      <w:r w:rsidRPr="002F6579">
        <w:t xml:space="preserve">, on academic grounds, to the </w:t>
      </w:r>
      <w:r>
        <w:t>RDC</w:t>
      </w:r>
      <w:r w:rsidRPr="002F6579">
        <w:t xml:space="preserve">. </w:t>
      </w:r>
    </w:p>
    <w:p w14:paraId="184DD7A2"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2" w:name="_Toc206057626"/>
      <w:r w:rsidRPr="00A07CFD">
        <w:rPr>
          <w:rStyle w:val="SubtleEmphasis"/>
          <w:noProof w:val="0"/>
          <w:color w:val="FFFFFF" w:themeColor="background1"/>
          <w:sz w:val="28"/>
          <w:szCs w:val="24"/>
        </w:rPr>
        <w:t>Application for assessment</w:t>
      </w:r>
      <w:bookmarkEnd w:id="132"/>
    </w:p>
    <w:p w14:paraId="7D561E3E" w14:textId="7FF3190B" w:rsidR="008A5107" w:rsidRPr="00E6032E" w:rsidRDefault="008A5107" w:rsidP="000E3415">
      <w:pPr>
        <w:pStyle w:val="ListParagraph"/>
        <w:keepNext w:val="0"/>
        <w:keepLines w:val="0"/>
      </w:pPr>
      <w:r>
        <w:t>PGRs</w:t>
      </w:r>
      <w:r w:rsidRPr="002A5ED2">
        <w:t xml:space="preserve"> on practice-led research degrees must submit their </w:t>
      </w:r>
      <w:r w:rsidRPr="00E40D9F">
        <w:rPr>
          <w:i/>
        </w:rPr>
        <w:t>Application for Assessment</w:t>
      </w:r>
      <w:r>
        <w:t xml:space="preserve"> </w:t>
      </w:r>
      <w:r w:rsidRPr="00D4223B">
        <w:t>a minimum of 3 months prior to the date of the first live practice</w:t>
      </w:r>
      <w:r>
        <w:t xml:space="preserve"> (where e</w:t>
      </w:r>
      <w:r w:rsidRPr="00D4223B">
        <w:t>xaminers are required to view live practice). Where there is no examined liv</w:t>
      </w:r>
      <w:r w:rsidRPr="00E05526">
        <w:t>e practice event, then the application must be returned a minimum of 3 months prior to the expected submi</w:t>
      </w:r>
      <w:r w:rsidRPr="00E6032E">
        <w:t>ssion date of the thesis.</w:t>
      </w:r>
    </w:p>
    <w:p w14:paraId="6BD319CC" w14:textId="08AE1A35" w:rsidR="008A5107" w:rsidRPr="00A07CFD" w:rsidRDefault="008A5107" w:rsidP="000E3415">
      <w:pPr>
        <w:pStyle w:val="Heading2"/>
        <w:keepNext w:val="0"/>
        <w:keepLines w:val="0"/>
        <w:rPr>
          <w:rStyle w:val="SubtleEmphasis"/>
          <w:noProof w:val="0"/>
          <w:color w:val="FFFFFF" w:themeColor="background1"/>
          <w:sz w:val="28"/>
          <w:szCs w:val="24"/>
        </w:rPr>
      </w:pPr>
      <w:bookmarkStart w:id="133" w:name="_Toc206057627"/>
      <w:r w:rsidRPr="00A07CFD">
        <w:rPr>
          <w:rStyle w:val="SubtleEmphasis"/>
          <w:noProof w:val="0"/>
          <w:color w:val="FFFFFF" w:themeColor="background1"/>
          <w:sz w:val="28"/>
          <w:szCs w:val="24"/>
        </w:rPr>
        <w:t>Assessment of Live Practice/Early Appointment of Examiners</w:t>
      </w:r>
      <w:bookmarkEnd w:id="133"/>
    </w:p>
    <w:p w14:paraId="1C9188E5" w14:textId="77777777" w:rsidR="008A5107" w:rsidRPr="002A5ED2" w:rsidRDefault="008A5107" w:rsidP="000E3415">
      <w:pPr>
        <w:pStyle w:val="ListParagraph"/>
        <w:keepNext w:val="0"/>
        <w:keepLines w:val="0"/>
      </w:pPr>
      <w:r w:rsidRPr="002A5ED2">
        <w:t>Where it is considered to be</w:t>
      </w:r>
      <w:r>
        <w:t xml:space="preserve"> part of the final submission, e</w:t>
      </w:r>
      <w:r w:rsidRPr="002A5ED2">
        <w:t xml:space="preserve">xaminers are normally </w:t>
      </w:r>
      <w:r>
        <w:t>expected to view live practice.</w:t>
      </w:r>
      <w:r w:rsidRPr="002A5ED2">
        <w:t xml:space="preserve"> However, all practice for assessment must be recorded in an appropriate format as a permanent record (see below).</w:t>
      </w:r>
    </w:p>
    <w:p w14:paraId="163D6E52" w14:textId="34A7C287" w:rsidR="008A5107" w:rsidRPr="00932BA6" w:rsidRDefault="00A234AC" w:rsidP="000E3415">
      <w:pPr>
        <w:pStyle w:val="ListParagraph"/>
        <w:keepNext w:val="0"/>
        <w:keepLines w:val="0"/>
      </w:pPr>
      <w:r>
        <w:t>P</w:t>
      </w:r>
      <w:r w:rsidR="008A5107" w:rsidRPr="00932BA6">
        <w:t>GRs should indicate at the transfer stage the intention for live practice to be included in the final assessment and as soon as possible provide details of date, venue and time. As this will need to be negotiated and agreed with potential examiners, it may therefore be necessary to identify and appoint examiners at an early stage. The letter of appointment to examiners will include details of any live practice indicated by the School on the Application for Assessment which will form part of the submission.</w:t>
      </w:r>
    </w:p>
    <w:p w14:paraId="4DBDEAF2" w14:textId="63085F7C" w:rsidR="008A5107" w:rsidRPr="00F141FE" w:rsidRDefault="008A5107" w:rsidP="000E3415">
      <w:pPr>
        <w:pStyle w:val="ListParagraph"/>
        <w:keepNext w:val="0"/>
        <w:keepLines w:val="0"/>
      </w:pPr>
      <w:r w:rsidRPr="002A5ED2">
        <w:t xml:space="preserve">Once examiners have been appointed, the </w:t>
      </w:r>
      <w:r w:rsidR="00C47CBE">
        <w:t>SPGRL</w:t>
      </w:r>
      <w:r>
        <w:t xml:space="preserve"> </w:t>
      </w:r>
      <w:r w:rsidRPr="002A5ED2">
        <w:t>is responsible for ensuring examiners receive detailed information of date, venue and time of any live practice to be asses</w:t>
      </w:r>
      <w:r w:rsidRPr="002815B6">
        <w:t xml:space="preserve">sed.  Please note in some instances this may include more than one event, as outlined and agreed at transfer.  It is recommended that the </w:t>
      </w:r>
      <w:r>
        <w:t>School</w:t>
      </w:r>
      <w:r w:rsidRPr="002815B6">
        <w:t xml:space="preserve"> (and </w:t>
      </w:r>
      <w:r>
        <w:t>PGR</w:t>
      </w:r>
      <w:r w:rsidRPr="002815B6">
        <w:t>) consider examiners</w:t>
      </w:r>
      <w:r>
        <w:t>’</w:t>
      </w:r>
      <w:r w:rsidRPr="002815B6">
        <w:t xml:space="preserve"> availability when arranging live practice.  Further guidance on the recording</w:t>
      </w:r>
      <w:r w:rsidRPr="00F141FE">
        <w:t xml:space="preserve"> and assessment of live practice is provided below.</w:t>
      </w:r>
    </w:p>
    <w:p w14:paraId="09EB37BC"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4" w:name="_Toc206057628"/>
      <w:r w:rsidRPr="00A07CFD">
        <w:rPr>
          <w:rStyle w:val="SubtleEmphasis"/>
          <w:noProof w:val="0"/>
          <w:color w:val="FFFFFF" w:themeColor="background1"/>
          <w:sz w:val="28"/>
          <w:szCs w:val="24"/>
        </w:rPr>
        <w:t>Alternative Submission</w:t>
      </w:r>
      <w:bookmarkEnd w:id="134"/>
    </w:p>
    <w:p w14:paraId="1FC5D767" w14:textId="6D22E92A" w:rsidR="008A5107" w:rsidRPr="002A5ED2" w:rsidRDefault="00932BA6" w:rsidP="000E3415">
      <w:pPr>
        <w:pStyle w:val="ListParagraph"/>
        <w:keepNext w:val="0"/>
        <w:keepLines w:val="0"/>
      </w:pPr>
      <w:r>
        <w:t>PGRs o</w:t>
      </w:r>
      <w:r w:rsidR="008A5107" w:rsidRPr="00E6032E">
        <w:t xml:space="preserve">n an approved practice-led route </w:t>
      </w:r>
      <w:r w:rsidR="008A5107">
        <w:t xml:space="preserve">must </w:t>
      </w:r>
      <w:r w:rsidR="008A5107" w:rsidRPr="00E6032E">
        <w:t xml:space="preserve">submit a substantial body of creative practice together with a related written </w:t>
      </w:r>
      <w:r w:rsidR="008A5107" w:rsidRPr="00FA2124">
        <w:t>submission as detailed below.</w:t>
      </w:r>
      <w:r w:rsidR="008A5107">
        <w:t xml:space="preserve"> PGRs undertaking practice-led research may be granted permission by </w:t>
      </w:r>
      <w:r w:rsidR="00E5251A">
        <w:t>RDEP</w:t>
      </w:r>
      <w:r w:rsidR="008A5107">
        <w:t xml:space="preserve"> to present for examination an alternative form of thesis.</w:t>
      </w:r>
      <w:r w:rsidR="008A5107" w:rsidRPr="00E6032E">
        <w:t xml:space="preserve"> </w:t>
      </w:r>
    </w:p>
    <w:p w14:paraId="03E5556D" w14:textId="77777777" w:rsidR="008A5107" w:rsidRPr="00A07CFD" w:rsidRDefault="008A5107" w:rsidP="000E3415">
      <w:pPr>
        <w:pStyle w:val="Heading2"/>
        <w:keepNext w:val="0"/>
        <w:keepLines w:val="0"/>
        <w:rPr>
          <w:rStyle w:val="SubtleEmphasis"/>
          <w:noProof w:val="0"/>
          <w:color w:val="FFFFFF" w:themeColor="background1"/>
          <w:sz w:val="28"/>
          <w:szCs w:val="24"/>
        </w:rPr>
      </w:pPr>
      <w:bookmarkStart w:id="135" w:name="_Toc206057629"/>
      <w:r w:rsidRPr="00A07CFD">
        <w:rPr>
          <w:rStyle w:val="SubtleEmphasis"/>
          <w:noProof w:val="0"/>
          <w:color w:val="FFFFFF" w:themeColor="background1"/>
          <w:sz w:val="28"/>
          <w:szCs w:val="24"/>
        </w:rPr>
        <w:t>Format Regulations</w:t>
      </w:r>
      <w:bookmarkEnd w:id="135"/>
    </w:p>
    <w:p w14:paraId="100AE342" w14:textId="6FB9C8E3" w:rsidR="008A5107" w:rsidRPr="00E6032E" w:rsidRDefault="008A5107" w:rsidP="000E3415">
      <w:pPr>
        <w:pStyle w:val="ListParagraph"/>
        <w:keepNext w:val="0"/>
        <w:keepLines w:val="0"/>
      </w:pPr>
      <w:r w:rsidRPr="002815B6">
        <w:t>All practice for assessment must be recorded in an appropriate format as a permanent reco</w:t>
      </w:r>
      <w:r w:rsidRPr="00F141FE">
        <w:t xml:space="preserve">rd, which complies with requirements </w:t>
      </w:r>
      <w:r>
        <w:t>specified</w:t>
      </w:r>
      <w:r w:rsidRPr="00D4223B">
        <w:t xml:space="preserve"> by </w:t>
      </w:r>
      <w:r>
        <w:t>the University</w:t>
      </w:r>
      <w:r w:rsidRPr="00E05526">
        <w:t xml:space="preserve"> (including any live practice that has been assessed).  </w:t>
      </w:r>
      <w:r>
        <w:t>PGRs</w:t>
      </w:r>
      <w:r w:rsidRPr="00E05526">
        <w:t xml:space="preserve"> </w:t>
      </w:r>
      <w:r w:rsidR="00932BA6">
        <w:t xml:space="preserve">must obtain the </w:t>
      </w:r>
      <w:r w:rsidRPr="00E05526">
        <w:t xml:space="preserve">appropriate permissions from other people involved in the performance and </w:t>
      </w:r>
      <w:r w:rsidRPr="00E6032E">
        <w:t>recording of live practice and they must comply with the University’s ethical procedures and legal requirements of the Data Protection Act.</w:t>
      </w:r>
    </w:p>
    <w:p w14:paraId="0CBD1859"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6" w:name="_Toc206057630"/>
      <w:r w:rsidRPr="00A07CFD">
        <w:rPr>
          <w:rStyle w:val="SubtleEmphasis"/>
          <w:noProof w:val="0"/>
          <w:color w:val="FFFFFF" w:themeColor="background1"/>
          <w:sz w:val="28"/>
          <w:szCs w:val="24"/>
        </w:rPr>
        <w:t>Thesis length</w:t>
      </w:r>
      <w:bookmarkEnd w:id="136"/>
      <w:r w:rsidRPr="00A07CFD">
        <w:rPr>
          <w:rStyle w:val="SubtleEmphasis"/>
          <w:noProof w:val="0"/>
          <w:color w:val="FFFFFF" w:themeColor="background1"/>
          <w:sz w:val="28"/>
          <w:szCs w:val="24"/>
        </w:rPr>
        <w:t xml:space="preserve"> </w:t>
      </w:r>
    </w:p>
    <w:p w14:paraId="4D5BB8BE" w14:textId="77777777" w:rsidR="008A5107" w:rsidRDefault="008A5107" w:rsidP="00563477">
      <w:pPr>
        <w:pStyle w:val="ListParagraph"/>
        <w:keepNext w:val="0"/>
        <w:keepLines w:val="0"/>
      </w:pPr>
      <w:r>
        <w:t>The minimum and maximum word limits for all practice-led research degrees are as follows:</w:t>
      </w:r>
    </w:p>
    <w:tbl>
      <w:tblPr>
        <w:tblStyle w:val="GridTable4-Accent6"/>
        <w:tblW w:w="7380" w:type="dxa"/>
        <w:tblInd w:w="988" w:type="dxa"/>
        <w:tblLook w:val="04A0" w:firstRow="1" w:lastRow="0" w:firstColumn="1" w:lastColumn="0" w:noHBand="0" w:noVBand="1"/>
      </w:tblPr>
      <w:tblGrid>
        <w:gridCol w:w="2070"/>
        <w:gridCol w:w="2610"/>
        <w:gridCol w:w="2700"/>
      </w:tblGrid>
      <w:tr w:rsidR="008A5107" w:rsidRPr="00136359" w14:paraId="1A92060C" w14:textId="77777777" w:rsidTr="00CA4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2CB2385" w14:textId="77777777" w:rsidR="008A5107" w:rsidRPr="00136359" w:rsidRDefault="008A5107" w:rsidP="00563477">
            <w:pPr>
              <w:pStyle w:val="COPPara"/>
              <w:spacing w:before="60" w:after="60" w:line="240" w:lineRule="auto"/>
              <w:ind w:left="72"/>
              <w:rPr>
                <w:b w:val="0"/>
              </w:rPr>
            </w:pPr>
            <w:r w:rsidRPr="00136359">
              <w:t>Degree</w:t>
            </w:r>
          </w:p>
        </w:tc>
        <w:tc>
          <w:tcPr>
            <w:tcW w:w="2610" w:type="dxa"/>
          </w:tcPr>
          <w:p w14:paraId="561E7EA1"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Minimum word limit</w:t>
            </w:r>
          </w:p>
        </w:tc>
        <w:tc>
          <w:tcPr>
            <w:tcW w:w="2700" w:type="dxa"/>
          </w:tcPr>
          <w:p w14:paraId="6AECD41B" w14:textId="77777777" w:rsidR="008A5107" w:rsidRPr="00136359" w:rsidRDefault="008A5107" w:rsidP="00563477">
            <w:pPr>
              <w:pStyle w:val="COPPara"/>
              <w:spacing w:before="60" w:after="60" w:line="240" w:lineRule="auto"/>
              <w:ind w:left="72"/>
              <w:cnfStyle w:val="100000000000" w:firstRow="1" w:lastRow="0" w:firstColumn="0" w:lastColumn="0" w:oddVBand="0" w:evenVBand="0" w:oddHBand="0" w:evenHBand="0" w:firstRowFirstColumn="0" w:firstRowLastColumn="0" w:lastRowFirstColumn="0" w:lastRowLastColumn="0"/>
              <w:rPr>
                <w:b w:val="0"/>
              </w:rPr>
            </w:pPr>
            <w:r w:rsidRPr="00136359">
              <w:t>Maximum word limit</w:t>
            </w:r>
          </w:p>
        </w:tc>
      </w:tr>
      <w:tr w:rsidR="008A5107" w:rsidRPr="00136359" w14:paraId="74F31237"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EFEC61C" w14:textId="77777777" w:rsidR="008A5107" w:rsidRPr="00136359" w:rsidRDefault="008A5107" w:rsidP="00563477">
            <w:pPr>
              <w:pStyle w:val="COPPara"/>
              <w:spacing w:before="60" w:after="60" w:line="240" w:lineRule="auto"/>
              <w:ind w:left="72"/>
            </w:pPr>
            <w:r w:rsidRPr="00136359">
              <w:t>PhD</w:t>
            </w:r>
          </w:p>
        </w:tc>
        <w:tc>
          <w:tcPr>
            <w:tcW w:w="2610" w:type="dxa"/>
          </w:tcPr>
          <w:p w14:paraId="3F031283"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25,000</w:t>
            </w:r>
          </w:p>
        </w:tc>
        <w:tc>
          <w:tcPr>
            <w:tcW w:w="2700" w:type="dxa"/>
          </w:tcPr>
          <w:p w14:paraId="73EA0C9E"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136359">
              <w:t>50,000</w:t>
            </w:r>
          </w:p>
        </w:tc>
      </w:tr>
      <w:tr w:rsidR="008A5107" w:rsidRPr="00136359" w14:paraId="42FBE528" w14:textId="77777777" w:rsidTr="00CA499D">
        <w:tc>
          <w:tcPr>
            <w:cnfStyle w:val="001000000000" w:firstRow="0" w:lastRow="0" w:firstColumn="1" w:lastColumn="0" w:oddVBand="0" w:evenVBand="0" w:oddHBand="0" w:evenHBand="0" w:firstRowFirstColumn="0" w:firstRowLastColumn="0" w:lastRowFirstColumn="0" w:lastRowLastColumn="0"/>
            <w:tcW w:w="2070" w:type="dxa"/>
          </w:tcPr>
          <w:p w14:paraId="2C0EBBE5" w14:textId="77777777" w:rsidR="008A5107" w:rsidRPr="00136359" w:rsidRDefault="008A5107" w:rsidP="00563477">
            <w:pPr>
              <w:pStyle w:val="COPPara"/>
              <w:spacing w:before="60" w:after="60" w:line="240" w:lineRule="auto"/>
              <w:ind w:left="72"/>
            </w:pPr>
            <w:r w:rsidRPr="00136359">
              <w:t>MPhil</w:t>
            </w:r>
          </w:p>
        </w:tc>
        <w:tc>
          <w:tcPr>
            <w:tcW w:w="2610" w:type="dxa"/>
          </w:tcPr>
          <w:p w14:paraId="4C4B1A08"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20,000</w:t>
            </w:r>
          </w:p>
        </w:tc>
        <w:tc>
          <w:tcPr>
            <w:tcW w:w="2700" w:type="dxa"/>
          </w:tcPr>
          <w:p w14:paraId="78327693" w14:textId="77777777" w:rsidR="008A5107" w:rsidRPr="00136359" w:rsidRDefault="008A5107" w:rsidP="00563477">
            <w:pPr>
              <w:pStyle w:val="COPPara"/>
              <w:spacing w:before="60" w:after="60" w:line="240" w:lineRule="auto"/>
              <w:ind w:left="72"/>
              <w:cnfStyle w:val="000000000000" w:firstRow="0" w:lastRow="0" w:firstColumn="0" w:lastColumn="0" w:oddVBand="0" w:evenVBand="0" w:oddHBand="0" w:evenHBand="0" w:firstRowFirstColumn="0" w:firstRowLastColumn="0" w:lastRowFirstColumn="0" w:lastRowLastColumn="0"/>
            </w:pPr>
            <w:r w:rsidRPr="00136359">
              <w:t>30,000</w:t>
            </w:r>
          </w:p>
        </w:tc>
      </w:tr>
      <w:tr w:rsidR="008A5107" w:rsidRPr="00136359" w14:paraId="0DC3633C"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492FDD5" w14:textId="77777777" w:rsidR="008A5107" w:rsidRPr="006B411C" w:rsidRDefault="008A5107" w:rsidP="00563477">
            <w:pPr>
              <w:pStyle w:val="COPPara"/>
              <w:spacing w:before="60" w:after="60" w:line="240" w:lineRule="auto"/>
              <w:ind w:left="72"/>
            </w:pPr>
            <w:r w:rsidRPr="006B411C">
              <w:t>MA by Research</w:t>
            </w:r>
          </w:p>
        </w:tc>
        <w:tc>
          <w:tcPr>
            <w:tcW w:w="2610" w:type="dxa"/>
          </w:tcPr>
          <w:p w14:paraId="2620A71A" w14:textId="77777777" w:rsidR="008A5107" w:rsidRPr="006B411C"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5,000</w:t>
            </w:r>
          </w:p>
        </w:tc>
        <w:tc>
          <w:tcPr>
            <w:tcW w:w="2700" w:type="dxa"/>
          </w:tcPr>
          <w:p w14:paraId="4DB7584D" w14:textId="77777777" w:rsidR="008A5107" w:rsidRPr="00136359" w:rsidRDefault="008A5107" w:rsidP="00563477">
            <w:pPr>
              <w:pStyle w:val="COPPara"/>
              <w:spacing w:before="60" w:after="60" w:line="240" w:lineRule="auto"/>
              <w:ind w:left="72"/>
              <w:cnfStyle w:val="000000100000" w:firstRow="0" w:lastRow="0" w:firstColumn="0" w:lastColumn="0" w:oddVBand="0" w:evenVBand="0" w:oddHBand="1" w:evenHBand="0" w:firstRowFirstColumn="0" w:firstRowLastColumn="0" w:lastRowFirstColumn="0" w:lastRowLastColumn="0"/>
            </w:pPr>
            <w:r w:rsidRPr="006B411C">
              <w:t>10,000</w:t>
            </w:r>
          </w:p>
        </w:tc>
      </w:tr>
    </w:tbl>
    <w:p w14:paraId="1BC29F6F" w14:textId="77777777" w:rsidR="008A5107" w:rsidRPr="00D4223B" w:rsidRDefault="008A5107" w:rsidP="00563477">
      <w:pPr>
        <w:pStyle w:val="COPPara"/>
      </w:pPr>
    </w:p>
    <w:p w14:paraId="68F63D0A" w14:textId="77777777" w:rsidR="008A5107" w:rsidRPr="008A34EF" w:rsidRDefault="008A5107" w:rsidP="00932BA6">
      <w:pPr>
        <w:pStyle w:val="Heading2"/>
        <w:keepLines w:val="0"/>
      </w:pPr>
      <w:bookmarkStart w:id="137" w:name="_Toc206057631"/>
      <w:r w:rsidRPr="008A34EF">
        <w:lastRenderedPageBreak/>
        <w:t>Submission for examination</w:t>
      </w:r>
      <w:bookmarkEnd w:id="137"/>
    </w:p>
    <w:p w14:paraId="49909474" w14:textId="16D9A148" w:rsidR="008A5107" w:rsidRPr="002A5ED2" w:rsidRDefault="00A07CFD" w:rsidP="00563477">
      <w:pPr>
        <w:pStyle w:val="ListParagraph"/>
        <w:keepNext w:val="0"/>
        <w:keepLines w:val="0"/>
      </w:pPr>
      <w:r w:rsidRPr="00E6032E">
        <w:t xml:space="preserve">Where the final submission comprises practice for assessment, in addition to the written thesis, </w:t>
      </w:r>
      <w:r>
        <w:t>the</w:t>
      </w:r>
      <w:r w:rsidRPr="00E6032E">
        <w:t xml:space="preserve"> assessed (and associated) documentation must be</w:t>
      </w:r>
      <w:r w:rsidRPr="002A5ED2">
        <w:t xml:space="preserve"> </w:t>
      </w:r>
      <w:r w:rsidR="008A5107" w:rsidRPr="002A5ED2">
        <w:t xml:space="preserve">submitted to </w:t>
      </w:r>
      <w:r w:rsidR="008A5107">
        <w:t xml:space="preserve">the Research Degree Submission system on Moodle </w:t>
      </w:r>
      <w:r w:rsidR="008A5107" w:rsidRPr="002A5ED2">
        <w:t>prior to examination:</w:t>
      </w:r>
    </w:p>
    <w:p w14:paraId="4A9C0E97" w14:textId="03DED74F" w:rsidR="008A5107" w:rsidRPr="00E974B5" w:rsidRDefault="008A5107" w:rsidP="00FB568E">
      <w:pPr>
        <w:pStyle w:val="ListParagraph"/>
        <w:keepNext w:val="0"/>
        <w:keepLines w:val="0"/>
        <w:numPr>
          <w:ilvl w:val="2"/>
          <w:numId w:val="28"/>
        </w:numPr>
        <w:ind w:left="1276" w:hanging="284"/>
      </w:pPr>
      <w:r>
        <w:t xml:space="preserve">Electronic version of the thesis (PDF format), presented in accordance with the </w:t>
      </w:r>
      <w:r w:rsidR="00894B6D">
        <w:t>‘</w:t>
      </w:r>
      <w:r w:rsidRPr="00894B6D">
        <w:t>Guide to the examination process for research degrees</w:t>
      </w:r>
      <w:r w:rsidR="00894B6D">
        <w:t>’</w:t>
      </w:r>
      <w:r w:rsidRPr="00894B6D">
        <w:t>,</w:t>
      </w:r>
      <w:r>
        <w:rPr>
          <w:i/>
        </w:rPr>
        <w:t xml:space="preserve"> </w:t>
      </w:r>
      <w:r>
        <w:t xml:space="preserve">and </w:t>
      </w:r>
      <w:r w:rsidRPr="00F141FE">
        <w:t>all other submitted material</w:t>
      </w:r>
      <w:r>
        <w:t xml:space="preserve"> (in an appropriate file format</w:t>
      </w:r>
      <w:r w:rsidRPr="00F141FE">
        <w:t>)</w:t>
      </w:r>
      <w:r>
        <w:t>.</w:t>
      </w:r>
      <w:r w:rsidRPr="00F141FE">
        <w:t xml:space="preserve"> </w:t>
      </w:r>
    </w:p>
    <w:p w14:paraId="793480A0" w14:textId="77777777" w:rsidR="008A5107" w:rsidRDefault="008A5107" w:rsidP="00FB568E">
      <w:pPr>
        <w:pStyle w:val="ListParagraph"/>
        <w:keepNext w:val="0"/>
        <w:keepLines w:val="0"/>
        <w:numPr>
          <w:ilvl w:val="2"/>
          <w:numId w:val="28"/>
        </w:numPr>
        <w:ind w:left="1276" w:hanging="284"/>
      </w:pPr>
      <w:r w:rsidRPr="00E974B5">
        <w:t>A record of the practice</w:t>
      </w:r>
      <w:r w:rsidRPr="00422CA9">
        <w:t xml:space="preserve"> for assessment</w:t>
      </w:r>
      <w:r>
        <w:t>,</w:t>
      </w:r>
      <w:r w:rsidRPr="00422CA9">
        <w:t xml:space="preserve"> and associated documentation</w:t>
      </w:r>
      <w:r>
        <w:t>,</w:t>
      </w:r>
      <w:r w:rsidRPr="00422CA9">
        <w:t xml:space="preserve"> should be presented in an appropriate format for archiving purposes</w:t>
      </w:r>
      <w:r>
        <w:t>.</w:t>
      </w:r>
    </w:p>
    <w:p w14:paraId="6E376B0A" w14:textId="42AB0F8F" w:rsidR="008A5107" w:rsidRPr="006148C2" w:rsidRDefault="008A5107" w:rsidP="00563477">
      <w:pPr>
        <w:pStyle w:val="ListParagraph"/>
        <w:keepNext w:val="0"/>
        <w:keepLines w:val="0"/>
      </w:pPr>
      <w:r w:rsidRPr="007C638E">
        <w:t xml:space="preserve">Examiners will also be given the option of receiving a </w:t>
      </w:r>
      <w:r>
        <w:t>hard copy (</w:t>
      </w:r>
      <w:r w:rsidRPr="007C638E">
        <w:t>soft bound</w:t>
      </w:r>
      <w:r>
        <w:t>)</w:t>
      </w:r>
      <w:r w:rsidRPr="007C638E">
        <w:t xml:space="preserve"> in addition to the electronic version.  Once the examiners have been appointed candidates will be notified as to whether any soft bound copies of the thesis will be required. </w:t>
      </w:r>
      <w:r>
        <w:t xml:space="preserve">If one or more soft bound copies of the thesis are required the appropriate number of </w:t>
      </w:r>
      <w:r w:rsidRPr="006148C2">
        <w:t xml:space="preserve">CDs, DVDs or other approved media for submission should </w:t>
      </w:r>
      <w:r>
        <w:t xml:space="preserve">also </w:t>
      </w:r>
      <w:r w:rsidRPr="006148C2">
        <w:t xml:space="preserve">be submitted in standard </w:t>
      </w:r>
      <w:r w:rsidR="00465D83" w:rsidRPr="006148C2">
        <w:t>slipcases</w:t>
      </w:r>
      <w:r w:rsidRPr="006148C2">
        <w:t xml:space="preserve"> which should be clearly labelled with detailed contents.</w:t>
      </w:r>
    </w:p>
    <w:p w14:paraId="5F1254A5" w14:textId="77777777" w:rsidR="008A5107" w:rsidRPr="008A34EF" w:rsidRDefault="008A5107" w:rsidP="00563477">
      <w:pPr>
        <w:pStyle w:val="Heading2"/>
        <w:keepNext w:val="0"/>
        <w:keepLines w:val="0"/>
      </w:pPr>
      <w:bookmarkStart w:id="138" w:name="_Toc206057632"/>
      <w:r w:rsidRPr="008A34EF">
        <w:t>Submission of the final eThesis</w:t>
      </w:r>
      <w:bookmarkEnd w:id="138"/>
    </w:p>
    <w:p w14:paraId="5D461B13" w14:textId="3B27E131" w:rsidR="008A5107" w:rsidRPr="00E05526" w:rsidRDefault="008A5107" w:rsidP="00563477">
      <w:pPr>
        <w:pStyle w:val="ListParagraph"/>
        <w:keepNext w:val="0"/>
        <w:keepLines w:val="0"/>
      </w:pPr>
      <w:r>
        <w:t>A</w:t>
      </w:r>
      <w:r w:rsidRPr="00DD264A">
        <w:t xml:space="preserve">ll final documentation submitted after a successful examination must be </w:t>
      </w:r>
      <w:r>
        <w:t>submitted to the Research Degree Submission system in Moodle</w:t>
      </w:r>
      <w:r w:rsidRPr="00DD264A">
        <w:t xml:space="preserve"> in appropriate electronic files (for example pdf, jpeg, mp3), presented in accordance with the instructions given in the </w:t>
      </w:r>
      <w:r w:rsidR="00894B6D">
        <w:t>‘</w:t>
      </w:r>
      <w:r w:rsidRPr="00894B6D">
        <w:t>Guide to the examination process for research degrees</w:t>
      </w:r>
      <w:r w:rsidR="00894B6D">
        <w:t>’</w:t>
      </w:r>
      <w:r w:rsidRPr="00894B6D">
        <w:t xml:space="preserve"> </w:t>
      </w:r>
      <w:r>
        <w:t>for retention in the University’s Digital Repository (RaY)</w:t>
      </w:r>
      <w:r w:rsidRPr="00D4223B">
        <w:t>.</w:t>
      </w:r>
    </w:p>
    <w:p w14:paraId="65899FA3" w14:textId="44700372" w:rsidR="008A5107" w:rsidRPr="00E6032E" w:rsidRDefault="008A5107" w:rsidP="00563477">
      <w:pPr>
        <w:pStyle w:val="ListParagraph"/>
        <w:keepNext w:val="0"/>
        <w:keepLines w:val="0"/>
      </w:pPr>
      <w:r>
        <w:t>O</w:t>
      </w:r>
      <w:r w:rsidRPr="00E6032E">
        <w:t xml:space="preserve">ptions </w:t>
      </w:r>
      <w:r>
        <w:t xml:space="preserve">for the format of storing live practice should be discussed with </w:t>
      </w:r>
      <w:r w:rsidRPr="00E6032E">
        <w:t>the supervisor who</w:t>
      </w:r>
      <w:r>
        <w:t xml:space="preserve"> will liaise as appropriate with </w:t>
      </w:r>
      <w:r w:rsidR="00A030BE">
        <w:t>Library &amp;</w:t>
      </w:r>
      <w:r>
        <w:t xml:space="preserve"> Learning Services and </w:t>
      </w:r>
      <w:r w:rsidRPr="00E6032E">
        <w:t xml:space="preserve">with </w:t>
      </w:r>
      <w:r w:rsidR="00264A26">
        <w:t xml:space="preserve">the </w:t>
      </w:r>
      <w:r w:rsidR="002E37D7">
        <w:t>PGR School</w:t>
      </w:r>
      <w:r w:rsidRPr="00E6032E">
        <w:t>.</w:t>
      </w:r>
    </w:p>
    <w:p w14:paraId="6BBE1418"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39" w:name="_Toc206057633"/>
      <w:r w:rsidRPr="00A07CFD">
        <w:rPr>
          <w:rStyle w:val="SubtleEmphasis"/>
          <w:noProof w:val="0"/>
          <w:color w:val="FFFFFF" w:themeColor="background1"/>
          <w:sz w:val="28"/>
          <w:szCs w:val="24"/>
        </w:rPr>
        <w:t>Advice for examiners</w:t>
      </w:r>
      <w:bookmarkEnd w:id="139"/>
    </w:p>
    <w:p w14:paraId="7615BB6D" w14:textId="77777777" w:rsidR="008A5107" w:rsidRPr="00FA2124" w:rsidRDefault="008A5107" w:rsidP="00563477">
      <w:pPr>
        <w:pStyle w:val="ListParagraph"/>
        <w:keepNext w:val="0"/>
        <w:keepLines w:val="0"/>
      </w:pPr>
      <w:r w:rsidRPr="002A5ED2">
        <w:t>Practi</w:t>
      </w:r>
      <w:r w:rsidRPr="002815B6">
        <w:t xml:space="preserve">ce must be integral within the methodology and dissemination of a practice-led research degree and the final assessment should </w:t>
      </w:r>
      <w:r w:rsidRPr="00FA2124">
        <w:t xml:space="preserve">consider the submission as a whole (practice and written element). In reaching a decision upon the quality of a practice-led submission it is important that examiners do not assess practice and written elements separately.  </w:t>
      </w:r>
    </w:p>
    <w:p w14:paraId="3AC43537" w14:textId="6C7F0252" w:rsidR="008A5107" w:rsidRPr="00FA2124" w:rsidRDefault="008A5107" w:rsidP="00563477">
      <w:pPr>
        <w:pStyle w:val="ListParagraph"/>
        <w:keepNext w:val="0"/>
        <w:keepLines w:val="0"/>
      </w:pPr>
      <w:r w:rsidRPr="00FA2124">
        <w:t>There must be no formative feedback by examiners prior to the examination (for example, after an assessment of live practice); feedback should only be given after the examination</w:t>
      </w:r>
      <w:r w:rsidR="00932BA6">
        <w:t xml:space="preserve"> has concluded</w:t>
      </w:r>
      <w:r w:rsidRPr="00FA2124">
        <w:t>.  Any notes taken at a live practice/performance must not be disclosed and must be retained by the examiner until included in the preliminary report, immediately prior to the final examination.</w:t>
      </w:r>
    </w:p>
    <w:p w14:paraId="143A591F" w14:textId="324FFBA3" w:rsidR="008A5107" w:rsidRPr="00FA2124" w:rsidRDefault="008A5107" w:rsidP="00563477">
      <w:pPr>
        <w:pStyle w:val="ListParagraph"/>
        <w:keepNext w:val="0"/>
        <w:keepLines w:val="0"/>
      </w:pPr>
      <w:r w:rsidRPr="00FA2124">
        <w:t xml:space="preserve">As noted above, examiners should consider the submission as a whole.  Where live practice is held on the same day as </w:t>
      </w:r>
      <w:r w:rsidR="00932BA6">
        <w:t>an</w:t>
      </w:r>
      <w:r w:rsidRPr="00FA2124">
        <w:t xml:space="preserve"> oral examination, examiners may wish to add notes to the end of the preliminary report prior to the oral examination.</w:t>
      </w:r>
    </w:p>
    <w:p w14:paraId="1D79C172" w14:textId="18410BA7" w:rsidR="008A5107" w:rsidRPr="002A5ED2" w:rsidRDefault="008A5107" w:rsidP="00563477">
      <w:pPr>
        <w:pStyle w:val="ListParagraph"/>
        <w:keepNext w:val="0"/>
        <w:keepLines w:val="0"/>
      </w:pPr>
      <w:r w:rsidRPr="005B4531">
        <w:t xml:space="preserve">The structure of </w:t>
      </w:r>
      <w:r w:rsidR="00932BA6">
        <w:t>an oral</w:t>
      </w:r>
      <w:r w:rsidRPr="005B4531">
        <w:t xml:space="preserve"> examination itself may vary depending on circumstances. </w:t>
      </w:r>
      <w:r>
        <w:t>F</w:t>
      </w:r>
      <w:r w:rsidRPr="002A5ED2">
        <w:t xml:space="preserve">or instance, </w:t>
      </w:r>
      <w:r>
        <w:t xml:space="preserve">the </w:t>
      </w:r>
      <w:r w:rsidRPr="002A5ED2">
        <w:t xml:space="preserve">examiners </w:t>
      </w:r>
      <w:r>
        <w:t>could</w:t>
      </w:r>
      <w:r w:rsidRPr="002A5ED2">
        <w:t xml:space="preserve"> ask a candidate to reproduce </w:t>
      </w:r>
      <w:r>
        <w:t xml:space="preserve">a </w:t>
      </w:r>
      <w:r w:rsidRPr="002A5ED2">
        <w:t>live performance or a similar task to demonstrate any aspect of practice</w:t>
      </w:r>
      <w:r>
        <w:t xml:space="preserve">, or give a short presentation at the start of the examination. </w:t>
      </w:r>
      <w:r w:rsidRPr="005B4531">
        <w:t xml:space="preserve">The candidate should be given at least 2 weeks’ notice if this is required and the arrangements must be made through </w:t>
      </w:r>
      <w:r w:rsidR="00264A26">
        <w:t xml:space="preserve">the </w:t>
      </w:r>
      <w:r w:rsidR="002E37D7">
        <w:t>PGR School</w:t>
      </w:r>
      <w:r w:rsidRPr="005B4531">
        <w:t>.</w:t>
      </w:r>
      <w:r>
        <w:t xml:space="preserve">  </w:t>
      </w:r>
    </w:p>
    <w:p w14:paraId="6AFC4883" w14:textId="77777777" w:rsidR="008A5107" w:rsidRPr="00A07CFD" w:rsidRDefault="008A5107" w:rsidP="00563477">
      <w:pPr>
        <w:pStyle w:val="Heading2"/>
        <w:keepNext w:val="0"/>
        <w:keepLines w:val="0"/>
        <w:rPr>
          <w:rStyle w:val="SubtleEmphasis"/>
          <w:noProof w:val="0"/>
          <w:color w:val="FFFFFF" w:themeColor="background1"/>
          <w:sz w:val="28"/>
          <w:szCs w:val="24"/>
        </w:rPr>
      </w:pPr>
      <w:bookmarkStart w:id="140" w:name="_Toc206057634"/>
      <w:r w:rsidRPr="00A07CFD">
        <w:rPr>
          <w:rStyle w:val="SubtleEmphasis"/>
          <w:noProof w:val="0"/>
          <w:color w:val="FFFFFF" w:themeColor="background1"/>
          <w:sz w:val="28"/>
          <w:szCs w:val="24"/>
        </w:rPr>
        <w:t>Award</w:t>
      </w:r>
      <w:bookmarkEnd w:id="140"/>
    </w:p>
    <w:p w14:paraId="5595A253" w14:textId="4009FF29" w:rsidR="008A5107" w:rsidRPr="000E3415" w:rsidRDefault="008A5107" w:rsidP="005C6300">
      <w:pPr>
        <w:pStyle w:val="ListParagraph"/>
        <w:rPr>
          <w:rFonts w:eastAsia="Calibri"/>
        </w:rPr>
      </w:pPr>
      <w:r w:rsidRPr="008A34EF">
        <w:t xml:space="preserve">Successful candidates will be awarded </w:t>
      </w:r>
      <w:r w:rsidR="00A07CFD">
        <w:t>Doctor of Philosophy, Master of Philosophy</w:t>
      </w:r>
      <w:r w:rsidR="00A030BE">
        <w:t xml:space="preserve"> or</w:t>
      </w:r>
      <w:r w:rsidR="00A07CFD">
        <w:t xml:space="preserve"> Master of Arts by</w:t>
      </w:r>
      <w:r>
        <w:t xml:space="preserve"> Research</w:t>
      </w:r>
      <w:r w:rsidR="00A92FC0">
        <w:t xml:space="preserve"> as appropriate</w:t>
      </w:r>
      <w:r w:rsidRPr="008A34EF">
        <w:t xml:space="preserve">.  </w:t>
      </w:r>
    </w:p>
    <w:p w14:paraId="61817C9A" w14:textId="3F95FCA2" w:rsidR="008A5107" w:rsidRDefault="008A5107">
      <w:pPr>
        <w:spacing w:after="0"/>
        <w:rPr>
          <w:rFonts w:eastAsia="Calibri"/>
          <w:b/>
          <w:sz w:val="22"/>
          <w:lang w:eastAsia="en-GB"/>
        </w:rPr>
      </w:pPr>
      <w:r>
        <w:rPr>
          <w:rFonts w:eastAsia="Calibri"/>
        </w:rPr>
        <w:br w:type="page"/>
      </w:r>
    </w:p>
    <w:p w14:paraId="2469C88A" w14:textId="44A809DC" w:rsidR="008A5107" w:rsidRPr="00E05526" w:rsidRDefault="008A5107" w:rsidP="008A5107">
      <w:pPr>
        <w:pStyle w:val="Heading1"/>
        <w:rPr>
          <w:rFonts w:eastAsia="Calibri"/>
        </w:rPr>
      </w:pPr>
      <w:bookmarkStart w:id="141" w:name="_Professional_Doctorates_(see"/>
      <w:bookmarkStart w:id="142" w:name="_Professional_Doctorates"/>
      <w:bookmarkStart w:id="143" w:name="_Toc34293150"/>
      <w:bookmarkStart w:id="144" w:name="_Toc206057635"/>
      <w:bookmarkEnd w:id="141"/>
      <w:bookmarkEnd w:id="142"/>
      <w:r>
        <w:rPr>
          <w:rFonts w:eastAsia="Calibri"/>
        </w:rPr>
        <w:lastRenderedPageBreak/>
        <w:t>Professional Doctorate</w:t>
      </w:r>
      <w:r w:rsidR="00B4177D">
        <w:rPr>
          <w:rFonts w:eastAsia="Calibri"/>
        </w:rPr>
        <w:t>/Doctor of Education</w:t>
      </w:r>
      <w:bookmarkEnd w:id="143"/>
      <w:bookmarkEnd w:id="144"/>
    </w:p>
    <w:p w14:paraId="240EF5B2" w14:textId="77777777" w:rsidR="000E3415" w:rsidRDefault="000E3415" w:rsidP="000E3415">
      <w:pPr>
        <w:pStyle w:val="ListParagraph"/>
        <w:numPr>
          <w:ilvl w:val="0"/>
          <w:numId w:val="0"/>
        </w:numPr>
        <w:ind w:left="992"/>
      </w:pPr>
    </w:p>
    <w:p w14:paraId="7D894AFC" w14:textId="76227C7E" w:rsidR="000E3415" w:rsidRDefault="000E3415" w:rsidP="000E3415">
      <w:pPr>
        <w:pStyle w:val="Heading2"/>
      </w:pPr>
      <w:bookmarkStart w:id="145" w:name="_Toc206057636"/>
      <w:r>
        <w:t>Introduction</w:t>
      </w:r>
      <w:bookmarkEnd w:id="145"/>
    </w:p>
    <w:p w14:paraId="093F0C4F" w14:textId="6DDB0935" w:rsidR="008A5107" w:rsidRDefault="00426CB2" w:rsidP="00FF46AC">
      <w:pPr>
        <w:pStyle w:val="ListParagraph"/>
      </w:pPr>
      <w:r>
        <w:t>This</w:t>
      </w:r>
      <w:r w:rsidR="008A5107" w:rsidRPr="000171E7">
        <w:t xml:space="preserve"> supplementary protocol </w:t>
      </w:r>
      <w:r w:rsidR="008A5107">
        <w:t>outlines specific arrangements for PGRs on Professional Doctorate</w:t>
      </w:r>
      <w:r w:rsidR="000C2D35">
        <w:t>/Doctor of Education</w:t>
      </w:r>
      <w:r w:rsidR="008A5107">
        <w:t xml:space="preserve"> programmes and </w:t>
      </w:r>
      <w:r w:rsidR="008A5107">
        <w:rPr>
          <w:b/>
        </w:rPr>
        <w:t>must</w:t>
      </w:r>
      <w:r w:rsidR="008A5107">
        <w:t xml:space="preserve"> be read in conjunction with the University’s </w:t>
      </w:r>
      <w:r w:rsidR="00CB6BA8">
        <w:rPr>
          <w:i/>
        </w:rPr>
        <w:t>‘Code of Practice for Research Degrees’</w:t>
      </w:r>
      <w:r w:rsidR="008A5107">
        <w:t xml:space="preserve">.  </w:t>
      </w:r>
      <w:r w:rsidR="000C2D35">
        <w:t xml:space="preserve">The following programmes are </w:t>
      </w:r>
      <w:r w:rsidR="008A5107">
        <w:t>available:</w:t>
      </w:r>
    </w:p>
    <w:tbl>
      <w:tblPr>
        <w:tblStyle w:val="GridTable4-Accent6"/>
        <w:tblW w:w="0" w:type="auto"/>
        <w:tblInd w:w="988" w:type="dxa"/>
        <w:tblLook w:val="04A0" w:firstRow="1" w:lastRow="0" w:firstColumn="1" w:lastColumn="0" w:noHBand="0" w:noVBand="1"/>
      </w:tblPr>
      <w:tblGrid>
        <w:gridCol w:w="4151"/>
        <w:gridCol w:w="2700"/>
      </w:tblGrid>
      <w:tr w:rsidR="008A5107" w:rsidRPr="00D7375C" w14:paraId="763992F2" w14:textId="77777777" w:rsidTr="00CA4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52C7F2B0" w14:textId="77777777" w:rsidR="008A5107" w:rsidRPr="00D7375C" w:rsidRDefault="008A5107" w:rsidP="00BE0B61">
            <w:pPr>
              <w:pStyle w:val="COPPara"/>
              <w:keepNext/>
              <w:spacing w:before="60" w:after="60" w:line="240" w:lineRule="auto"/>
              <w:ind w:left="0"/>
              <w:rPr>
                <w:b w:val="0"/>
              </w:rPr>
            </w:pPr>
            <w:r w:rsidRPr="00D7375C">
              <w:t>School</w:t>
            </w:r>
          </w:p>
        </w:tc>
        <w:tc>
          <w:tcPr>
            <w:tcW w:w="2700" w:type="dxa"/>
          </w:tcPr>
          <w:p w14:paraId="5BB6286C" w14:textId="4B3B4ED2" w:rsidR="008A5107" w:rsidRPr="00D7375C" w:rsidRDefault="008A5107" w:rsidP="00BE0B61">
            <w:pPr>
              <w:pStyle w:val="COPPara"/>
              <w:keepNext/>
              <w:spacing w:before="60" w:after="60" w:line="240" w:lineRule="auto"/>
              <w:ind w:left="0"/>
              <w:cnfStyle w:val="100000000000" w:firstRow="1" w:lastRow="0" w:firstColumn="0" w:lastColumn="0" w:oddVBand="0" w:evenVBand="0" w:oddHBand="0" w:evenHBand="0" w:firstRowFirstColumn="0" w:firstRowLastColumn="0" w:lastRowFirstColumn="0" w:lastRowLastColumn="0"/>
              <w:rPr>
                <w:b w:val="0"/>
              </w:rPr>
            </w:pPr>
            <w:r>
              <w:t>Professional doctorate</w:t>
            </w:r>
            <w:r w:rsidR="000C2D35">
              <w:t>/ Doctor of Education</w:t>
            </w:r>
          </w:p>
        </w:tc>
      </w:tr>
      <w:tr w:rsidR="008A5107" w14:paraId="67C39DE9"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19C73458" w14:textId="77777777" w:rsidR="008A5107" w:rsidRDefault="008A5107" w:rsidP="00BE0B61">
            <w:pPr>
              <w:pStyle w:val="COPPara"/>
              <w:spacing w:before="60" w:after="60" w:line="240" w:lineRule="auto"/>
              <w:ind w:left="0"/>
            </w:pPr>
            <w:r>
              <w:t>Education, Language &amp; Psychology</w:t>
            </w:r>
          </w:p>
        </w:tc>
        <w:tc>
          <w:tcPr>
            <w:tcW w:w="2700" w:type="dxa"/>
          </w:tcPr>
          <w:p w14:paraId="0A2FD323" w14:textId="720EB341" w:rsidR="008A5107"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Education</w:t>
            </w:r>
          </w:p>
        </w:tc>
      </w:tr>
      <w:tr w:rsidR="008A5107" w14:paraId="0BD83E56" w14:textId="77777777" w:rsidTr="00CA499D">
        <w:tc>
          <w:tcPr>
            <w:cnfStyle w:val="001000000000" w:firstRow="0" w:lastRow="0" w:firstColumn="1" w:lastColumn="0" w:oddVBand="0" w:evenVBand="0" w:oddHBand="0" w:evenHBand="0" w:firstRowFirstColumn="0" w:firstRowLastColumn="0" w:lastRowFirstColumn="0" w:lastRowLastColumn="0"/>
            <w:tcW w:w="4151" w:type="dxa"/>
          </w:tcPr>
          <w:p w14:paraId="568DD653" w14:textId="77777777" w:rsidR="008A5107" w:rsidRPr="000171E7" w:rsidRDefault="008A5107" w:rsidP="00BE0B61">
            <w:pPr>
              <w:pStyle w:val="COPPara"/>
              <w:spacing w:before="60" w:after="60" w:line="240" w:lineRule="auto"/>
              <w:ind w:left="0"/>
            </w:pPr>
            <w:r>
              <w:t>Education, Language &amp; Psychology</w:t>
            </w:r>
          </w:p>
        </w:tc>
        <w:tc>
          <w:tcPr>
            <w:tcW w:w="2700" w:type="dxa"/>
          </w:tcPr>
          <w:p w14:paraId="1A641076" w14:textId="1AD127EA" w:rsidR="008A5107" w:rsidRDefault="00833143" w:rsidP="00BE0B61">
            <w:pPr>
              <w:pStyle w:val="COPPara"/>
              <w:spacing w:before="60" w:after="60" w:line="240" w:lineRule="auto"/>
              <w:ind w:left="0"/>
              <w:jc w:val="center"/>
              <w:cnfStyle w:val="000000000000" w:firstRow="0" w:lastRow="0" w:firstColumn="0" w:lastColumn="0" w:oddVBand="0" w:evenVBand="0" w:oddHBand="0" w:evenHBand="0" w:firstRowFirstColumn="0" w:firstRowLastColumn="0" w:lastRowFirstColumn="0" w:lastRowLastColumn="0"/>
            </w:pPr>
            <w:r>
              <w:t>Applied Linguistics</w:t>
            </w:r>
            <w:r w:rsidR="000C2D35">
              <w:t xml:space="preserve"> </w:t>
            </w:r>
            <w:r w:rsidR="000C2D35">
              <w:rPr>
                <w:rStyle w:val="FootnoteReference"/>
              </w:rPr>
              <w:footnoteReference w:id="10"/>
            </w:r>
          </w:p>
        </w:tc>
      </w:tr>
      <w:tr w:rsidR="00833143" w14:paraId="324F56E1" w14:textId="77777777" w:rsidTr="00CA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14:paraId="7C3319C6" w14:textId="084D1B70" w:rsidR="00833143" w:rsidRDefault="00833143" w:rsidP="00BE0B61">
            <w:pPr>
              <w:pStyle w:val="COPPara"/>
              <w:spacing w:before="60" w:after="60" w:line="240" w:lineRule="auto"/>
              <w:ind w:left="0"/>
            </w:pPr>
            <w:r>
              <w:t>Humanities</w:t>
            </w:r>
          </w:p>
        </w:tc>
        <w:tc>
          <w:tcPr>
            <w:tcW w:w="2700" w:type="dxa"/>
          </w:tcPr>
          <w:p w14:paraId="4F70B7FD" w14:textId="0DA90F26" w:rsidR="00833143" w:rsidRDefault="00833143" w:rsidP="00BE0B61">
            <w:pPr>
              <w:pStyle w:val="COPPara"/>
              <w:spacing w:before="60" w:after="60" w:line="240" w:lineRule="auto"/>
              <w:ind w:left="0"/>
              <w:jc w:val="center"/>
              <w:cnfStyle w:val="000000100000" w:firstRow="0" w:lastRow="0" w:firstColumn="0" w:lastColumn="0" w:oddVBand="0" w:evenVBand="0" w:oddHBand="1" w:evenHBand="0" w:firstRowFirstColumn="0" w:firstRowLastColumn="0" w:lastRowFirstColumn="0" w:lastRowLastColumn="0"/>
            </w:pPr>
            <w:r>
              <w:t>Ministry</w:t>
            </w:r>
            <w:r w:rsidR="000C2D35">
              <w:t xml:space="preserve"> </w:t>
            </w:r>
            <w:r w:rsidR="000C2D35">
              <w:rPr>
                <w:rStyle w:val="FootnoteReference"/>
              </w:rPr>
              <w:footnoteReference w:id="11"/>
            </w:r>
          </w:p>
        </w:tc>
      </w:tr>
    </w:tbl>
    <w:p w14:paraId="01DC16F4" w14:textId="13DA77D9" w:rsidR="008A5107" w:rsidRDefault="008A5107" w:rsidP="008A5107">
      <w:pPr>
        <w:ind w:left="540"/>
      </w:pPr>
    </w:p>
    <w:p w14:paraId="4ED6A53A" w14:textId="77777777" w:rsidR="00FF46AC" w:rsidRPr="00FF46AC" w:rsidRDefault="00FF46AC" w:rsidP="00563477">
      <w:pPr>
        <w:pStyle w:val="Heading2"/>
        <w:keepNext w:val="0"/>
        <w:keepLines w:val="0"/>
        <w:rPr>
          <w:rStyle w:val="SubtleEmphasis"/>
          <w:noProof w:val="0"/>
          <w:color w:val="FFFFFF" w:themeColor="background1"/>
          <w:sz w:val="28"/>
          <w:szCs w:val="24"/>
        </w:rPr>
      </w:pPr>
      <w:bookmarkStart w:id="146" w:name="_Toc206057637"/>
      <w:r w:rsidRPr="00FF46AC">
        <w:rPr>
          <w:rStyle w:val="SubtleEmphasis"/>
          <w:noProof w:val="0"/>
          <w:color w:val="FFFFFF" w:themeColor="background1"/>
          <w:sz w:val="28"/>
          <w:szCs w:val="24"/>
        </w:rPr>
        <w:t>Admission</w:t>
      </w:r>
      <w:bookmarkEnd w:id="146"/>
    </w:p>
    <w:p w14:paraId="1B8D7073" w14:textId="5A8F7BED" w:rsidR="00FF46AC" w:rsidRDefault="00FF46AC" w:rsidP="00563477">
      <w:pPr>
        <w:pStyle w:val="ListParagraph"/>
        <w:keepNext w:val="0"/>
        <w:keepLines w:val="0"/>
      </w:pPr>
      <w:r>
        <w:t xml:space="preserve">Admission to the programme will be decided by an interview panel, and no candidates will be admitted solely </w:t>
      </w:r>
      <w:r w:rsidR="00C20C1A">
        <w:t>based on</w:t>
      </w:r>
      <w:r>
        <w:t xml:space="preserve"> previous awards or professional experience. The normal minimum entrance qualifications will be an upper second-class honours degree in a related subject area (or equivalent) and at least </w:t>
      </w:r>
      <w:r w:rsidR="00D10B2B">
        <w:t>three</w:t>
      </w:r>
      <w:r>
        <w:t xml:space="preserve"> years of relevant professional experience.</w:t>
      </w:r>
    </w:p>
    <w:p w14:paraId="1C1F9F1B" w14:textId="77777777" w:rsidR="00FF46AC" w:rsidRDefault="00FF46AC" w:rsidP="00563477">
      <w:pPr>
        <w:pStyle w:val="ListParagraph"/>
        <w:keepNext w:val="0"/>
        <w:keepLines w:val="0"/>
      </w:pPr>
      <w:r>
        <w:t>All candidates must also currently be in a professional role that is relevant to the intended award. The relevance of past and current experience to a particular award will be judged at interview.  Candidates with eligible professional experience may be admitted to the programme without the required academic qualifications provided they can demonstrate through other means that they have the necessary skills to study and research at doctoral level. This will usually be through the production of a piece of written work specified by the relevant course leader prior to interview.</w:t>
      </w:r>
    </w:p>
    <w:p w14:paraId="0427928C" w14:textId="744FC563" w:rsidR="00FF46AC" w:rsidRDefault="00FF46AC" w:rsidP="00563477">
      <w:pPr>
        <w:pStyle w:val="ListParagraph"/>
        <w:keepNext w:val="0"/>
        <w:keepLines w:val="0"/>
      </w:pPr>
      <w:r>
        <w:t>PGRs</w:t>
      </w:r>
      <w:r w:rsidRPr="00FA2124">
        <w:t xml:space="preserve"> registered for </w:t>
      </w:r>
      <w:r>
        <w:t>professional doctorates</w:t>
      </w:r>
      <w:r w:rsidRPr="00FA2124">
        <w:t xml:space="preserve"> </w:t>
      </w:r>
      <w:r w:rsidR="00C703F2">
        <w:t>will be</w:t>
      </w:r>
      <w:r w:rsidRPr="00FA2124">
        <w:t xml:space="preserve"> recorded as such under specified codes set up on the student records system. A</w:t>
      </w:r>
      <w:r>
        <w:t>pplicants will complete an application form specific to professional doctorate programmes and provide a letter of application in place of a PhD proposal.</w:t>
      </w:r>
    </w:p>
    <w:p w14:paraId="7D2DC020" w14:textId="77777777" w:rsidR="00FF46AC" w:rsidRPr="000E3415" w:rsidRDefault="00FF46AC" w:rsidP="00563477">
      <w:pPr>
        <w:pStyle w:val="Heading2"/>
        <w:keepNext w:val="0"/>
        <w:keepLines w:val="0"/>
        <w:rPr>
          <w:rStyle w:val="SubtleEmphasis"/>
          <w:noProof w:val="0"/>
          <w:color w:val="FFFFFF" w:themeColor="background1"/>
          <w:sz w:val="28"/>
          <w:szCs w:val="24"/>
        </w:rPr>
      </w:pPr>
      <w:bookmarkStart w:id="147" w:name="_Toc206057638"/>
      <w:r w:rsidRPr="000E3415">
        <w:rPr>
          <w:rStyle w:val="SubtleEmphasis"/>
          <w:noProof w:val="0"/>
          <w:color w:val="FFFFFF" w:themeColor="background1"/>
          <w:sz w:val="28"/>
          <w:szCs w:val="24"/>
        </w:rPr>
        <w:t>Programme Structure</w:t>
      </w:r>
      <w:bookmarkEnd w:id="147"/>
    </w:p>
    <w:p w14:paraId="5F307F76" w14:textId="12AFF92A" w:rsidR="00FF46AC" w:rsidRDefault="00FF46AC" w:rsidP="00563477">
      <w:pPr>
        <w:pStyle w:val="ListParagraph"/>
        <w:keepNext w:val="0"/>
        <w:keepLines w:val="0"/>
      </w:pPr>
      <w:r>
        <w:t>Professional doctorate</w:t>
      </w:r>
      <w:r w:rsidR="000C2D35">
        <w:t>/Doctor of Education</w:t>
      </w:r>
      <w:r>
        <w:t xml:space="preserve"> </w:t>
      </w:r>
      <w:r w:rsidR="00264A26">
        <w:t xml:space="preserve">programmes </w:t>
      </w:r>
      <w:r>
        <w:t xml:space="preserve">are </w:t>
      </w:r>
      <w:r w:rsidR="00C703F2">
        <w:t>delivered</w:t>
      </w:r>
      <w:r>
        <w:t xml:space="preserve"> part-time over a period of 4-6 years in two stages.  </w:t>
      </w:r>
    </w:p>
    <w:p w14:paraId="6296CB2D" w14:textId="59ECAABE" w:rsidR="00FF46AC" w:rsidRPr="00BE0B61" w:rsidRDefault="00D10B2B" w:rsidP="00563477">
      <w:pPr>
        <w:pStyle w:val="Heading2"/>
        <w:keepNext w:val="0"/>
        <w:keepLines w:val="0"/>
        <w:rPr>
          <w:rStyle w:val="SubtleEmphasis"/>
          <w:noProof w:val="0"/>
          <w:color w:val="FFFFFF" w:themeColor="background1"/>
          <w:sz w:val="28"/>
          <w:szCs w:val="24"/>
        </w:rPr>
      </w:pPr>
      <w:bookmarkStart w:id="148" w:name="_Toc206057639"/>
      <w:r>
        <w:rPr>
          <w:rStyle w:val="SubtleEmphasis"/>
          <w:noProof w:val="0"/>
          <w:color w:val="FFFFFF" w:themeColor="background1"/>
          <w:sz w:val="28"/>
          <w:szCs w:val="24"/>
        </w:rPr>
        <w:t>Part</w:t>
      </w:r>
      <w:r w:rsidR="00FF46AC" w:rsidRPr="00BE0B61">
        <w:rPr>
          <w:rStyle w:val="SubtleEmphasis"/>
          <w:noProof w:val="0"/>
          <w:color w:val="FFFFFF" w:themeColor="background1"/>
          <w:sz w:val="28"/>
          <w:szCs w:val="24"/>
        </w:rPr>
        <w:t xml:space="preserve"> 1</w:t>
      </w:r>
      <w:r w:rsidR="00C703F2">
        <w:rPr>
          <w:rStyle w:val="SubtleEmphasis"/>
          <w:noProof w:val="0"/>
          <w:color w:val="FFFFFF" w:themeColor="background1"/>
          <w:sz w:val="28"/>
          <w:szCs w:val="24"/>
        </w:rPr>
        <w:t xml:space="preserve"> – taught component</w:t>
      </w:r>
      <w:bookmarkEnd w:id="148"/>
    </w:p>
    <w:p w14:paraId="4DFD5A1C" w14:textId="77777777" w:rsidR="00FF46AC" w:rsidRDefault="00FF46AC" w:rsidP="00563477">
      <w:pPr>
        <w:pStyle w:val="ListParagraph"/>
        <w:keepNext w:val="0"/>
        <w:keepLines w:val="0"/>
      </w:pPr>
      <w:r w:rsidRPr="006A6CBA">
        <w:t xml:space="preserve">Stage 1 </w:t>
      </w:r>
      <w:r>
        <w:t xml:space="preserve">(years 1 and 2) </w:t>
      </w:r>
      <w:r w:rsidRPr="006A6CBA">
        <w:t xml:space="preserve">will require </w:t>
      </w:r>
      <w:r>
        <w:t>PGRs</w:t>
      </w:r>
      <w:r w:rsidRPr="006A6CBA">
        <w:t xml:space="preserve"> to attend two residentials a year for two years and pass four 45-credit modules (two in each year)</w:t>
      </w:r>
      <w:r>
        <w:t>.</w:t>
      </w:r>
      <w:r w:rsidRPr="006A6CBA">
        <w:t xml:space="preserve"> </w:t>
      </w:r>
      <w:r>
        <w:t>PGRs</w:t>
      </w:r>
      <w:r w:rsidRPr="006A6CBA">
        <w:t xml:space="preserve"> who fail will be allowed to resubmit according to University regulations, but will not be able to commence Stage 2 until all four modules are passed and they have successfully completed the transfer process.</w:t>
      </w:r>
    </w:p>
    <w:p w14:paraId="0B76B912" w14:textId="77777777" w:rsidR="00FF46AC" w:rsidRDefault="00FF46AC" w:rsidP="00563477">
      <w:pPr>
        <w:pStyle w:val="ListParagraph"/>
        <w:keepNext w:val="0"/>
        <w:keepLines w:val="0"/>
      </w:pPr>
      <w:r>
        <w:t>The compulsory modules will be as follows:</w:t>
      </w:r>
    </w:p>
    <w:p w14:paraId="64A6934C" w14:textId="5772B460"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DOC8005M</w:t>
      </w:r>
      <w:r w:rsidRPr="00C63A99">
        <w:t>:  Identifying and articulating issues in professional practice</w:t>
      </w:r>
    </w:p>
    <w:p w14:paraId="656DA772" w14:textId="19DB3C42"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DOC8006M</w:t>
      </w:r>
      <w:r w:rsidRPr="00C63A99">
        <w:t>:  Contextualising issues in professional practice</w:t>
      </w:r>
    </w:p>
    <w:p w14:paraId="3ABD9C47" w14:textId="3C8F43C2"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DOC8007M</w:t>
      </w:r>
      <w:r w:rsidRPr="00C63A99">
        <w:t>:  Researching issues in professional practice</w:t>
      </w:r>
    </w:p>
    <w:p w14:paraId="17211DCC" w14:textId="3266215F" w:rsidR="00FF46AC" w:rsidRPr="00C63A99" w:rsidRDefault="00FF46AC" w:rsidP="00FB568E">
      <w:pPr>
        <w:pStyle w:val="ListParagraph"/>
        <w:keepNext w:val="0"/>
        <w:keepLines w:val="0"/>
        <w:numPr>
          <w:ilvl w:val="2"/>
          <w:numId w:val="29"/>
        </w:numPr>
        <w:ind w:left="1276" w:hanging="284"/>
      </w:pPr>
      <w:r w:rsidRPr="00C63A99">
        <w:t xml:space="preserve">Module </w:t>
      </w:r>
      <w:r w:rsidR="00065029">
        <w:t>DOC8008M</w:t>
      </w:r>
      <w:r w:rsidRPr="00C63A99">
        <w:t xml:space="preserve">:  </w:t>
      </w:r>
      <w:r w:rsidR="00065029">
        <w:t>Interpreting</w:t>
      </w:r>
      <w:r w:rsidRPr="00C63A99">
        <w:t xml:space="preserve"> and impacting on issues in professional practice</w:t>
      </w:r>
    </w:p>
    <w:p w14:paraId="6C80D1F4" w14:textId="6BAB2F4E" w:rsidR="00FF46AC" w:rsidRDefault="00FF46AC" w:rsidP="00563477">
      <w:pPr>
        <w:pStyle w:val="ListParagraph"/>
        <w:keepNext w:val="0"/>
        <w:keepLines w:val="0"/>
      </w:pPr>
      <w:r>
        <w:t xml:space="preserve">Each module will be delivered by a mixture of </w:t>
      </w:r>
      <w:r w:rsidR="00D10B2B">
        <w:t>on-campus and online learning</w:t>
      </w:r>
      <w:r>
        <w:t xml:space="preserve">.  </w:t>
      </w:r>
      <w:r w:rsidRPr="006A6CBA">
        <w:t xml:space="preserve">The modules will be common to all </w:t>
      </w:r>
      <w:r w:rsidR="00B87269" w:rsidRPr="006A6CBA">
        <w:t>awards and</w:t>
      </w:r>
      <w:r w:rsidRPr="006A6CBA">
        <w:t xml:space="preserve"> will include teaching sessions dedicated to </w:t>
      </w:r>
      <w:r>
        <w:t>PGRs</w:t>
      </w:r>
      <w:r w:rsidRPr="006A6CBA">
        <w:t xml:space="preserve"> on particular awards as well as sessions where all </w:t>
      </w:r>
      <w:r>
        <w:t>PGRs</w:t>
      </w:r>
      <w:r w:rsidRPr="006A6CBA">
        <w:t xml:space="preserve"> are taught together. </w:t>
      </w:r>
    </w:p>
    <w:p w14:paraId="25037C59" w14:textId="77777777" w:rsidR="00FF46AC" w:rsidRPr="0030335E" w:rsidRDefault="00FF46AC" w:rsidP="00563477">
      <w:pPr>
        <w:pStyle w:val="ListParagraph"/>
        <w:keepNext w:val="0"/>
        <w:keepLines w:val="0"/>
      </w:pPr>
      <w:r w:rsidRPr="008077D1">
        <w:t xml:space="preserve">Alongside the requirements of the four modules, </w:t>
      </w:r>
      <w:r>
        <w:t>PGRs</w:t>
      </w:r>
      <w:r w:rsidRPr="008077D1">
        <w:t xml:space="preserve"> will be assigned supervisors for their research thesis. The process will start in Year 1 and must be completed by the first residential of Year 2. </w:t>
      </w:r>
      <w:r>
        <w:t>During Year 2</w:t>
      </w:r>
      <w:r w:rsidRPr="008077D1">
        <w:t xml:space="preserve"> </w:t>
      </w:r>
      <w:r>
        <w:t>PGRs</w:t>
      </w:r>
      <w:r w:rsidRPr="008077D1">
        <w:t xml:space="preserve"> will work with their supervisors to produce a research proposal required for progression to Stage 2 of the programme</w:t>
      </w:r>
      <w:r>
        <w:t xml:space="preserve"> (Year 3 onwards)</w:t>
      </w:r>
      <w:r w:rsidRPr="008077D1">
        <w:t>.</w:t>
      </w:r>
      <w:r>
        <w:t xml:space="preserve">  The r</w:t>
      </w:r>
      <w:r w:rsidRPr="0030335E">
        <w:t xml:space="preserve">esearch </w:t>
      </w:r>
      <w:r>
        <w:t>p</w:t>
      </w:r>
      <w:r w:rsidRPr="0030335E">
        <w:t xml:space="preserve">roposal will be informed by the work </w:t>
      </w:r>
      <w:r>
        <w:t>done by the PGR</w:t>
      </w:r>
      <w:r w:rsidRPr="0030335E">
        <w:t xml:space="preserve"> for modules, but independent of it. The proposal must be ready for the</w:t>
      </w:r>
      <w:r>
        <w:t xml:space="preserve"> PGR’s</w:t>
      </w:r>
      <w:r w:rsidRPr="0030335E">
        <w:t xml:space="preserve"> transfer panel, which will normally be held towards the end of Year 2.</w:t>
      </w:r>
    </w:p>
    <w:p w14:paraId="11C61BCE" w14:textId="759DED8B" w:rsidR="00FF46AC" w:rsidRPr="00C63A99" w:rsidRDefault="00FF46AC" w:rsidP="00563477">
      <w:pPr>
        <w:pStyle w:val="Heading2"/>
        <w:keepNext w:val="0"/>
        <w:keepLines w:val="0"/>
        <w:rPr>
          <w:rStyle w:val="SubtleEmphasis"/>
          <w:noProof w:val="0"/>
          <w:color w:val="FFFFFF" w:themeColor="background1"/>
          <w:sz w:val="28"/>
          <w:szCs w:val="24"/>
        </w:rPr>
      </w:pPr>
      <w:bookmarkStart w:id="149" w:name="_Toc206057640"/>
      <w:r w:rsidRPr="00C63A99">
        <w:rPr>
          <w:rStyle w:val="SubtleEmphasis"/>
          <w:noProof w:val="0"/>
          <w:color w:val="FFFFFF" w:themeColor="background1"/>
          <w:sz w:val="28"/>
          <w:szCs w:val="24"/>
        </w:rPr>
        <w:lastRenderedPageBreak/>
        <w:t>Transfer</w:t>
      </w:r>
      <w:r w:rsidR="00C703F2">
        <w:rPr>
          <w:rStyle w:val="SubtleEmphasis"/>
          <w:noProof w:val="0"/>
          <w:color w:val="FFFFFF" w:themeColor="background1"/>
          <w:sz w:val="28"/>
          <w:szCs w:val="24"/>
        </w:rPr>
        <w:t xml:space="preserve"> process</w:t>
      </w:r>
      <w:bookmarkEnd w:id="149"/>
    </w:p>
    <w:p w14:paraId="78256D86" w14:textId="5F12FB8D" w:rsidR="00FF46AC" w:rsidRPr="003A27B4" w:rsidRDefault="00FF46AC" w:rsidP="00563477">
      <w:pPr>
        <w:pStyle w:val="ListParagraph"/>
        <w:keepNext w:val="0"/>
        <w:keepLines w:val="0"/>
      </w:pPr>
      <w:r>
        <w:t xml:space="preserve">The </w:t>
      </w:r>
      <w:r w:rsidRPr="003A27B4">
        <w:t xml:space="preserve">process of transfer will be analogous to both the admissions and transfer processes of the PhD award. At this stage </w:t>
      </w:r>
      <w:r>
        <w:t>PGRs</w:t>
      </w:r>
      <w:r w:rsidRPr="003A27B4">
        <w:t xml:space="preserve"> will need to have produced a research proposal, and this will be reviewed for its viability within the allowed timeframe (2-4 years) and potential originality. </w:t>
      </w:r>
      <w:r>
        <w:t>PGRs</w:t>
      </w:r>
      <w:r w:rsidRPr="003A27B4">
        <w:t xml:space="preserve"> will be deemed to have produced evidence of critical ability and the ability to write at doctoral level by virtue of having passed their taught modules. However, at the transfer interview </w:t>
      </w:r>
      <w:r w:rsidR="00C703F2">
        <w:t xml:space="preserve">they will need </w:t>
      </w:r>
      <w:r w:rsidRPr="003A27B4">
        <w:t xml:space="preserve">to demonstrate knowledge and understanding of the literature related to their chosen research topic, and the relevant research methods. They will also need to demonstrate that the research topic is aligned with </w:t>
      </w:r>
      <w:r w:rsidR="00C703F2">
        <w:t xml:space="preserve">the </w:t>
      </w:r>
      <w:r w:rsidRPr="003A27B4">
        <w:t>subject area of their intended award.</w:t>
      </w:r>
    </w:p>
    <w:p w14:paraId="4EE796A7" w14:textId="0D5CE637" w:rsidR="00FF46AC" w:rsidRPr="00C63A99" w:rsidRDefault="00FF46AC" w:rsidP="00563477">
      <w:pPr>
        <w:pStyle w:val="Heading2"/>
        <w:keepNext w:val="0"/>
        <w:keepLines w:val="0"/>
        <w:rPr>
          <w:rStyle w:val="SubtleEmphasis"/>
          <w:noProof w:val="0"/>
          <w:color w:val="FFFFFF" w:themeColor="background1"/>
          <w:sz w:val="28"/>
          <w:szCs w:val="24"/>
        </w:rPr>
      </w:pPr>
      <w:bookmarkStart w:id="150" w:name="_Toc206057641"/>
      <w:r w:rsidRPr="00C63A99">
        <w:rPr>
          <w:rStyle w:val="SubtleEmphasis"/>
          <w:noProof w:val="0"/>
          <w:color w:val="FFFFFF" w:themeColor="background1"/>
          <w:sz w:val="28"/>
          <w:szCs w:val="24"/>
        </w:rPr>
        <w:t xml:space="preserve">Stage 2 </w:t>
      </w:r>
      <w:r w:rsidR="00C703F2">
        <w:rPr>
          <w:rStyle w:val="SubtleEmphasis"/>
          <w:noProof w:val="0"/>
          <w:color w:val="FFFFFF" w:themeColor="background1"/>
          <w:sz w:val="28"/>
          <w:szCs w:val="24"/>
        </w:rPr>
        <w:t>– research component</w:t>
      </w:r>
      <w:bookmarkEnd w:id="150"/>
    </w:p>
    <w:p w14:paraId="258B70F1" w14:textId="72429743" w:rsidR="00FF46AC" w:rsidRPr="008077D1" w:rsidRDefault="00FF46AC" w:rsidP="00563477">
      <w:pPr>
        <w:pStyle w:val="ListParagraph"/>
        <w:keepNext w:val="0"/>
        <w:keepLines w:val="0"/>
      </w:pPr>
      <w:r w:rsidRPr="008077D1">
        <w:t xml:space="preserve">Stage 2 will involve a mixture of both expert and collegial supervision.  </w:t>
      </w:r>
      <w:r>
        <w:t>PGRs</w:t>
      </w:r>
      <w:r w:rsidRPr="008077D1">
        <w:t xml:space="preserve"> will</w:t>
      </w:r>
      <w:r w:rsidR="00C549E9">
        <w:t xml:space="preserve"> be encouraged to attend</w:t>
      </w:r>
      <w:r w:rsidRPr="008077D1">
        <w:t xml:space="preserve"> </w:t>
      </w:r>
      <w:r w:rsidR="00C549E9">
        <w:t>three research writing days (April, July and October) and monthly group development drop-ins (held in the evening)</w:t>
      </w:r>
      <w:r w:rsidRPr="008077D1">
        <w:t xml:space="preserve"> and</w:t>
      </w:r>
      <w:r w:rsidR="00C549E9">
        <w:t xml:space="preserve"> will have</w:t>
      </w:r>
      <w:r w:rsidRPr="008077D1">
        <w:t xml:space="preserve"> a minimum of six supervision sessions that may be conducted face-to-face or via electronic media. </w:t>
      </w:r>
    </w:p>
    <w:p w14:paraId="71789315" w14:textId="4A31E002" w:rsidR="00FF46AC" w:rsidRPr="008077D1" w:rsidRDefault="00FF46AC" w:rsidP="00563477">
      <w:pPr>
        <w:pStyle w:val="ListParagraph"/>
        <w:keepNext w:val="0"/>
        <w:keepLines w:val="0"/>
      </w:pPr>
      <w:r w:rsidRPr="008077D1">
        <w:t xml:space="preserve">At this stage supervision and reviews will proceed according to the same rules and guidelines as for PhDs. There will be annual reviews held until the </w:t>
      </w:r>
      <w:r>
        <w:t>PGR</w:t>
      </w:r>
      <w:r w:rsidRPr="008077D1">
        <w:t xml:space="preserve"> submits the thesis, and opportunities for them to attend </w:t>
      </w:r>
      <w:r w:rsidR="00C703F2">
        <w:t xml:space="preserve">relevant </w:t>
      </w:r>
      <w:r w:rsidRPr="008077D1">
        <w:t xml:space="preserve">University training sessions. Reviews will </w:t>
      </w:r>
      <w:r w:rsidR="00C703F2">
        <w:t xml:space="preserve">consider training requirements.  </w:t>
      </w:r>
    </w:p>
    <w:p w14:paraId="39AF7C0C" w14:textId="5BCE865C" w:rsidR="00FF46AC" w:rsidRPr="003139B7" w:rsidRDefault="00FF46AC" w:rsidP="00563477">
      <w:pPr>
        <w:pStyle w:val="ListParagraph"/>
        <w:keepNext w:val="0"/>
        <w:keepLines w:val="0"/>
      </w:pPr>
      <w:r w:rsidRPr="003139B7">
        <w:t>The annual residential for Stage 2 will be driven less by tutor input and more by the content and stage of PGR research. PGRs will present to peer-groups their progress, engage in seminars, and discuss theoretical and practical issues linked to the research being undertaken. Some professional development or training may also be offered where common needs have been identified that could best be met at residentials. PGRs will have individual face-to-face supervision at residentials, and this would also be a suitable time to hold annual reviews. Outside residentials PGRs will have at least six supervision meetings and will also be able to interact with the programme VLE as they did in Stage 1.</w:t>
      </w:r>
    </w:p>
    <w:p w14:paraId="1C36B619" w14:textId="77777777" w:rsidR="00FF46AC" w:rsidRPr="00C63A99" w:rsidRDefault="00FF46AC" w:rsidP="00563477">
      <w:pPr>
        <w:pStyle w:val="Heading2"/>
        <w:keepNext w:val="0"/>
        <w:keepLines w:val="0"/>
        <w:rPr>
          <w:rStyle w:val="SubtleEmphasis"/>
          <w:noProof w:val="0"/>
          <w:color w:val="FFFFFF" w:themeColor="background1"/>
          <w:sz w:val="28"/>
          <w:szCs w:val="24"/>
        </w:rPr>
      </w:pPr>
      <w:bookmarkStart w:id="151" w:name="_Toc206057642"/>
      <w:r w:rsidRPr="00C63A99">
        <w:rPr>
          <w:rStyle w:val="SubtleEmphasis"/>
          <w:noProof w:val="0"/>
          <w:color w:val="FFFFFF" w:themeColor="background1"/>
          <w:sz w:val="28"/>
          <w:szCs w:val="24"/>
        </w:rPr>
        <w:t>Residentials</w:t>
      </w:r>
      <w:bookmarkEnd w:id="151"/>
    </w:p>
    <w:p w14:paraId="79F49979" w14:textId="751C1C5F" w:rsidR="00FF46AC" w:rsidRDefault="00FF46AC" w:rsidP="00563477">
      <w:pPr>
        <w:pStyle w:val="ListParagraph"/>
        <w:keepNext w:val="0"/>
        <w:keepLines w:val="0"/>
      </w:pPr>
      <w:r>
        <w:t xml:space="preserve">Residentials will be held twice a year and will run over four days.  Contact time during the residentials will be approximately 30 hours, split between formal teaching and informal meetings.  Taught sessions will include lectures, seminars and times of open discussion, split between plenaries and collegial sessions.   </w:t>
      </w:r>
    </w:p>
    <w:p w14:paraId="37B0A03B" w14:textId="15AB410B" w:rsidR="00FF46AC" w:rsidRPr="006A6CBA" w:rsidRDefault="00FF46AC" w:rsidP="00563477">
      <w:pPr>
        <w:pStyle w:val="ListParagraph"/>
        <w:keepNext w:val="0"/>
        <w:keepLines w:val="0"/>
      </w:pPr>
      <w:r w:rsidRPr="006A6CBA">
        <w:t xml:space="preserve">Between residentials </w:t>
      </w:r>
      <w:r>
        <w:t>PGRs</w:t>
      </w:r>
      <w:r w:rsidRPr="006A6CBA">
        <w:t xml:space="preserve"> will have access to tutors (mainly via email, telephone or online media) and to material on the University VLE. </w:t>
      </w:r>
      <w:r>
        <w:t>PGRs</w:t>
      </w:r>
      <w:r w:rsidRPr="006A6CBA">
        <w:t xml:space="preserve"> will be encouraged to use social media to interact between residentials, either on the University VLE or on other </w:t>
      </w:r>
      <w:r w:rsidR="00B87269" w:rsidRPr="006A6CBA">
        <w:t>widely available</w:t>
      </w:r>
      <w:r w:rsidRPr="006A6CBA">
        <w:t xml:space="preserve"> platforms. Material on the VLE may include videos produced by tutors, as well as the usual links to resources or (where necessary) specific digitised material loaded through the University scanning service. Contact with tutors and peers between residentials will be through a range of different platforms and events.</w:t>
      </w:r>
    </w:p>
    <w:p w14:paraId="0DFFD938" w14:textId="0A95B005" w:rsidR="00FF46AC" w:rsidRPr="00C63A99" w:rsidRDefault="00FF46AC" w:rsidP="002C4777">
      <w:pPr>
        <w:pStyle w:val="Heading2"/>
        <w:keepLines w:val="0"/>
        <w:rPr>
          <w:rStyle w:val="SubtleEmphasis"/>
          <w:noProof w:val="0"/>
          <w:color w:val="FFFFFF" w:themeColor="background1"/>
          <w:sz w:val="28"/>
          <w:szCs w:val="24"/>
        </w:rPr>
      </w:pPr>
      <w:bookmarkStart w:id="152" w:name="_Toc206057643"/>
      <w:r w:rsidRPr="00C63A99">
        <w:rPr>
          <w:rStyle w:val="SubtleEmphasis"/>
          <w:noProof w:val="0"/>
          <w:color w:val="FFFFFF" w:themeColor="background1"/>
          <w:sz w:val="28"/>
          <w:szCs w:val="24"/>
        </w:rPr>
        <w:t>Assessment</w:t>
      </w:r>
      <w:r w:rsidR="00C63A99">
        <w:rPr>
          <w:rStyle w:val="SubtleEmphasis"/>
          <w:noProof w:val="0"/>
          <w:color w:val="FFFFFF" w:themeColor="background1"/>
          <w:sz w:val="28"/>
          <w:szCs w:val="24"/>
        </w:rPr>
        <w:t xml:space="preserve"> – Stage 1</w:t>
      </w:r>
      <w:bookmarkEnd w:id="152"/>
    </w:p>
    <w:p w14:paraId="5B92633E" w14:textId="77777777" w:rsidR="00FF46AC" w:rsidRDefault="00FF46AC" w:rsidP="00563477">
      <w:pPr>
        <w:pStyle w:val="ListParagraph"/>
        <w:keepNext w:val="0"/>
        <w:keepLines w:val="0"/>
      </w:pPr>
      <w:r>
        <w:t>PGRs</w:t>
      </w:r>
      <w:r w:rsidRPr="006A6CBA">
        <w:t xml:space="preserve"> </w:t>
      </w:r>
      <w:r>
        <w:t xml:space="preserve">will be required </w:t>
      </w:r>
      <w:r w:rsidRPr="006A6CBA">
        <w:t xml:space="preserve">to attend two residentials a year for two years and pass four 45-credit modules, each assessed by the equivalent of an 8000-word written assignment. Each module will be assessed on a pass-fail basis, and each must be passed to enable </w:t>
      </w:r>
      <w:r>
        <w:t>PGRs</w:t>
      </w:r>
      <w:r w:rsidRPr="006A6CBA">
        <w:t xml:space="preserve"> to progress to Stage 2. </w:t>
      </w:r>
      <w:r>
        <w:t xml:space="preserve"> PGRs</w:t>
      </w:r>
      <w:r w:rsidRPr="006A6CBA">
        <w:t xml:space="preserve"> who fail will be allowed to resubmit according to University regulations, but will not be able to commence Stage 2 until all four modules are passed and they have successfully completed the transfer process.</w:t>
      </w:r>
    </w:p>
    <w:p w14:paraId="19F63777" w14:textId="77777777" w:rsidR="00FF46AC" w:rsidRPr="0030335E" w:rsidRDefault="00FF46AC" w:rsidP="00563477">
      <w:pPr>
        <w:pStyle w:val="ListParagraph"/>
        <w:keepNext w:val="0"/>
        <w:keepLines w:val="0"/>
      </w:pPr>
      <w:r w:rsidRPr="0030335E">
        <w:t xml:space="preserve">Assessments will be aligned with the particular contexts and interests of </w:t>
      </w:r>
      <w:r>
        <w:t>PGRs</w:t>
      </w:r>
      <w:r w:rsidRPr="0030335E">
        <w:t xml:space="preserve"> on each award, and will reflect the way that the module subject area is understood and applied in educational and/or faith-based contexts.</w:t>
      </w:r>
    </w:p>
    <w:p w14:paraId="15BA7FF6" w14:textId="332FDBD4" w:rsidR="00FF46AC" w:rsidRPr="00C63A99" w:rsidRDefault="00C63A99" w:rsidP="00563477">
      <w:pPr>
        <w:pStyle w:val="Heading2"/>
        <w:keepNext w:val="0"/>
        <w:keepLines w:val="0"/>
        <w:rPr>
          <w:rStyle w:val="SubtleEmphasis"/>
          <w:noProof w:val="0"/>
          <w:color w:val="FFFFFF" w:themeColor="background1"/>
          <w:sz w:val="28"/>
          <w:szCs w:val="24"/>
        </w:rPr>
      </w:pPr>
      <w:bookmarkStart w:id="153" w:name="_Toc206057644"/>
      <w:r>
        <w:rPr>
          <w:rStyle w:val="SubtleEmphasis"/>
          <w:noProof w:val="0"/>
          <w:color w:val="FFFFFF" w:themeColor="background1"/>
          <w:sz w:val="28"/>
          <w:szCs w:val="24"/>
        </w:rPr>
        <w:t>A</w:t>
      </w:r>
      <w:r w:rsidR="00FF46AC" w:rsidRPr="00C63A99">
        <w:rPr>
          <w:rStyle w:val="SubtleEmphasis"/>
          <w:noProof w:val="0"/>
          <w:color w:val="FFFFFF" w:themeColor="background1"/>
          <w:sz w:val="28"/>
          <w:szCs w:val="24"/>
        </w:rPr>
        <w:t xml:space="preserve">ssessment </w:t>
      </w:r>
      <w:r>
        <w:rPr>
          <w:rStyle w:val="SubtleEmphasis"/>
          <w:noProof w:val="0"/>
          <w:color w:val="FFFFFF" w:themeColor="background1"/>
          <w:sz w:val="28"/>
          <w:szCs w:val="24"/>
        </w:rPr>
        <w:t>– Transfer stage</w:t>
      </w:r>
      <w:bookmarkEnd w:id="153"/>
    </w:p>
    <w:p w14:paraId="2ECBCEE5" w14:textId="18458584" w:rsidR="00FF46AC" w:rsidRPr="006A6CBA" w:rsidRDefault="00FF46AC" w:rsidP="00563477">
      <w:pPr>
        <w:pStyle w:val="ListParagraph"/>
        <w:keepNext w:val="0"/>
        <w:keepLines w:val="0"/>
      </w:pPr>
      <w:r w:rsidRPr="0030335E">
        <w:t xml:space="preserve">Transfers panels will be constituted as for PhD transfers (see </w:t>
      </w:r>
      <w:hyperlink w:anchor="_Transfer_Assessment_Panel" w:history="1">
        <w:r w:rsidR="00AE0C47">
          <w:rPr>
            <w:rStyle w:val="Hyperlink"/>
          </w:rPr>
          <w:t>section 9</w:t>
        </w:r>
      </w:hyperlink>
      <w:r w:rsidRPr="00A234AC">
        <w:t>)</w:t>
      </w:r>
      <w:r w:rsidRPr="0030335E">
        <w:t xml:space="preserve"> and will follow an analogous procedure, though the main evidence presented by candidates will be the research proposal. The transfer panel will be responsible for ensuring that the subject area of research could enable </w:t>
      </w:r>
      <w:r>
        <w:t>PGRs</w:t>
      </w:r>
      <w:r w:rsidRPr="0030335E">
        <w:t xml:space="preserve"> to achieve the learning outcomes of their chosen award.</w:t>
      </w:r>
    </w:p>
    <w:p w14:paraId="5BCCE874" w14:textId="163F6592" w:rsidR="00FF46AC" w:rsidRPr="00B32581" w:rsidRDefault="00B32581" w:rsidP="00563477">
      <w:pPr>
        <w:pStyle w:val="Heading2"/>
        <w:keepNext w:val="0"/>
        <w:keepLines w:val="0"/>
        <w:rPr>
          <w:rStyle w:val="SubtleEmphasis"/>
          <w:noProof w:val="0"/>
          <w:color w:val="FFFFFF" w:themeColor="background1"/>
          <w:sz w:val="28"/>
          <w:szCs w:val="24"/>
        </w:rPr>
      </w:pPr>
      <w:bookmarkStart w:id="154" w:name="_Toc206057645"/>
      <w:r>
        <w:rPr>
          <w:rStyle w:val="SubtleEmphasis"/>
          <w:noProof w:val="0"/>
          <w:color w:val="FFFFFF" w:themeColor="background1"/>
          <w:sz w:val="28"/>
          <w:szCs w:val="24"/>
        </w:rPr>
        <w:t xml:space="preserve">Assessment – </w:t>
      </w:r>
      <w:r w:rsidR="00FF46AC" w:rsidRPr="00B32581">
        <w:rPr>
          <w:rStyle w:val="SubtleEmphasis"/>
          <w:noProof w:val="0"/>
          <w:color w:val="FFFFFF" w:themeColor="background1"/>
          <w:sz w:val="28"/>
          <w:szCs w:val="24"/>
        </w:rPr>
        <w:t>Stage 2</w:t>
      </w:r>
      <w:bookmarkEnd w:id="154"/>
      <w:r w:rsidR="00FF46AC" w:rsidRPr="00B32581">
        <w:rPr>
          <w:rStyle w:val="SubtleEmphasis"/>
          <w:noProof w:val="0"/>
          <w:color w:val="FFFFFF" w:themeColor="background1"/>
          <w:sz w:val="28"/>
          <w:szCs w:val="24"/>
        </w:rPr>
        <w:t xml:space="preserve"> </w:t>
      </w:r>
    </w:p>
    <w:p w14:paraId="5EFE8BFF" w14:textId="4C91DD2C" w:rsidR="00FF46AC" w:rsidRPr="008077D1" w:rsidRDefault="00FF46AC" w:rsidP="00563477">
      <w:pPr>
        <w:pStyle w:val="ListParagraph"/>
        <w:keepNext w:val="0"/>
        <w:keepLines w:val="0"/>
      </w:pPr>
      <w:r w:rsidRPr="008077D1">
        <w:t>Stage 2 (normally years 3</w:t>
      </w:r>
      <w:r>
        <w:t>-</w:t>
      </w:r>
      <w:r w:rsidRPr="008077D1">
        <w:t>4) of the programme will involve independent research leading to the production of a research thesis (approximately 50,000 words), a 4-day residential element held once a year and individual supervision.</w:t>
      </w:r>
    </w:p>
    <w:p w14:paraId="664D9804" w14:textId="4F7CE928" w:rsidR="00FF46AC" w:rsidRPr="00767334" w:rsidRDefault="00FF46AC" w:rsidP="00563477">
      <w:pPr>
        <w:pStyle w:val="ListParagraph"/>
        <w:keepNext w:val="0"/>
        <w:keepLines w:val="0"/>
      </w:pPr>
      <w:r w:rsidRPr="008077D1">
        <w:t>Assessment of the thesis will follow the regulations and procedures laid out for YSJU Research Degrees</w:t>
      </w:r>
      <w:r>
        <w:t xml:space="preserve"> (see </w:t>
      </w:r>
      <w:r w:rsidR="00894B6D">
        <w:t>‘</w:t>
      </w:r>
      <w:r w:rsidRPr="00894B6D">
        <w:t>Guide to the examination process for research degrees</w:t>
      </w:r>
      <w:r w:rsidR="00894B6D">
        <w:t>’</w:t>
      </w:r>
      <w:r w:rsidRPr="00894B6D">
        <w:rPr>
          <w:rStyle w:val="Hyperlink"/>
        </w:rPr>
        <w:t>)</w:t>
      </w:r>
      <w:r w:rsidRPr="00894B6D">
        <w:t>, using</w:t>
      </w:r>
      <w:r w:rsidRPr="008077D1">
        <w:t xml:space="preserve"> the specific learning outcomes and thesis requirements for this programme as the criteria against which the work will be judged. Examination will be by </w:t>
      </w:r>
      <w:r>
        <w:t>oral examination</w:t>
      </w:r>
      <w:r w:rsidRPr="008077D1">
        <w:t xml:space="preserve">, which the </w:t>
      </w:r>
      <w:r>
        <w:t>PGR</w:t>
      </w:r>
      <w:r w:rsidRPr="008077D1">
        <w:t xml:space="preserve"> must attend in person, and will be </w:t>
      </w:r>
      <w:r>
        <w:t xml:space="preserve">conducted </w:t>
      </w:r>
      <w:r w:rsidRPr="008077D1">
        <w:t>by external and internal examiners</w:t>
      </w:r>
      <w:r>
        <w:t xml:space="preserve">.  </w:t>
      </w:r>
    </w:p>
    <w:p w14:paraId="49CDBE40" w14:textId="77777777" w:rsidR="00FF46AC" w:rsidRPr="00B32581" w:rsidRDefault="00FF46AC" w:rsidP="00563477">
      <w:pPr>
        <w:pStyle w:val="Heading2"/>
        <w:keepNext w:val="0"/>
        <w:keepLines w:val="0"/>
        <w:rPr>
          <w:rStyle w:val="SubtleEmphasis"/>
          <w:noProof w:val="0"/>
          <w:color w:val="FFFFFF" w:themeColor="background1"/>
          <w:sz w:val="28"/>
          <w:szCs w:val="24"/>
        </w:rPr>
      </w:pPr>
      <w:bookmarkStart w:id="155" w:name="_Toc206057646"/>
      <w:r w:rsidRPr="00B32581">
        <w:rPr>
          <w:rStyle w:val="SubtleEmphasis"/>
          <w:noProof w:val="0"/>
          <w:color w:val="FFFFFF" w:themeColor="background1"/>
          <w:sz w:val="28"/>
          <w:szCs w:val="24"/>
        </w:rPr>
        <w:lastRenderedPageBreak/>
        <w:t>Award</w:t>
      </w:r>
      <w:bookmarkEnd w:id="155"/>
    </w:p>
    <w:p w14:paraId="75086D32" w14:textId="77777777" w:rsidR="00FF46AC" w:rsidRDefault="00FF46AC" w:rsidP="00563477">
      <w:pPr>
        <w:pStyle w:val="ListParagraph"/>
        <w:keepNext w:val="0"/>
        <w:keepLines w:val="0"/>
      </w:pPr>
      <w:r w:rsidRPr="008A34EF">
        <w:t xml:space="preserve">Successful candidates will be awarded </w:t>
      </w:r>
      <w:r>
        <w:t>one of the following degrees, according to their programme of study:</w:t>
      </w:r>
    </w:p>
    <w:p w14:paraId="5F521019" w14:textId="1FE29411" w:rsidR="00FF46AC" w:rsidRDefault="00FF46AC" w:rsidP="00FB568E">
      <w:pPr>
        <w:pStyle w:val="ListParagraph"/>
        <w:keepNext w:val="0"/>
        <w:keepLines w:val="0"/>
        <w:numPr>
          <w:ilvl w:val="2"/>
          <w:numId w:val="30"/>
        </w:numPr>
        <w:ind w:left="1276" w:hanging="284"/>
      </w:pPr>
      <w:r>
        <w:t xml:space="preserve">Professional Doctorate Education </w:t>
      </w:r>
    </w:p>
    <w:p w14:paraId="6A406F83" w14:textId="52570C58" w:rsidR="00FF46AC" w:rsidRDefault="00FF46AC" w:rsidP="00FB568E">
      <w:pPr>
        <w:pStyle w:val="ListParagraph"/>
        <w:keepNext w:val="0"/>
        <w:keepLines w:val="0"/>
        <w:numPr>
          <w:ilvl w:val="2"/>
          <w:numId w:val="30"/>
        </w:numPr>
        <w:ind w:left="1276" w:hanging="284"/>
      </w:pPr>
      <w:r>
        <w:t xml:space="preserve">Professional Doctorate Applied Linguistics </w:t>
      </w:r>
    </w:p>
    <w:p w14:paraId="19E1CA98" w14:textId="41F41D75" w:rsidR="002C4777" w:rsidRDefault="002C4777" w:rsidP="00FB568E">
      <w:pPr>
        <w:pStyle w:val="ListParagraph"/>
        <w:keepNext w:val="0"/>
        <w:keepLines w:val="0"/>
        <w:numPr>
          <w:ilvl w:val="2"/>
          <w:numId w:val="30"/>
        </w:numPr>
        <w:ind w:left="1276" w:hanging="284"/>
      </w:pPr>
      <w:r>
        <w:t xml:space="preserve">Professional Doctorate Ministry </w:t>
      </w:r>
    </w:p>
    <w:p w14:paraId="018C1871" w14:textId="0B899B3A" w:rsidR="006D6CA5" w:rsidRDefault="00F26C3E" w:rsidP="00FB568E">
      <w:pPr>
        <w:pStyle w:val="ListParagraph"/>
        <w:keepNext w:val="0"/>
        <w:keepLines w:val="0"/>
        <w:numPr>
          <w:ilvl w:val="2"/>
          <w:numId w:val="30"/>
        </w:numPr>
        <w:ind w:left="1276" w:hanging="284"/>
      </w:pPr>
      <w:r>
        <w:t>Doctor of Education</w:t>
      </w:r>
    </w:p>
    <w:p w14:paraId="3F348E48" w14:textId="5E4340D0" w:rsidR="008A5107" w:rsidRDefault="008A5107">
      <w:pPr>
        <w:spacing w:after="0"/>
      </w:pPr>
      <w:r>
        <w:br w:type="page"/>
      </w:r>
    </w:p>
    <w:p w14:paraId="73693A79" w14:textId="06708062" w:rsidR="008A5107" w:rsidRPr="00E05526" w:rsidRDefault="008A5107" w:rsidP="008A5107">
      <w:pPr>
        <w:pStyle w:val="Heading1"/>
        <w:rPr>
          <w:rFonts w:eastAsia="Calibri"/>
        </w:rPr>
      </w:pPr>
      <w:bookmarkStart w:id="156" w:name="_PhD_by_Distance"/>
      <w:bookmarkStart w:id="157" w:name="_Toc206057647"/>
      <w:bookmarkStart w:id="158" w:name="_Toc34293151"/>
      <w:bookmarkEnd w:id="156"/>
      <w:r>
        <w:rPr>
          <w:rFonts w:eastAsia="Calibri"/>
        </w:rPr>
        <w:lastRenderedPageBreak/>
        <w:t>PhD by Distance Learning</w:t>
      </w:r>
      <w:bookmarkEnd w:id="157"/>
      <w:r>
        <w:rPr>
          <w:rFonts w:eastAsia="Calibri"/>
        </w:rPr>
        <w:t xml:space="preserve"> </w:t>
      </w:r>
      <w:bookmarkEnd w:id="158"/>
    </w:p>
    <w:p w14:paraId="2072DB86" w14:textId="65E173FD" w:rsidR="002C4777" w:rsidRDefault="002C4777" w:rsidP="002C4777"/>
    <w:p w14:paraId="152B917F" w14:textId="4B9BB49E" w:rsidR="002C4777" w:rsidRDefault="002C4777" w:rsidP="002C4777">
      <w:pPr>
        <w:pStyle w:val="Heading2"/>
      </w:pPr>
      <w:bookmarkStart w:id="159" w:name="_Toc206057648"/>
      <w:r>
        <w:t>Introduction</w:t>
      </w:r>
      <w:bookmarkEnd w:id="159"/>
    </w:p>
    <w:p w14:paraId="26F517C4" w14:textId="31B76728" w:rsidR="008A5107" w:rsidRDefault="002C4777" w:rsidP="002C4777">
      <w:pPr>
        <w:pStyle w:val="ListParagraph"/>
      </w:pPr>
      <w:r>
        <w:t>This</w:t>
      </w:r>
      <w:r w:rsidR="008A5107" w:rsidRPr="000171E7">
        <w:t xml:space="preserve"> supplementary protocol </w:t>
      </w:r>
      <w:r w:rsidR="008A5107">
        <w:t xml:space="preserve">outlines specific arrangements for PhD by Distance Learning programmes and </w:t>
      </w:r>
      <w:r w:rsidR="008A5107">
        <w:rPr>
          <w:b/>
        </w:rPr>
        <w:t>must</w:t>
      </w:r>
      <w:r w:rsidR="008A5107">
        <w:t xml:space="preserve"> be read in conjunction with the University’s </w:t>
      </w:r>
      <w:r w:rsidR="00CB6BA8">
        <w:rPr>
          <w:i/>
        </w:rPr>
        <w:t>‘Code of Practice for Research Degrees’</w:t>
      </w:r>
      <w:r w:rsidR="008A5107">
        <w:t xml:space="preserve">.  </w:t>
      </w:r>
    </w:p>
    <w:p w14:paraId="2FFE3DA4" w14:textId="77777777" w:rsidR="004531B7" w:rsidRPr="0011712F" w:rsidRDefault="004531B7" w:rsidP="002C4777">
      <w:pPr>
        <w:pStyle w:val="ListParagraph"/>
        <w:rPr>
          <w:rFonts w:eastAsia="Calibri"/>
          <w:b/>
        </w:rPr>
      </w:pPr>
      <w:r w:rsidRPr="0011712F">
        <w:t>The PhD by distance learning is a variant of the normal University PhD offering</w:t>
      </w:r>
      <w:r w:rsidRPr="00FA7B5C">
        <w:t xml:space="preserve"> </w:t>
      </w:r>
      <w:r>
        <w:t>and is available on either a full-time or part-time basis</w:t>
      </w:r>
      <w:r w:rsidRPr="0011712F">
        <w:t xml:space="preserve">. </w:t>
      </w:r>
      <w:r>
        <w:t xml:space="preserve"> </w:t>
      </w:r>
      <w:r w:rsidRPr="0011712F">
        <w:t xml:space="preserve">Fees, supervision, assessment </w:t>
      </w:r>
      <w:r>
        <w:t>requirements</w:t>
      </w:r>
      <w:r w:rsidRPr="0011712F">
        <w:t xml:space="preserve"> and milestones </w:t>
      </w:r>
      <w:r>
        <w:t xml:space="preserve">are </w:t>
      </w:r>
      <w:r w:rsidRPr="0011712F">
        <w:t>identical to PhDs undertaken on-campus</w:t>
      </w:r>
      <w:r>
        <w:t xml:space="preserve">, as are the </w:t>
      </w:r>
      <w:r w:rsidRPr="0011712F">
        <w:t>expectation</w:t>
      </w:r>
      <w:r>
        <w:t>s</w:t>
      </w:r>
      <w:r w:rsidRPr="0011712F">
        <w:t xml:space="preserve"> of time commitment and supervisory </w:t>
      </w:r>
      <w:r>
        <w:t>meetings</w:t>
      </w:r>
      <w:r w:rsidRPr="0011712F">
        <w:t>.</w:t>
      </w:r>
      <w:r>
        <w:t xml:space="preserve">  This protocol sets out additional requirements in respect of the distance learning option only.</w:t>
      </w:r>
    </w:p>
    <w:p w14:paraId="68319392" w14:textId="77777777" w:rsidR="004531B7" w:rsidRPr="002C4777" w:rsidRDefault="004531B7" w:rsidP="002C4777">
      <w:pPr>
        <w:pStyle w:val="Heading2"/>
        <w:rPr>
          <w:rStyle w:val="SubtleEmphasis"/>
          <w:noProof w:val="0"/>
          <w:color w:val="FFFFFF" w:themeColor="background1"/>
          <w:sz w:val="28"/>
          <w:szCs w:val="24"/>
        </w:rPr>
      </w:pPr>
      <w:bookmarkStart w:id="160" w:name="_Toc206057649"/>
      <w:r w:rsidRPr="002C4777">
        <w:rPr>
          <w:rStyle w:val="SubtleEmphasis"/>
          <w:noProof w:val="0"/>
          <w:color w:val="FFFFFF" w:themeColor="background1"/>
          <w:sz w:val="28"/>
          <w:szCs w:val="24"/>
        </w:rPr>
        <w:t>Admission</w:t>
      </w:r>
      <w:bookmarkEnd w:id="160"/>
    </w:p>
    <w:p w14:paraId="50F732BC" w14:textId="552DB424" w:rsidR="004531B7" w:rsidRDefault="004531B7" w:rsidP="002C4777">
      <w:pPr>
        <w:pStyle w:val="ListParagraph"/>
      </w:pPr>
      <w:r>
        <w:t xml:space="preserve">Whilst entry requirements and admission processes for the PhD by Distance Learning are as set out in </w:t>
      </w:r>
      <w:r w:rsidR="00A234AC" w:rsidRPr="00A234AC">
        <w:t>S</w:t>
      </w:r>
      <w:r w:rsidRPr="00A234AC">
        <w:t xml:space="preserve">ection </w:t>
      </w:r>
      <w:r w:rsidR="00A234AC" w:rsidRPr="00A234AC">
        <w:t>3</w:t>
      </w:r>
      <w:r w:rsidRPr="00A234AC">
        <w:t xml:space="preserve"> </w:t>
      </w:r>
      <w:r>
        <w:t xml:space="preserve">for on-campus programmes, </w:t>
      </w:r>
      <w:r w:rsidR="0048680F">
        <w:t xml:space="preserve">in respect of those </w:t>
      </w:r>
      <w:r>
        <w:t xml:space="preserve">candidates </w:t>
      </w:r>
      <w:r w:rsidR="0048680F">
        <w:t xml:space="preserve">who will be working off- campus they </w:t>
      </w:r>
      <w:r>
        <w:t>must also be able to demonstrate that they:</w:t>
      </w:r>
    </w:p>
    <w:p w14:paraId="36624950" w14:textId="6BDF904C" w:rsidR="004531B7" w:rsidRPr="002C4777" w:rsidRDefault="004531B7" w:rsidP="00FB568E">
      <w:pPr>
        <w:pStyle w:val="ListParagraph"/>
        <w:numPr>
          <w:ilvl w:val="0"/>
          <w:numId w:val="31"/>
        </w:numPr>
        <w:ind w:left="1276" w:hanging="284"/>
      </w:pPr>
      <w:r w:rsidRPr="002C4777">
        <w:t xml:space="preserve">Can successfully conduct their research with the resources available to them at their off-campus study </w:t>
      </w:r>
      <w:r w:rsidR="00BC731A" w:rsidRPr="002C4777">
        <w:t>site.</w:t>
      </w:r>
    </w:p>
    <w:p w14:paraId="73A354EE" w14:textId="40DA0C96" w:rsidR="004531B7" w:rsidRPr="002C4777" w:rsidRDefault="004531B7" w:rsidP="00FB568E">
      <w:pPr>
        <w:pStyle w:val="ListParagraph"/>
        <w:numPr>
          <w:ilvl w:val="0"/>
          <w:numId w:val="31"/>
        </w:numPr>
        <w:ind w:left="1276" w:hanging="284"/>
      </w:pPr>
      <w:r w:rsidRPr="002C4777">
        <w:t xml:space="preserve">Have access to appropriate IT facilities, in order to engage in supervision and </w:t>
      </w:r>
      <w:r w:rsidR="00BC731A" w:rsidRPr="002C4777">
        <w:t>training.</w:t>
      </w:r>
      <w:r w:rsidRPr="002C4777">
        <w:t xml:space="preserve"> </w:t>
      </w:r>
    </w:p>
    <w:p w14:paraId="5BFE2A9E" w14:textId="0FBB7B73" w:rsidR="004531B7" w:rsidRPr="002C4777" w:rsidRDefault="004531B7" w:rsidP="00FB568E">
      <w:pPr>
        <w:pStyle w:val="ListParagraph"/>
        <w:numPr>
          <w:ilvl w:val="0"/>
          <w:numId w:val="31"/>
        </w:numPr>
        <w:ind w:left="1276" w:hanging="284"/>
      </w:pPr>
      <w:r w:rsidRPr="002C4777">
        <w:t>Have the necessary time, commitment and appropriate attitude towards studying off-</w:t>
      </w:r>
      <w:r w:rsidR="00BC731A" w:rsidRPr="002C4777">
        <w:t>campus.</w:t>
      </w:r>
    </w:p>
    <w:p w14:paraId="40B5C87D" w14:textId="2A8146C3" w:rsidR="004531B7" w:rsidRPr="002C4777" w:rsidRDefault="004531B7" w:rsidP="00FB568E">
      <w:pPr>
        <w:pStyle w:val="ListParagraph"/>
        <w:numPr>
          <w:ilvl w:val="0"/>
          <w:numId w:val="31"/>
        </w:numPr>
        <w:ind w:left="1276" w:hanging="284"/>
      </w:pPr>
      <w:r w:rsidRPr="002C4777">
        <w:t xml:space="preserve">Have access to </w:t>
      </w:r>
      <w:r w:rsidR="00236794">
        <w:t xml:space="preserve">support </w:t>
      </w:r>
      <w:r w:rsidR="00980BEA">
        <w:t>for</w:t>
      </w:r>
      <w:r w:rsidRPr="002C4777">
        <w:t xml:space="preserve"> disabilities, where appropriate. </w:t>
      </w:r>
    </w:p>
    <w:p w14:paraId="18D93C21" w14:textId="77777777" w:rsidR="004531B7" w:rsidRDefault="004531B7" w:rsidP="002C4777">
      <w:pPr>
        <w:pStyle w:val="ListParagraph"/>
      </w:pPr>
      <w:r>
        <w:t xml:space="preserve">A commitment statement should be agreed with the candidate to confirm these requirements prior to enrolment. </w:t>
      </w:r>
    </w:p>
    <w:p w14:paraId="60E473DC" w14:textId="444CED43" w:rsidR="004531B7" w:rsidRPr="006214E6" w:rsidRDefault="004531B7" w:rsidP="00AC7B79">
      <w:pPr>
        <w:pStyle w:val="ListParagraph"/>
      </w:pPr>
      <w:r>
        <w:t xml:space="preserve">There </w:t>
      </w:r>
      <w:r w:rsidRPr="00AC7B79">
        <w:t>will</w:t>
      </w:r>
      <w:r>
        <w:t xml:space="preserve"> be </w:t>
      </w:r>
      <w:r w:rsidR="01A894E1">
        <w:t xml:space="preserve">three </w:t>
      </w:r>
      <w:r>
        <w:t>intakes per year, in February</w:t>
      </w:r>
      <w:r w:rsidR="15EC9857">
        <w:t>, June</w:t>
      </w:r>
      <w:r>
        <w:t xml:space="preserve"> and October.</w:t>
      </w:r>
    </w:p>
    <w:p w14:paraId="373DAFC4" w14:textId="1BA36380" w:rsidR="004531B7" w:rsidRPr="002C4777" w:rsidRDefault="00554197" w:rsidP="002C4777">
      <w:pPr>
        <w:pStyle w:val="Heading2"/>
        <w:rPr>
          <w:rStyle w:val="SubtleEmphasis"/>
          <w:noProof w:val="0"/>
          <w:color w:val="FFFFFF" w:themeColor="background1"/>
          <w:sz w:val="28"/>
          <w:szCs w:val="24"/>
        </w:rPr>
      </w:pPr>
      <w:bookmarkStart w:id="161" w:name="_Toc206057650"/>
      <w:r>
        <w:rPr>
          <w:rStyle w:val="SubtleEmphasis"/>
          <w:noProof w:val="0"/>
          <w:color w:val="FFFFFF" w:themeColor="background1"/>
          <w:sz w:val="28"/>
          <w:szCs w:val="24"/>
        </w:rPr>
        <w:t>Engagement</w:t>
      </w:r>
      <w:r w:rsidR="004531B7" w:rsidRPr="002C4777">
        <w:rPr>
          <w:rStyle w:val="SubtleEmphasis"/>
          <w:noProof w:val="0"/>
          <w:color w:val="FFFFFF" w:themeColor="background1"/>
          <w:sz w:val="28"/>
          <w:szCs w:val="24"/>
        </w:rPr>
        <w:t xml:space="preserve"> requirements</w:t>
      </w:r>
      <w:bookmarkEnd w:id="161"/>
    </w:p>
    <w:p w14:paraId="548CBACF" w14:textId="63DF15C1" w:rsidR="004531B7" w:rsidRPr="0011712F" w:rsidRDefault="004531B7" w:rsidP="002C4777">
      <w:pPr>
        <w:pStyle w:val="ListParagraph"/>
      </w:pPr>
      <w:r w:rsidRPr="002C4777">
        <w:rPr>
          <w:rStyle w:val="ListParagraphChar"/>
        </w:rPr>
        <w:t>Distance learning PGRs are not normally required to attend the University, except for</w:t>
      </w:r>
      <w:r w:rsidRPr="0011712F">
        <w:t xml:space="preserve"> induction and oral examination where attendance is expected.  </w:t>
      </w:r>
      <w:r>
        <w:t xml:space="preserve">However, an exception to attendance in person at induction and oral examination may be requested where individuals are unable to do so.  </w:t>
      </w:r>
      <w:r w:rsidRPr="0011712F">
        <w:t xml:space="preserve">PGRs on distance learning programmes are expected to demonstrate </w:t>
      </w:r>
      <w:r w:rsidR="00554197">
        <w:t>engagement</w:t>
      </w:r>
      <w:r w:rsidRPr="0011712F">
        <w:t xml:space="preserve"> through participation in all designated academic engagements</w:t>
      </w:r>
      <w:r>
        <w:t>, including scheduled supervisory sessions.</w:t>
      </w:r>
    </w:p>
    <w:p w14:paraId="35E7716A" w14:textId="77777777" w:rsidR="004531B7" w:rsidRPr="002C4777" w:rsidRDefault="004531B7" w:rsidP="002C4777">
      <w:pPr>
        <w:pStyle w:val="Heading2"/>
        <w:rPr>
          <w:rStyle w:val="SubtleEmphasis"/>
          <w:noProof w:val="0"/>
          <w:color w:val="FFFFFF" w:themeColor="background1"/>
          <w:sz w:val="28"/>
          <w:szCs w:val="24"/>
        </w:rPr>
      </w:pPr>
      <w:bookmarkStart w:id="162" w:name="_Toc206057651"/>
      <w:r w:rsidRPr="002C4777">
        <w:rPr>
          <w:rStyle w:val="SubtleEmphasis"/>
          <w:noProof w:val="0"/>
          <w:color w:val="FFFFFF" w:themeColor="background1"/>
          <w:sz w:val="28"/>
          <w:szCs w:val="24"/>
        </w:rPr>
        <w:t>Supervision arrangements</w:t>
      </w:r>
      <w:bookmarkEnd w:id="162"/>
    </w:p>
    <w:p w14:paraId="0AF6BDA9" w14:textId="77777777" w:rsidR="004531B7" w:rsidRDefault="004531B7" w:rsidP="002C4777">
      <w:pPr>
        <w:pStyle w:val="ListParagraph"/>
      </w:pPr>
      <w:r>
        <w:t>Supervision should take place regularly through electronic means (e.g. MS Teams, Zoom, Skype, FaceTime, telephone).  The commitment statement agreed with the PGR should set out the expectations for the frequency and mode of contact for supervision, along with the extent of face-to-face contact envisaged and arrangements for written reports on research progress.</w:t>
      </w:r>
    </w:p>
    <w:p w14:paraId="36D6C12E" w14:textId="77777777" w:rsidR="004531B7" w:rsidRPr="002C4777" w:rsidRDefault="004531B7" w:rsidP="002C4777">
      <w:pPr>
        <w:pStyle w:val="Heading2"/>
        <w:rPr>
          <w:rStyle w:val="SubtleEmphasis"/>
          <w:noProof w:val="0"/>
          <w:color w:val="FFFFFF" w:themeColor="background1"/>
          <w:sz w:val="28"/>
          <w:szCs w:val="24"/>
        </w:rPr>
      </w:pPr>
      <w:bookmarkStart w:id="163" w:name="_Toc206057652"/>
      <w:r w:rsidRPr="002C4777">
        <w:rPr>
          <w:rStyle w:val="SubtleEmphasis"/>
          <w:noProof w:val="0"/>
          <w:color w:val="FFFFFF" w:themeColor="background1"/>
          <w:sz w:val="28"/>
          <w:szCs w:val="24"/>
        </w:rPr>
        <w:t>Library Resources</w:t>
      </w:r>
      <w:bookmarkEnd w:id="163"/>
    </w:p>
    <w:p w14:paraId="66DE926F" w14:textId="158B5991" w:rsidR="008A5107" w:rsidRDefault="004531B7" w:rsidP="00E86F90">
      <w:pPr>
        <w:pStyle w:val="ListParagraph"/>
        <w:spacing w:after="0"/>
      </w:pPr>
      <w:r w:rsidRPr="005113CD">
        <w:t xml:space="preserve">PGRs </w:t>
      </w:r>
      <w:r w:rsidR="001E69DA" w:rsidRPr="005113CD">
        <w:t>can</w:t>
      </w:r>
      <w:r w:rsidRPr="005113CD">
        <w:t xml:space="preserve"> access electronic library resources through the University but a means of accessing any hard copy materials which are unavailable electronically would need to be established.</w:t>
      </w:r>
      <w:r w:rsidR="008A5107">
        <w:br w:type="page"/>
      </w:r>
    </w:p>
    <w:p w14:paraId="239D82A9" w14:textId="7979B6DE" w:rsidR="008A5107" w:rsidRPr="00E05526" w:rsidRDefault="008A5107" w:rsidP="008A5107">
      <w:pPr>
        <w:pStyle w:val="Heading1"/>
        <w:rPr>
          <w:rFonts w:eastAsia="Calibri"/>
        </w:rPr>
      </w:pPr>
      <w:bookmarkStart w:id="164" w:name="_PhD_by_Published"/>
      <w:bookmarkStart w:id="165" w:name="_Toc206057653"/>
      <w:bookmarkStart w:id="166" w:name="_Toc34293152"/>
      <w:bookmarkEnd w:id="164"/>
      <w:r>
        <w:rPr>
          <w:rFonts w:eastAsia="Calibri"/>
        </w:rPr>
        <w:lastRenderedPageBreak/>
        <w:t>PhD by Published Work</w:t>
      </w:r>
      <w:bookmarkEnd w:id="165"/>
      <w:r w:rsidRPr="00E05526">
        <w:rPr>
          <w:rFonts w:eastAsia="Calibri"/>
        </w:rPr>
        <w:t xml:space="preserve"> </w:t>
      </w:r>
      <w:bookmarkEnd w:id="166"/>
    </w:p>
    <w:p w14:paraId="204E0C81" w14:textId="77777777" w:rsidR="002C4777" w:rsidRDefault="002C4777" w:rsidP="008A5107">
      <w:pPr>
        <w:keepNext/>
        <w:ind w:left="540"/>
      </w:pPr>
    </w:p>
    <w:p w14:paraId="410FE835" w14:textId="6D242FE3" w:rsidR="002C4777" w:rsidRDefault="002C4777" w:rsidP="002C4777">
      <w:pPr>
        <w:pStyle w:val="Heading2"/>
      </w:pPr>
      <w:bookmarkStart w:id="167" w:name="_Toc206057654"/>
      <w:r>
        <w:t>Introduction</w:t>
      </w:r>
      <w:bookmarkEnd w:id="167"/>
    </w:p>
    <w:p w14:paraId="6CAA59AB" w14:textId="01D2B5F2" w:rsidR="008A5107" w:rsidRDefault="002C4777" w:rsidP="002C4777">
      <w:pPr>
        <w:pStyle w:val="ListParagraph"/>
      </w:pPr>
      <w:r>
        <w:t>This</w:t>
      </w:r>
      <w:r w:rsidR="008A5107" w:rsidRPr="000171E7">
        <w:t xml:space="preserve"> supplementary protocol </w:t>
      </w:r>
      <w:r w:rsidR="008A5107">
        <w:t xml:space="preserve">outlines specific arrangements for PhD by Published Work programmes and </w:t>
      </w:r>
      <w:r w:rsidR="008A5107">
        <w:rPr>
          <w:b/>
        </w:rPr>
        <w:t>must</w:t>
      </w:r>
      <w:r w:rsidR="008A5107">
        <w:t xml:space="preserve"> be read in conjunction with the University’s </w:t>
      </w:r>
      <w:r w:rsidR="00CB6BA8">
        <w:rPr>
          <w:i/>
        </w:rPr>
        <w:t>‘Code of Practice for Research Degrees’</w:t>
      </w:r>
      <w:r w:rsidR="008A5107">
        <w:t>.</w:t>
      </w:r>
    </w:p>
    <w:p w14:paraId="331BEE44" w14:textId="77777777" w:rsidR="002C4777" w:rsidRDefault="002C4777" w:rsidP="002C4777">
      <w:pPr>
        <w:pStyle w:val="ListParagraph"/>
        <w:rPr>
          <w:b/>
        </w:rPr>
      </w:pPr>
      <w:r w:rsidRPr="0011712F">
        <w:t xml:space="preserve">The PhD by </w:t>
      </w:r>
      <w:r>
        <w:t>Published Work</w:t>
      </w:r>
      <w:r w:rsidRPr="0011712F">
        <w:t xml:space="preserve"> is </w:t>
      </w:r>
      <w:r>
        <w:t>available to active postgraduate researchers in their field of expertise as a part-time programme.  It is intended for candidates who already have a substantial body of published works that are equivalent to the traditional PhD by thesis. The published work must not have been published more than ten years prior to the date of registration.</w:t>
      </w:r>
    </w:p>
    <w:p w14:paraId="2FE802F0" w14:textId="77777777" w:rsidR="002C4777" w:rsidRPr="002C4777" w:rsidRDefault="002C4777" w:rsidP="002C4777">
      <w:pPr>
        <w:pStyle w:val="Heading2"/>
        <w:rPr>
          <w:rStyle w:val="SubtleEmphasis"/>
          <w:noProof w:val="0"/>
          <w:color w:val="FFFFFF" w:themeColor="background1"/>
          <w:sz w:val="28"/>
          <w:szCs w:val="24"/>
        </w:rPr>
      </w:pPr>
      <w:bookmarkStart w:id="168" w:name="_Toc206057655"/>
      <w:r w:rsidRPr="002C4777">
        <w:rPr>
          <w:rStyle w:val="SubtleEmphasis"/>
          <w:noProof w:val="0"/>
          <w:color w:val="FFFFFF" w:themeColor="background1"/>
          <w:sz w:val="28"/>
          <w:szCs w:val="24"/>
        </w:rPr>
        <w:t>Definition of ‘Published Work’</w:t>
      </w:r>
      <w:bookmarkEnd w:id="168"/>
    </w:p>
    <w:p w14:paraId="72C57046" w14:textId="77777777" w:rsidR="002C4777" w:rsidRPr="004E19FA" w:rsidRDefault="002C4777" w:rsidP="002C4777">
      <w:pPr>
        <w:pStyle w:val="ListParagraph"/>
        <w:rPr>
          <w:lang w:eastAsia="en-GB"/>
        </w:rPr>
      </w:pPr>
      <w:r>
        <w:rPr>
          <w:lang w:eastAsia="en-GB"/>
        </w:rPr>
        <w:t>The Research Excellence Framework defines research as a process of investigation leading to new insights, effectively shared, and t</w:t>
      </w:r>
      <w:r w:rsidRPr="004E19FA">
        <w:t>his is the definition adopted here, to encompass all disciplines.</w:t>
      </w:r>
      <w:r>
        <w:t xml:space="preserve">  The</w:t>
      </w:r>
      <w:r w:rsidRPr="004E19FA">
        <w:rPr>
          <w:lang w:eastAsia="en-GB"/>
        </w:rPr>
        <w:t xml:space="preserve"> term </w:t>
      </w:r>
      <w:r>
        <w:rPr>
          <w:lang w:eastAsia="en-GB"/>
        </w:rPr>
        <w:t>‘</w:t>
      </w:r>
      <w:r w:rsidRPr="004E19FA">
        <w:rPr>
          <w:lang w:eastAsia="en-GB"/>
        </w:rPr>
        <w:t>Published Work</w:t>
      </w:r>
      <w:r>
        <w:rPr>
          <w:lang w:eastAsia="en-GB"/>
        </w:rPr>
        <w:t>’</w:t>
      </w:r>
      <w:r w:rsidRPr="004E19FA">
        <w:rPr>
          <w:lang w:eastAsia="en-GB"/>
        </w:rPr>
        <w:t xml:space="preserve"> has been used to reflect a variety of research outputs, including</w:t>
      </w:r>
      <w:r>
        <w:rPr>
          <w:lang w:eastAsia="en-GB"/>
        </w:rPr>
        <w:t>:</w:t>
      </w:r>
    </w:p>
    <w:p w14:paraId="1B712B63" w14:textId="47D80061" w:rsidR="002C4777" w:rsidRPr="004E19FA" w:rsidRDefault="002C4777" w:rsidP="00FB568E">
      <w:pPr>
        <w:pStyle w:val="ListParagraph"/>
        <w:numPr>
          <w:ilvl w:val="0"/>
          <w:numId w:val="37"/>
        </w:numPr>
        <w:ind w:left="1276" w:hanging="284"/>
        <w:rPr>
          <w:lang w:eastAsia="en-GB"/>
        </w:rPr>
      </w:pPr>
      <w:r w:rsidRPr="004E19FA">
        <w:rPr>
          <w:lang w:eastAsia="en-GB"/>
        </w:rPr>
        <w:t xml:space="preserve">Substantial or sole contributor to a </w:t>
      </w:r>
      <w:r w:rsidR="001E69DA" w:rsidRPr="004E19FA">
        <w:rPr>
          <w:lang w:eastAsia="en-GB"/>
        </w:rPr>
        <w:t>book.</w:t>
      </w:r>
    </w:p>
    <w:p w14:paraId="5F9A357A" w14:textId="65722641" w:rsidR="002C4777" w:rsidRPr="004E19FA" w:rsidRDefault="002C4777" w:rsidP="00FB568E">
      <w:pPr>
        <w:pStyle w:val="ListParagraph"/>
        <w:numPr>
          <w:ilvl w:val="0"/>
          <w:numId w:val="37"/>
        </w:numPr>
        <w:ind w:left="1276" w:hanging="284"/>
        <w:rPr>
          <w:lang w:eastAsia="en-GB"/>
        </w:rPr>
      </w:pPr>
      <w:r w:rsidRPr="004E19FA">
        <w:rPr>
          <w:lang w:eastAsia="en-GB"/>
        </w:rPr>
        <w:t xml:space="preserve">Chapters in </w:t>
      </w:r>
      <w:r w:rsidR="001E69DA" w:rsidRPr="004E19FA">
        <w:rPr>
          <w:lang w:eastAsia="en-GB"/>
        </w:rPr>
        <w:t>books.</w:t>
      </w:r>
    </w:p>
    <w:p w14:paraId="3A027238" w14:textId="16D1DDA1" w:rsidR="002C4777" w:rsidRPr="004E19FA" w:rsidRDefault="002C4777" w:rsidP="00FB568E">
      <w:pPr>
        <w:pStyle w:val="ListParagraph"/>
        <w:numPr>
          <w:ilvl w:val="0"/>
          <w:numId w:val="37"/>
        </w:numPr>
        <w:ind w:left="1276" w:hanging="284"/>
        <w:rPr>
          <w:lang w:eastAsia="en-GB"/>
        </w:rPr>
      </w:pPr>
      <w:r w:rsidRPr="004E19FA">
        <w:rPr>
          <w:lang w:eastAsia="en-GB"/>
        </w:rPr>
        <w:t xml:space="preserve">Papers/articles in refereed </w:t>
      </w:r>
      <w:r w:rsidR="001E69DA" w:rsidRPr="004E19FA">
        <w:rPr>
          <w:lang w:eastAsia="en-GB"/>
        </w:rPr>
        <w:t>journals.</w:t>
      </w:r>
    </w:p>
    <w:p w14:paraId="0AE4B393" w14:textId="2F5AC44E" w:rsidR="002C4777" w:rsidRPr="004E19FA" w:rsidRDefault="002C4777" w:rsidP="00FB568E">
      <w:pPr>
        <w:pStyle w:val="ListParagraph"/>
        <w:numPr>
          <w:ilvl w:val="0"/>
          <w:numId w:val="37"/>
        </w:numPr>
        <w:ind w:left="1276" w:hanging="284"/>
        <w:rPr>
          <w:lang w:eastAsia="en-GB"/>
        </w:rPr>
      </w:pPr>
      <w:r w:rsidRPr="004E19FA">
        <w:rPr>
          <w:lang w:eastAsia="en-GB"/>
        </w:rPr>
        <w:t>Papers presented to conferences which are available in the published proceedings of the conference or are otherwise published (proceedings which are published with an ISSN</w:t>
      </w:r>
      <w:r w:rsidR="001E69DA" w:rsidRPr="004E19FA">
        <w:rPr>
          <w:lang w:eastAsia="en-GB"/>
        </w:rPr>
        <w:t>).</w:t>
      </w:r>
    </w:p>
    <w:p w14:paraId="02C9D118" w14:textId="0366420D" w:rsidR="002C4777" w:rsidRPr="004E19FA" w:rsidRDefault="002C4777" w:rsidP="00FB568E">
      <w:pPr>
        <w:pStyle w:val="ListParagraph"/>
        <w:numPr>
          <w:ilvl w:val="0"/>
          <w:numId w:val="37"/>
        </w:numPr>
        <w:ind w:left="1276" w:hanging="284"/>
        <w:rPr>
          <w:lang w:eastAsia="en-GB"/>
        </w:rPr>
      </w:pPr>
      <w:r w:rsidRPr="004E19FA">
        <w:rPr>
          <w:lang w:eastAsia="en-GB"/>
        </w:rPr>
        <w:t xml:space="preserve">Patent applications or granted </w:t>
      </w:r>
      <w:r w:rsidR="001E69DA" w:rsidRPr="004E19FA">
        <w:rPr>
          <w:lang w:eastAsia="en-GB"/>
        </w:rPr>
        <w:t>patents.</w:t>
      </w:r>
    </w:p>
    <w:p w14:paraId="13672C29" w14:textId="77777777" w:rsidR="002C4777" w:rsidRDefault="002C4777" w:rsidP="00FB568E">
      <w:pPr>
        <w:pStyle w:val="ListParagraph"/>
        <w:numPr>
          <w:ilvl w:val="0"/>
          <w:numId w:val="37"/>
        </w:numPr>
        <w:ind w:left="1276" w:hanging="284"/>
        <w:rPr>
          <w:lang w:eastAsia="en-GB"/>
        </w:rPr>
      </w:pPr>
      <w:r w:rsidRPr="004E19FA">
        <w:rPr>
          <w:lang w:eastAsia="en-GB"/>
        </w:rPr>
        <w:t>Exhibitions or performances of which a permanent record has been made (for example, photographs, DVD or other medium).</w:t>
      </w:r>
    </w:p>
    <w:p w14:paraId="5DFC8CBE" w14:textId="6F423218" w:rsidR="00DF24DC" w:rsidRDefault="004760C2" w:rsidP="00FB5A84">
      <w:pPr>
        <w:pStyle w:val="ListParagraph"/>
        <w:rPr>
          <w:lang w:eastAsia="en-GB"/>
        </w:rPr>
      </w:pPr>
      <w:r w:rsidRPr="00FB5A84">
        <w:t>Written</w:t>
      </w:r>
      <w:r>
        <w:rPr>
          <w:lang w:eastAsia="en-GB"/>
        </w:rPr>
        <w:t xml:space="preserve"> p</w:t>
      </w:r>
      <w:r w:rsidR="00DF24DC">
        <w:rPr>
          <w:lang w:eastAsia="en-GB"/>
        </w:rPr>
        <w:t xml:space="preserve">ublished work </w:t>
      </w:r>
      <w:r w:rsidR="00DB2293">
        <w:rPr>
          <w:lang w:eastAsia="en-GB"/>
        </w:rPr>
        <w:t xml:space="preserve">submitted for this degree must be available in the English language. </w:t>
      </w:r>
    </w:p>
    <w:p w14:paraId="798C7D28" w14:textId="77777777" w:rsidR="002C4777" w:rsidRPr="002C4777" w:rsidRDefault="002C4777" w:rsidP="002C4777">
      <w:pPr>
        <w:pStyle w:val="Heading2"/>
        <w:rPr>
          <w:rStyle w:val="SubtleEmphasis"/>
          <w:noProof w:val="0"/>
          <w:color w:val="FFFFFF" w:themeColor="background1"/>
          <w:sz w:val="28"/>
          <w:szCs w:val="28"/>
        </w:rPr>
      </w:pPr>
      <w:bookmarkStart w:id="169" w:name="_Toc206057656"/>
      <w:commentRangeStart w:id="170"/>
      <w:r w:rsidRPr="52104620">
        <w:rPr>
          <w:rStyle w:val="SubtleEmphasis"/>
          <w:noProof w:val="0"/>
          <w:color w:val="FFFFFF" w:themeColor="background2"/>
          <w:sz w:val="28"/>
          <w:szCs w:val="28"/>
        </w:rPr>
        <w:t>Candidate’s Eligibility</w:t>
      </w:r>
      <w:commentRangeEnd w:id="170"/>
      <w:r>
        <w:rPr>
          <w:rStyle w:val="CommentReference"/>
        </w:rPr>
        <w:commentReference w:id="170"/>
      </w:r>
      <w:bookmarkEnd w:id="169"/>
    </w:p>
    <w:p w14:paraId="1DAA5EBF" w14:textId="528AD80B" w:rsidR="002C4777" w:rsidRPr="002C4777" w:rsidRDefault="002C4777" w:rsidP="00B31D6C">
      <w:pPr>
        <w:pStyle w:val="ListParagraph"/>
        <w:spacing w:after="0"/>
      </w:pPr>
      <w:r w:rsidRPr="002C4777">
        <w:t xml:space="preserve">Candidates </w:t>
      </w:r>
      <w:r w:rsidR="00824989">
        <w:t xml:space="preserve">who </w:t>
      </w:r>
      <w:r w:rsidRPr="002C4777">
        <w:t>meet the following criteria may, at the discretion of the University, be allowed to apply for the award of the degree of PhD (by Published Work).  Candidates must be:</w:t>
      </w:r>
      <w:r w:rsidRPr="002C4777">
        <w:br/>
      </w:r>
    </w:p>
    <w:p w14:paraId="4F7B0879" w14:textId="40FD201E" w:rsidR="002C4777" w:rsidRPr="00D55027" w:rsidRDefault="00034127" w:rsidP="002C71D5">
      <w:pPr>
        <w:pStyle w:val="ListParagraph"/>
        <w:numPr>
          <w:ilvl w:val="2"/>
          <w:numId w:val="60"/>
        </w:numPr>
        <w:ind w:left="1276"/>
      </w:pPr>
      <w:r>
        <w:t>A</w:t>
      </w:r>
      <w:r w:rsidR="002C4777" w:rsidRPr="00D55027">
        <w:t>ctive researchers in their field of expertise before seeking permission to register for this degree;</w:t>
      </w:r>
      <w:r w:rsidR="009A548F" w:rsidRPr="00D55027">
        <w:t xml:space="preserve">  </w:t>
      </w:r>
      <w:r w:rsidR="002C4777" w:rsidRPr="00D55027">
        <w:t>AND</w:t>
      </w:r>
    </w:p>
    <w:p w14:paraId="4596FF1B" w14:textId="4A37C417" w:rsidR="002C4777" w:rsidRPr="00D55027" w:rsidRDefault="00034127" w:rsidP="002C71D5">
      <w:pPr>
        <w:pStyle w:val="ListParagraph"/>
        <w:numPr>
          <w:ilvl w:val="2"/>
          <w:numId w:val="60"/>
        </w:numPr>
        <w:ind w:left="1276"/>
      </w:pPr>
      <w:r>
        <w:t>M</w:t>
      </w:r>
      <w:r w:rsidR="002C4777" w:rsidRPr="00D55027">
        <w:t>ust not submit material published more than ten years prior to the date when they are given permission to register for the degree;</w:t>
      </w:r>
      <w:r w:rsidR="009A548F" w:rsidRPr="00D55027">
        <w:t xml:space="preserve">  </w:t>
      </w:r>
      <w:r w:rsidR="002C4777" w:rsidRPr="00D55027">
        <w:t>AND</w:t>
      </w:r>
    </w:p>
    <w:p w14:paraId="4CC588A6" w14:textId="21CC5998" w:rsidR="002C4777" w:rsidRPr="00D55027" w:rsidRDefault="00034127" w:rsidP="002C71D5">
      <w:pPr>
        <w:pStyle w:val="ListParagraph"/>
        <w:numPr>
          <w:ilvl w:val="2"/>
          <w:numId w:val="60"/>
        </w:numPr>
        <w:ind w:left="1276"/>
      </w:pPr>
      <w:r>
        <w:t>H</w:t>
      </w:r>
      <w:r w:rsidR="002C4777" w:rsidRPr="00D55027">
        <w:t>ave a significant and coherent body of published wor</w:t>
      </w:r>
      <w:r w:rsidR="688A9D3C" w:rsidRPr="00D55027">
        <w:t>k; AND</w:t>
      </w:r>
    </w:p>
    <w:p w14:paraId="5DF8AF05" w14:textId="0AC36087" w:rsidR="4CCB3C6B" w:rsidRPr="00D55027" w:rsidRDefault="00034127" w:rsidP="002C71D5">
      <w:pPr>
        <w:pStyle w:val="ListParagraph"/>
        <w:numPr>
          <w:ilvl w:val="2"/>
          <w:numId w:val="60"/>
        </w:numPr>
        <w:ind w:left="1276"/>
      </w:pPr>
      <w:r>
        <w:t>M</w:t>
      </w:r>
      <w:r w:rsidR="4CCB3C6B" w:rsidRPr="00D55027">
        <w:t xml:space="preserve">ust not be </w:t>
      </w:r>
      <w:r w:rsidR="00567ACE" w:rsidRPr="00D55027">
        <w:t>registered</w:t>
      </w:r>
      <w:r w:rsidR="008F3747" w:rsidRPr="00D55027">
        <w:t xml:space="preserve"> on a PhD elsewhere or be </w:t>
      </w:r>
      <w:r w:rsidR="4CCB3C6B" w:rsidRPr="00D55027">
        <w:t>in a position to submit for a PhD by Research or other professional doctorate</w:t>
      </w:r>
      <w:r w:rsidR="73BB9C6C" w:rsidRPr="00D55027">
        <w:t>; AND</w:t>
      </w:r>
    </w:p>
    <w:p w14:paraId="73DC218E" w14:textId="2AD41470" w:rsidR="4CCB3C6B" w:rsidRPr="00D55027" w:rsidRDefault="00034127" w:rsidP="002C71D5">
      <w:pPr>
        <w:pStyle w:val="ListParagraph"/>
        <w:numPr>
          <w:ilvl w:val="2"/>
          <w:numId w:val="60"/>
        </w:numPr>
        <w:ind w:left="1276"/>
      </w:pPr>
      <w:r>
        <w:t>M</w:t>
      </w:r>
      <w:r w:rsidR="4CCB3C6B" w:rsidRPr="00D55027">
        <w:t>ust not already possess a PhD</w:t>
      </w:r>
      <w:r w:rsidR="3C5149B5" w:rsidRPr="00D55027">
        <w:t>.</w:t>
      </w:r>
    </w:p>
    <w:p w14:paraId="3F53A839" w14:textId="77777777" w:rsidR="002C4777" w:rsidRPr="009A548F" w:rsidRDefault="002C4777" w:rsidP="009A548F">
      <w:pPr>
        <w:pStyle w:val="ListParagraph"/>
        <w:rPr>
          <w:rStyle w:val="SubtleEmphasis"/>
          <w:noProof w:val="0"/>
          <w:color w:val="auto"/>
          <w:sz w:val="20"/>
          <w:szCs w:val="22"/>
        </w:rPr>
      </w:pPr>
      <w:r w:rsidRPr="009A548F">
        <w:rPr>
          <w:rStyle w:val="SubtleEmphasis"/>
          <w:noProof w:val="0"/>
          <w:color w:val="auto"/>
          <w:sz w:val="20"/>
          <w:szCs w:val="22"/>
        </w:rPr>
        <w:t>Candidates must not submit any published work that, in whole or in part, has been submitted in either published or unpublished form for another award, either at the University or at another institution.</w:t>
      </w:r>
    </w:p>
    <w:p w14:paraId="70624074" w14:textId="58B656B3" w:rsidR="002C4777" w:rsidRPr="0089666D" w:rsidRDefault="002C4777" w:rsidP="002F3B2E">
      <w:pPr>
        <w:pStyle w:val="ListParagraph"/>
        <w:rPr>
          <w:lang w:eastAsia="en-GB"/>
        </w:rPr>
      </w:pPr>
      <w:r w:rsidRPr="009A548F">
        <w:rPr>
          <w:rStyle w:val="SubtleEmphasis"/>
          <w:noProof w:val="0"/>
          <w:color w:val="auto"/>
          <w:sz w:val="20"/>
          <w:szCs w:val="22"/>
        </w:rPr>
        <w:t xml:space="preserve">100 per cent of the published work the candidate wishes to submit as part of the PhD should normally have been published prior to the submission of the application. </w:t>
      </w:r>
      <w:r w:rsidR="002F3B2E" w:rsidRPr="002F3B2E">
        <w:rPr>
          <w:rStyle w:val="SubtleEmphasis"/>
          <w:noProof w:val="0"/>
          <w:color w:val="auto"/>
          <w:sz w:val="20"/>
          <w:szCs w:val="22"/>
        </w:rPr>
        <w:t xml:space="preserve">This includes advanced online publication. </w:t>
      </w:r>
      <w:r w:rsidR="002F3B2E">
        <w:rPr>
          <w:rStyle w:val="SubtleEmphasis"/>
          <w:noProof w:val="0"/>
          <w:color w:val="auto"/>
          <w:sz w:val="20"/>
          <w:szCs w:val="22"/>
        </w:rPr>
        <w:t xml:space="preserve"> </w:t>
      </w:r>
      <w:r w:rsidRPr="009A548F">
        <w:rPr>
          <w:rStyle w:val="SubtleEmphasis"/>
          <w:noProof w:val="0"/>
          <w:color w:val="auto"/>
          <w:sz w:val="20"/>
          <w:szCs w:val="22"/>
        </w:rPr>
        <w:t>Candidates may include publications which have not yet been published as long as all publications are at least in press at the point of application and</w:t>
      </w:r>
      <w:r w:rsidRPr="0089666D">
        <w:t xml:space="preserve"> appropriate evidence is submitted, but this can only make up 20 per cent of the published work. </w:t>
      </w:r>
    </w:p>
    <w:p w14:paraId="7D47C4D2" w14:textId="77777777" w:rsidR="002C4777" w:rsidRPr="009A548F" w:rsidRDefault="002C4777" w:rsidP="009A548F">
      <w:pPr>
        <w:pStyle w:val="Heading2"/>
        <w:rPr>
          <w:rStyle w:val="SubtleEmphasis"/>
          <w:noProof w:val="0"/>
          <w:color w:val="FFFFFF" w:themeColor="background1"/>
          <w:sz w:val="28"/>
          <w:szCs w:val="24"/>
        </w:rPr>
      </w:pPr>
      <w:bookmarkStart w:id="171" w:name="_Toc206057657"/>
      <w:r w:rsidRPr="009A548F">
        <w:rPr>
          <w:rStyle w:val="SubtleEmphasis"/>
          <w:noProof w:val="0"/>
          <w:color w:val="FFFFFF" w:themeColor="background1"/>
          <w:sz w:val="28"/>
          <w:szCs w:val="24"/>
        </w:rPr>
        <w:t>Application Process</w:t>
      </w:r>
      <w:bookmarkEnd w:id="171"/>
    </w:p>
    <w:p w14:paraId="45569DBB" w14:textId="4653247F" w:rsidR="002C4777" w:rsidRPr="00C425BC" w:rsidRDefault="002C4777" w:rsidP="009A548F">
      <w:pPr>
        <w:pStyle w:val="ListParagraph"/>
      </w:pPr>
      <w:r w:rsidRPr="00C425BC">
        <w:t xml:space="preserve">Applicants must apply for candidature on the appropriate form </w:t>
      </w:r>
      <w:r w:rsidR="00824989">
        <w:t xml:space="preserve">through YSJU </w:t>
      </w:r>
      <w:r w:rsidRPr="00C425BC">
        <w:t xml:space="preserve">Admissions. </w:t>
      </w:r>
    </w:p>
    <w:p w14:paraId="10134516" w14:textId="77777777" w:rsidR="002C4777" w:rsidRPr="00BB7D70" w:rsidRDefault="002C4777" w:rsidP="009A548F">
      <w:pPr>
        <w:pStyle w:val="ListParagraph"/>
      </w:pPr>
      <w:r w:rsidRPr="00BB7D70">
        <w:t>The applicant should initially submit the following:</w:t>
      </w:r>
    </w:p>
    <w:p w14:paraId="2710B848"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a.</w:t>
      </w:r>
      <w:r w:rsidRPr="00BB7D70">
        <w:rPr>
          <w:rFonts w:eastAsia="Times New Roman"/>
          <w:szCs w:val="20"/>
        </w:rPr>
        <w:tab/>
        <w:t>Application Form</w:t>
      </w:r>
    </w:p>
    <w:p w14:paraId="477A5FD2"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b.</w:t>
      </w:r>
      <w:r w:rsidRPr="00BB7D70">
        <w:rPr>
          <w:rFonts w:eastAsia="Times New Roman"/>
          <w:szCs w:val="20"/>
        </w:rPr>
        <w:tab/>
        <w:t>CV</w:t>
      </w:r>
    </w:p>
    <w:p w14:paraId="3CBAE7F0" w14:textId="77777777" w:rsidR="002C4777" w:rsidRPr="00BB7D70" w:rsidRDefault="002C4777" w:rsidP="009A548F">
      <w:pPr>
        <w:spacing w:after="0"/>
        <w:ind w:left="1418" w:right="389" w:hanging="425"/>
        <w:rPr>
          <w:rFonts w:eastAsia="Times New Roman"/>
          <w:szCs w:val="20"/>
        </w:rPr>
      </w:pPr>
      <w:r w:rsidRPr="00BB7D70">
        <w:rPr>
          <w:rFonts w:eastAsia="Times New Roman"/>
          <w:szCs w:val="20"/>
        </w:rPr>
        <w:t xml:space="preserve">c. </w:t>
      </w:r>
      <w:r w:rsidRPr="00BB7D70">
        <w:rPr>
          <w:rFonts w:eastAsia="Times New Roman"/>
          <w:szCs w:val="20"/>
        </w:rPr>
        <w:tab/>
        <w:t xml:space="preserve">Published Outputs to be assessed </w:t>
      </w:r>
    </w:p>
    <w:p w14:paraId="6960A432" w14:textId="77777777" w:rsidR="002C4777" w:rsidRPr="00BB7D70" w:rsidRDefault="002C4777" w:rsidP="009A548F">
      <w:pPr>
        <w:spacing w:after="0"/>
        <w:ind w:left="1418" w:right="391" w:hanging="425"/>
        <w:rPr>
          <w:rFonts w:eastAsia="Times New Roman"/>
          <w:szCs w:val="20"/>
        </w:rPr>
      </w:pPr>
      <w:r w:rsidRPr="00BB7D70">
        <w:rPr>
          <w:rFonts w:eastAsia="Times New Roman"/>
          <w:szCs w:val="20"/>
        </w:rPr>
        <w:t xml:space="preserve">d. </w:t>
      </w:r>
      <w:r w:rsidRPr="00BB7D70">
        <w:rPr>
          <w:rFonts w:eastAsia="Times New Roman"/>
          <w:szCs w:val="20"/>
        </w:rPr>
        <w:tab/>
        <w:t>A 500-word abstract.</w:t>
      </w:r>
    </w:p>
    <w:p w14:paraId="3B881357" w14:textId="77777777" w:rsidR="002C4777" w:rsidRPr="00BB7D70" w:rsidRDefault="002C4777" w:rsidP="002C4777">
      <w:pPr>
        <w:spacing w:after="0"/>
        <w:ind w:right="389"/>
        <w:rPr>
          <w:rFonts w:eastAsia="Times New Roman"/>
          <w:szCs w:val="20"/>
        </w:rPr>
      </w:pPr>
    </w:p>
    <w:p w14:paraId="6E5AD023" w14:textId="274B397A" w:rsidR="002C4777" w:rsidRPr="00BB7D70" w:rsidRDefault="002C4777" w:rsidP="000F7E6D">
      <w:pPr>
        <w:pStyle w:val="ListParagraph"/>
      </w:pPr>
      <w:r w:rsidRPr="000F7E6D">
        <w:rPr>
          <w:rStyle w:val="ListParagraphChar"/>
        </w:rPr>
        <w:lastRenderedPageBreak/>
        <w:t xml:space="preserve">The relevant School will appoint an internal assessor to </w:t>
      </w:r>
      <w:r w:rsidR="00721A0A">
        <w:rPr>
          <w:rStyle w:val="ListParagraphChar"/>
        </w:rPr>
        <w:t>provide</w:t>
      </w:r>
      <w:r w:rsidRPr="000F7E6D">
        <w:rPr>
          <w:rStyle w:val="ListParagraphChar"/>
        </w:rPr>
        <w:t xml:space="preserve"> an</w:t>
      </w:r>
      <w:r w:rsidRPr="00BB7D70">
        <w:t xml:space="preserve"> </w:t>
      </w:r>
      <w:r w:rsidR="00824989">
        <w:t xml:space="preserve">initial assessment </w:t>
      </w:r>
      <w:r w:rsidRPr="00BB7D70">
        <w:t xml:space="preserve">on the appropriateness of the submission. The assessor may be the </w:t>
      </w:r>
      <w:r w:rsidR="00B82FD8">
        <w:t>Dean/Head of School</w:t>
      </w:r>
      <w:r w:rsidRPr="00BB7D70">
        <w:t xml:space="preserve">, the School </w:t>
      </w:r>
      <w:r w:rsidR="00A579F7">
        <w:t>PGR</w:t>
      </w:r>
      <w:r w:rsidR="000F7E6D">
        <w:t xml:space="preserve"> </w:t>
      </w:r>
      <w:r w:rsidRPr="00BB7D70">
        <w:t>Lead or the most appropriate subject specialist.</w:t>
      </w:r>
    </w:p>
    <w:p w14:paraId="04891A3A" w14:textId="176524D7" w:rsidR="002C4777" w:rsidRPr="00BB7D70" w:rsidRDefault="002C4777" w:rsidP="000F7E6D">
      <w:pPr>
        <w:pStyle w:val="ListParagraph"/>
      </w:pPr>
      <w:r w:rsidRPr="00BB7D70">
        <w:t xml:space="preserve">The internal assessor is not expected to read or examine the submission in full, but is asked to assess whether or not the submission appears to meet the criteria for the award of the degree, as specified in the </w:t>
      </w:r>
      <w:r w:rsidR="00CB6BA8">
        <w:t>‘Code of Practice for Research Degrees’</w:t>
      </w:r>
      <w:r w:rsidRPr="00BB7D70">
        <w:t xml:space="preserve"> and </w:t>
      </w:r>
      <w:r w:rsidR="00824989">
        <w:t>‘</w:t>
      </w:r>
      <w:r w:rsidRPr="00BB7D70">
        <w:t>Regulations for Research Degree Awards</w:t>
      </w:r>
      <w:r w:rsidR="00824989">
        <w:t>’</w:t>
      </w:r>
      <w:r w:rsidRPr="00BB7D70">
        <w:t xml:space="preserve">, and is therefore, prima facie worthy of examination. The </w:t>
      </w:r>
      <w:r w:rsidR="00824989">
        <w:t xml:space="preserve">internal </w:t>
      </w:r>
      <w:r w:rsidRPr="00BB7D70">
        <w:t xml:space="preserve">assessor should review it considering, as a minimum, the following criteria: </w:t>
      </w:r>
    </w:p>
    <w:p w14:paraId="4B743798" w14:textId="0BE8C242" w:rsidR="002C4777" w:rsidRPr="00BB7D70" w:rsidRDefault="002C4777" w:rsidP="00F21E70">
      <w:pPr>
        <w:spacing w:after="0"/>
        <w:ind w:left="1417" w:right="391" w:hanging="425"/>
        <w:rPr>
          <w:rFonts w:eastAsia="Times New Roman"/>
        </w:rPr>
      </w:pPr>
      <w:r w:rsidRPr="4C558872">
        <w:rPr>
          <w:rFonts w:eastAsia="Times New Roman"/>
        </w:rPr>
        <w:t xml:space="preserve">i. </w:t>
      </w:r>
      <w:r w:rsidR="000F7E6D">
        <w:tab/>
      </w:r>
      <w:r w:rsidRPr="4C558872">
        <w:rPr>
          <w:rFonts w:eastAsia="Times New Roman"/>
        </w:rPr>
        <w:t xml:space="preserve">Does the submission form a coherent </w:t>
      </w:r>
      <w:r w:rsidR="041662D1" w:rsidRPr="4C558872">
        <w:rPr>
          <w:rFonts w:eastAsia="Times New Roman"/>
        </w:rPr>
        <w:t>body of work from academically connected publications</w:t>
      </w:r>
      <w:r w:rsidR="5B40EC4F" w:rsidRPr="4C558872">
        <w:rPr>
          <w:rFonts w:eastAsia="Times New Roman"/>
        </w:rPr>
        <w:t>/research outputs as outlined above</w:t>
      </w:r>
      <w:r w:rsidR="041662D1" w:rsidRPr="4C558872">
        <w:rPr>
          <w:rFonts w:eastAsia="Times New Roman"/>
        </w:rPr>
        <w:t>?</w:t>
      </w:r>
    </w:p>
    <w:p w14:paraId="448595D7" w14:textId="55017E5D"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 </w:t>
      </w:r>
      <w:r w:rsidR="000F7E6D">
        <w:rPr>
          <w:rFonts w:eastAsia="Times New Roman"/>
          <w:szCs w:val="20"/>
        </w:rPr>
        <w:tab/>
      </w:r>
      <w:r w:rsidRPr="00BB7D70">
        <w:rPr>
          <w:rFonts w:eastAsia="Times New Roman"/>
          <w:szCs w:val="20"/>
        </w:rPr>
        <w:t>Does the submission show a sound command of established knowledge in the field and make a significant contribution to the field?</w:t>
      </w:r>
    </w:p>
    <w:p w14:paraId="53D227DB" w14:textId="3559AA26"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iii. </w:t>
      </w:r>
      <w:r w:rsidR="000F7E6D">
        <w:rPr>
          <w:rFonts w:eastAsia="Times New Roman"/>
          <w:szCs w:val="20"/>
        </w:rPr>
        <w:tab/>
      </w:r>
      <w:r w:rsidRPr="00BB7D70">
        <w:rPr>
          <w:rFonts w:eastAsia="Times New Roman"/>
          <w:szCs w:val="20"/>
        </w:rPr>
        <w:t>Does it appear to have taken the same amount of time and research effort as a PhD by Research?</w:t>
      </w:r>
    </w:p>
    <w:p w14:paraId="404FD2BA" w14:textId="3AB8AC83" w:rsidR="002C4777" w:rsidRPr="00BB7D70" w:rsidRDefault="002C4777" w:rsidP="00F21E70">
      <w:pPr>
        <w:spacing w:after="0"/>
        <w:ind w:left="1417" w:right="391" w:hanging="425"/>
        <w:rPr>
          <w:rFonts w:eastAsia="Times New Roman"/>
          <w:szCs w:val="20"/>
        </w:rPr>
      </w:pPr>
      <w:r w:rsidRPr="00BB7D70">
        <w:rPr>
          <w:rFonts w:eastAsia="Times New Roman"/>
          <w:szCs w:val="20"/>
        </w:rPr>
        <w:t xml:space="preserve">iv. </w:t>
      </w:r>
      <w:r w:rsidR="000F7E6D">
        <w:rPr>
          <w:rFonts w:eastAsia="Times New Roman"/>
          <w:szCs w:val="20"/>
        </w:rPr>
        <w:tab/>
      </w:r>
      <w:r w:rsidRPr="00BB7D70">
        <w:rPr>
          <w:rFonts w:eastAsia="Times New Roman"/>
          <w:szCs w:val="20"/>
        </w:rPr>
        <w:t xml:space="preserve">Does it meet the criteria in the </w:t>
      </w:r>
      <w:r w:rsidR="00CB6BA8">
        <w:rPr>
          <w:rFonts w:eastAsia="Times New Roman"/>
          <w:szCs w:val="20"/>
        </w:rPr>
        <w:t>‘Code of Practice for Research Degrees’</w:t>
      </w:r>
      <w:r w:rsidRPr="00BB7D70">
        <w:rPr>
          <w:rFonts w:eastAsia="Times New Roman"/>
          <w:szCs w:val="20"/>
        </w:rPr>
        <w:t>?</w:t>
      </w:r>
    </w:p>
    <w:p w14:paraId="5153FF10" w14:textId="1DEDDECC" w:rsidR="002C4777" w:rsidRPr="00BB7D70" w:rsidRDefault="002C4777" w:rsidP="00F21E70">
      <w:pPr>
        <w:spacing w:after="0"/>
        <w:ind w:left="1417" w:right="389" w:hanging="425"/>
        <w:rPr>
          <w:rFonts w:eastAsia="Times New Roman"/>
          <w:szCs w:val="20"/>
        </w:rPr>
      </w:pPr>
      <w:r w:rsidRPr="00BB7D70">
        <w:rPr>
          <w:rFonts w:eastAsia="Times New Roman"/>
          <w:szCs w:val="20"/>
        </w:rPr>
        <w:t xml:space="preserve">v. </w:t>
      </w:r>
      <w:r w:rsidR="000F7E6D">
        <w:rPr>
          <w:rFonts w:eastAsia="Times New Roman"/>
          <w:szCs w:val="20"/>
        </w:rPr>
        <w:tab/>
      </w:r>
      <w:r w:rsidRPr="00BB7D70">
        <w:rPr>
          <w:rFonts w:eastAsia="Times New Roman"/>
          <w:szCs w:val="20"/>
        </w:rPr>
        <w:t>Does the submission appear appropriate, based on points i. to iv. above?  Can a case of examination be made?</w:t>
      </w:r>
    </w:p>
    <w:p w14:paraId="1E6CEC52" w14:textId="77777777" w:rsidR="002C4777" w:rsidRPr="00BB7D70" w:rsidRDefault="002C4777" w:rsidP="002C4777">
      <w:pPr>
        <w:spacing w:after="0"/>
        <w:ind w:right="389"/>
        <w:rPr>
          <w:rFonts w:eastAsia="Times New Roman"/>
          <w:szCs w:val="20"/>
        </w:rPr>
      </w:pPr>
    </w:p>
    <w:p w14:paraId="53B2C1A8" w14:textId="35391090" w:rsidR="002C4777" w:rsidRPr="00BB7D70" w:rsidRDefault="002C4777" w:rsidP="00416CA2">
      <w:pPr>
        <w:pStyle w:val="ListParagraph"/>
      </w:pPr>
      <w:r w:rsidRPr="00BB7D70">
        <w:t xml:space="preserve">If </w:t>
      </w:r>
      <w:r w:rsidRPr="00416CA2">
        <w:t>the</w:t>
      </w:r>
      <w:r w:rsidRPr="00BB7D70">
        <w:t xml:space="preserve"> candidate</w:t>
      </w:r>
      <w:r w:rsidR="00240552">
        <w:t>’s submission</w:t>
      </w:r>
      <w:r w:rsidRPr="00BB7D70">
        <w:t xml:space="preserve"> is supported by the </w:t>
      </w:r>
      <w:r w:rsidR="00240552">
        <w:t>internal assessor</w:t>
      </w:r>
      <w:r w:rsidRPr="00BB7D70">
        <w:t xml:space="preserve">, </w:t>
      </w:r>
      <w:r w:rsidR="00240552">
        <w:t>the SPGRL</w:t>
      </w:r>
      <w:r w:rsidRPr="00BB7D70">
        <w:t xml:space="preserve"> will consider the merits of the application </w:t>
      </w:r>
      <w:r w:rsidR="006F5F1C" w:rsidRPr="00BB7D70">
        <w:t>based on</w:t>
      </w:r>
      <w:r w:rsidRPr="00BB7D70">
        <w:t xml:space="preserve"> the list of works submitted for examination and the internal assessor's report.</w:t>
      </w:r>
      <w:r w:rsidR="00240552">
        <w:t xml:space="preserve">  </w:t>
      </w:r>
      <w:r w:rsidR="00D31B4A">
        <w:t>The PGR School</w:t>
      </w:r>
      <w:r w:rsidR="00240552">
        <w:t xml:space="preserve"> should be advised of </w:t>
      </w:r>
      <w:r w:rsidR="3AFD8898">
        <w:t>approv</w:t>
      </w:r>
      <w:r w:rsidR="2B9CECF2">
        <w:t>ed</w:t>
      </w:r>
      <w:r w:rsidR="00240552">
        <w:t xml:space="preserve"> candidates by sending a completed admission approval form along with the internal assessor’s report.</w:t>
      </w:r>
    </w:p>
    <w:p w14:paraId="4C798B05" w14:textId="7D90387C" w:rsidR="002C4777" w:rsidRPr="00BB7D70" w:rsidRDefault="002C4777" w:rsidP="00730A02">
      <w:pPr>
        <w:pStyle w:val="ListParagraph"/>
      </w:pPr>
      <w:r w:rsidRPr="00BB7D70">
        <w:t xml:space="preserve">If the applicant's candidature is approved, the </w:t>
      </w:r>
      <w:r w:rsidR="00240552">
        <w:t>SPGRL</w:t>
      </w:r>
      <w:r w:rsidRPr="00BB7D70">
        <w:t xml:space="preserve"> </w:t>
      </w:r>
      <w:r w:rsidR="00D31B4A">
        <w:t>will</w:t>
      </w:r>
      <w:r w:rsidRPr="00BB7D70">
        <w:t xml:space="preserve"> appoint a supervisor to assist the candidate with the format of their submission and the nature of the accompanying statement. This person may or may not be the original internal assessor.</w:t>
      </w:r>
    </w:p>
    <w:p w14:paraId="5C544C4A" w14:textId="1BD7FE4B" w:rsidR="00AC35BD" w:rsidRPr="00F07E72" w:rsidRDefault="00AC35BD" w:rsidP="00416CA2">
      <w:pPr>
        <w:pStyle w:val="ListParagraph"/>
      </w:pPr>
      <w:r>
        <w:t>Applicants will be required to pay the relevant fees following approval of their candidature. Fees will be set at half the</w:t>
      </w:r>
      <w:r w:rsidR="0048330F">
        <w:t xml:space="preserve"> annual</w:t>
      </w:r>
      <w:r>
        <w:t xml:space="preserve"> </w:t>
      </w:r>
      <w:r w:rsidRPr="00416CA2">
        <w:t>tuition</w:t>
      </w:r>
      <w:r>
        <w:t xml:space="preserve"> fee for UK entrants to </w:t>
      </w:r>
      <w:r w:rsidR="004A522E">
        <w:t>a</w:t>
      </w:r>
      <w:r w:rsidR="000C7AAB">
        <w:t xml:space="preserve"> PhD programme</w:t>
      </w:r>
      <w:r w:rsidR="0048330F">
        <w:t xml:space="preserve"> </w:t>
      </w:r>
      <w:r w:rsidR="006F48D5">
        <w:t>for a total of two years, with the full fee charged during the first year of study.</w:t>
      </w:r>
      <w:r w:rsidR="0DC24907">
        <w:t xml:space="preserve"> Or at the full annual tuition fee for non UK nationals for a total of two years, the full fee charged during the first year of study.</w:t>
      </w:r>
    </w:p>
    <w:p w14:paraId="6EA6248A" w14:textId="77777777" w:rsidR="002C4777" w:rsidRPr="00F21E70" w:rsidRDefault="002C4777" w:rsidP="00F21E70">
      <w:pPr>
        <w:pStyle w:val="Heading2"/>
        <w:rPr>
          <w:rStyle w:val="SubtleEmphasis"/>
          <w:noProof w:val="0"/>
          <w:color w:val="FFFFFF" w:themeColor="background1"/>
          <w:sz w:val="28"/>
          <w:szCs w:val="24"/>
        </w:rPr>
      </w:pPr>
      <w:bookmarkStart w:id="172" w:name="_Toc206057658"/>
      <w:r w:rsidRPr="00F21E70">
        <w:rPr>
          <w:rStyle w:val="SubtleEmphasis"/>
          <w:noProof w:val="0"/>
          <w:color w:val="FFFFFF" w:themeColor="background1"/>
          <w:sz w:val="28"/>
          <w:szCs w:val="24"/>
        </w:rPr>
        <w:t>Supervisory arrangements</w:t>
      </w:r>
      <w:bookmarkEnd w:id="172"/>
    </w:p>
    <w:p w14:paraId="76D4AE8D" w14:textId="77777777" w:rsidR="002C4777" w:rsidRPr="00F21E70" w:rsidRDefault="002C4777" w:rsidP="00F21E70">
      <w:pPr>
        <w:pStyle w:val="ListParagraph"/>
      </w:pPr>
      <w:r w:rsidRPr="00F21E70">
        <w:t xml:space="preserve">The aim of supervision is to: </w:t>
      </w:r>
    </w:p>
    <w:p w14:paraId="29EA4D36" w14:textId="68B8FE35" w:rsidR="002C4777" w:rsidRPr="00F07E72" w:rsidRDefault="00DA6D69" w:rsidP="00FB568E">
      <w:pPr>
        <w:pStyle w:val="ListParagraph"/>
        <w:keepNext w:val="0"/>
        <w:keepLines w:val="0"/>
        <w:numPr>
          <w:ilvl w:val="1"/>
          <w:numId w:val="33"/>
        </w:numPr>
        <w:spacing w:after="0"/>
        <w:ind w:left="1418" w:right="389" w:hanging="425"/>
        <w:outlineLvl w:val="9"/>
      </w:pPr>
      <w:r>
        <w:t>g</w:t>
      </w:r>
      <w:r w:rsidR="002C4777" w:rsidRPr="00F07E72">
        <w:t xml:space="preserve">ive guidance on the selection, coherence and quality of the work to be submitted for examination; </w:t>
      </w:r>
    </w:p>
    <w:p w14:paraId="1CA0CB83" w14:textId="77777777" w:rsidR="002C4777" w:rsidRPr="00F07E72" w:rsidRDefault="002C4777" w:rsidP="00FB568E">
      <w:pPr>
        <w:pStyle w:val="ListParagraph"/>
        <w:keepNext w:val="0"/>
        <w:keepLines w:val="0"/>
        <w:numPr>
          <w:ilvl w:val="0"/>
          <w:numId w:val="34"/>
        </w:numPr>
        <w:spacing w:after="0"/>
        <w:ind w:left="1418" w:right="389" w:hanging="425"/>
        <w:outlineLvl w:val="9"/>
      </w:pPr>
      <w:r w:rsidRPr="00F07E72">
        <w:t>enable the development of the critical review of the work being submitted; and</w:t>
      </w:r>
    </w:p>
    <w:p w14:paraId="5FAC3196" w14:textId="77777777" w:rsidR="002C4777" w:rsidRDefault="002C4777" w:rsidP="00FB568E">
      <w:pPr>
        <w:pStyle w:val="ListParagraph"/>
        <w:keepNext w:val="0"/>
        <w:keepLines w:val="0"/>
        <w:numPr>
          <w:ilvl w:val="0"/>
          <w:numId w:val="34"/>
        </w:numPr>
        <w:spacing w:after="0"/>
        <w:ind w:left="1418" w:right="389" w:hanging="425"/>
        <w:outlineLvl w:val="9"/>
      </w:pPr>
      <w:r w:rsidRPr="00F07E72">
        <w:t>to prepare the candidate for the oral examination.</w:t>
      </w:r>
    </w:p>
    <w:p w14:paraId="6BF72EE4" w14:textId="77777777" w:rsidR="002C4777" w:rsidRDefault="002C4777" w:rsidP="002C4777">
      <w:pPr>
        <w:spacing w:after="0"/>
        <w:ind w:right="391"/>
      </w:pPr>
    </w:p>
    <w:p w14:paraId="04CED426" w14:textId="6A4BCD23" w:rsidR="002C4777" w:rsidRPr="00AA24FC" w:rsidRDefault="002C4777" w:rsidP="00F21E70">
      <w:pPr>
        <w:pStyle w:val="ListParagraph"/>
      </w:pPr>
      <w:r>
        <w:t xml:space="preserve">It is expected that a minimum of two supervision meetings will be held to assist the candidate with the format of their submission and the nature of the accompanying statement. </w:t>
      </w:r>
    </w:p>
    <w:p w14:paraId="0DAD57E7" w14:textId="77777777" w:rsidR="002C4777" w:rsidRPr="00F21E70" w:rsidRDefault="002C4777" w:rsidP="00F21E70">
      <w:pPr>
        <w:pStyle w:val="Heading2"/>
        <w:rPr>
          <w:rStyle w:val="SubtleEmphasis"/>
          <w:noProof w:val="0"/>
          <w:color w:val="FFFFFF" w:themeColor="background1"/>
          <w:sz w:val="28"/>
          <w:szCs w:val="24"/>
        </w:rPr>
      </w:pPr>
      <w:bookmarkStart w:id="173" w:name="_Toc206057659"/>
      <w:r w:rsidRPr="00F21E70">
        <w:rPr>
          <w:rStyle w:val="SubtleEmphasis"/>
          <w:noProof w:val="0"/>
          <w:color w:val="FFFFFF" w:themeColor="background1"/>
          <w:sz w:val="28"/>
          <w:szCs w:val="24"/>
        </w:rPr>
        <w:t>Assessment</w:t>
      </w:r>
      <w:bookmarkEnd w:id="173"/>
    </w:p>
    <w:p w14:paraId="3DFFDAF7" w14:textId="67F58C3F" w:rsidR="002C4777" w:rsidRPr="00F07E72" w:rsidRDefault="002C4777" w:rsidP="00F21E70">
      <w:pPr>
        <w:pStyle w:val="ListParagraph"/>
      </w:pPr>
      <w:r w:rsidRPr="00F07E72">
        <w:t xml:space="preserve">The applicant should submit </w:t>
      </w:r>
      <w:r w:rsidR="004B1F19">
        <w:t xml:space="preserve">an online </w:t>
      </w:r>
      <w:r w:rsidRPr="00F07E72">
        <w:t xml:space="preserve">Application for Assessment </w:t>
      </w:r>
      <w:r w:rsidR="004B1F19">
        <w:t xml:space="preserve">via </w:t>
      </w:r>
      <w:r w:rsidR="005544E3">
        <w:t>e:Vision</w:t>
      </w:r>
      <w:r w:rsidRPr="00F07E72">
        <w:t xml:space="preserve"> at least three months (and not less than two months) prior to submitting their critical review (in lieu of thesis). </w:t>
      </w:r>
      <w:r w:rsidR="004B1F19">
        <w:t>Examiners will be appointed in accordance with the ‘Criteria for the appointment of examiners and independent chairs’ and will be subject to approval by</w:t>
      </w:r>
      <w:r>
        <w:t xml:space="preserve"> </w:t>
      </w:r>
      <w:r w:rsidR="00E5251A">
        <w:t>RDEP</w:t>
      </w:r>
      <w:r w:rsidRPr="00F07E72">
        <w:t>.</w:t>
      </w:r>
    </w:p>
    <w:p w14:paraId="1A7AAA5F" w14:textId="5023739B" w:rsidR="002C4777" w:rsidRPr="00F07E72" w:rsidRDefault="002C4777" w:rsidP="00F21E70">
      <w:pPr>
        <w:pStyle w:val="ListParagraph"/>
      </w:pPr>
      <w:r w:rsidRPr="00F07E72">
        <w:t xml:space="preserve">The </w:t>
      </w:r>
      <w:r w:rsidR="00240552">
        <w:t>c</w:t>
      </w:r>
      <w:r w:rsidRPr="00F07E72">
        <w:t xml:space="preserve">andidate must submit to </w:t>
      </w:r>
      <w:r w:rsidR="00D31B4A">
        <w:t>Moodle</w:t>
      </w:r>
      <w:r w:rsidRPr="00F07E72">
        <w:t xml:space="preserve"> their </w:t>
      </w:r>
      <w:r w:rsidR="00D74A72">
        <w:t xml:space="preserve">(a) </w:t>
      </w:r>
      <w:r w:rsidRPr="00F07E72">
        <w:t xml:space="preserve">abstract, </w:t>
      </w:r>
      <w:r w:rsidR="00D74A72">
        <w:t xml:space="preserve">(b) </w:t>
      </w:r>
      <w:r w:rsidRPr="00F07E72">
        <w:t xml:space="preserve">a critical review of their submitted work, and </w:t>
      </w:r>
      <w:r w:rsidR="00D74A72">
        <w:t xml:space="preserve">(c) </w:t>
      </w:r>
      <w:r w:rsidRPr="00F07E72">
        <w:t xml:space="preserve">portfolio of </w:t>
      </w:r>
      <w:r w:rsidR="00D74A72">
        <w:t xml:space="preserve">published </w:t>
      </w:r>
      <w:r w:rsidRPr="00F07E72">
        <w:t>work normally within 3 to 12 months of registration.  These documents should meet the following requirements:</w:t>
      </w:r>
    </w:p>
    <w:p w14:paraId="0F7F4519" w14:textId="6E140C08" w:rsidR="00D74A72" w:rsidRDefault="00D74A72" w:rsidP="0041416A">
      <w:pPr>
        <w:numPr>
          <w:ilvl w:val="0"/>
          <w:numId w:val="35"/>
        </w:numPr>
        <w:spacing w:after="120"/>
        <w:ind w:left="1417" w:right="391" w:hanging="425"/>
      </w:pPr>
      <w:r w:rsidRPr="00D74A72">
        <w:t>The abstract may be the same, or based upon, the synopsis provided at the initial assessment phase, and should fit onto one page of A4 (500 words maximum)</w:t>
      </w:r>
      <w:r w:rsidR="007D00A0">
        <w:t>.</w:t>
      </w:r>
    </w:p>
    <w:p w14:paraId="121E72DD" w14:textId="29E901B0" w:rsidR="007D00A0" w:rsidRDefault="007D00A0" w:rsidP="0041416A">
      <w:pPr>
        <w:numPr>
          <w:ilvl w:val="0"/>
          <w:numId w:val="35"/>
        </w:numPr>
        <w:spacing w:after="120"/>
        <w:ind w:left="1417" w:right="391" w:hanging="425"/>
      </w:pPr>
      <w:r>
        <w:t>T</w:t>
      </w:r>
      <w:r w:rsidRPr="007D00A0">
        <w:t>he critical review will be at least 10,000 words in length, but not more than 20,000 words in length</w:t>
      </w:r>
      <w:r>
        <w:t>, a</w:t>
      </w:r>
      <w:r w:rsidRPr="007D00A0">
        <w:t>nd comprise the following chapters</w:t>
      </w:r>
      <w:r>
        <w:t>:</w:t>
      </w:r>
    </w:p>
    <w:p w14:paraId="50C6CA51" w14:textId="77777777" w:rsidR="007D00A0" w:rsidRDefault="007D00A0" w:rsidP="007D00A0">
      <w:pPr>
        <w:numPr>
          <w:ilvl w:val="1"/>
          <w:numId w:val="35"/>
        </w:numPr>
        <w:spacing w:after="0"/>
        <w:ind w:left="2160" w:right="391"/>
      </w:pPr>
      <w:r>
        <w:t>Chapter 1: summarise the aims, objectives, methodology, results and conclusions covered by all the published work in the portfolio;</w:t>
      </w:r>
    </w:p>
    <w:p w14:paraId="754C7477" w14:textId="77777777" w:rsidR="007D00A0" w:rsidRDefault="007D00A0" w:rsidP="007D00A0">
      <w:pPr>
        <w:numPr>
          <w:ilvl w:val="1"/>
          <w:numId w:val="35"/>
        </w:numPr>
        <w:spacing w:after="0"/>
        <w:ind w:left="2160" w:right="391"/>
      </w:pPr>
      <w:r>
        <w:t>Chapter 2: indicate how the published work forms a coherent body of work</w:t>
      </w:r>
    </w:p>
    <w:p w14:paraId="111D00C7" w14:textId="77777777" w:rsidR="007D00A0" w:rsidRDefault="007D00A0" w:rsidP="007D00A0">
      <w:pPr>
        <w:numPr>
          <w:ilvl w:val="1"/>
          <w:numId w:val="35"/>
        </w:numPr>
        <w:spacing w:after="0"/>
        <w:ind w:left="2160" w:right="391"/>
      </w:pPr>
      <w:r>
        <w:t xml:space="preserve">Chapter 3: indicate what contribution the candidate has made to this work </w:t>
      </w:r>
    </w:p>
    <w:p w14:paraId="20B39C66" w14:textId="77777777" w:rsidR="007D00A0" w:rsidRDefault="007D00A0" w:rsidP="0041416A">
      <w:pPr>
        <w:numPr>
          <w:ilvl w:val="1"/>
          <w:numId w:val="35"/>
        </w:numPr>
        <w:spacing w:after="120"/>
        <w:ind w:left="2154" w:right="391" w:hanging="357"/>
      </w:pPr>
      <w:r>
        <w:t>Chapter 4: indicate how the work contributes significantly to the expansion of knowledge.</w:t>
      </w:r>
    </w:p>
    <w:p w14:paraId="22725227" w14:textId="28C68DA5" w:rsidR="002C4777" w:rsidRPr="00F07E72" w:rsidRDefault="002C4777" w:rsidP="0041416A">
      <w:pPr>
        <w:numPr>
          <w:ilvl w:val="0"/>
          <w:numId w:val="35"/>
        </w:numPr>
        <w:spacing w:after="120"/>
        <w:ind w:left="1418" w:right="391" w:hanging="425"/>
      </w:pPr>
      <w:r w:rsidRPr="00F07E72">
        <w:t xml:space="preserve">The submitted portfolio of published </w:t>
      </w:r>
      <w:r w:rsidR="007D00A0">
        <w:t>work</w:t>
      </w:r>
      <w:r w:rsidRPr="00F07E72">
        <w:t xml:space="preserve"> must add up to a substantial and coherent body of work which would have taken the equivalent of three years of full-time study to accomplish.  It </w:t>
      </w:r>
      <w:r w:rsidRPr="00F07E72">
        <w:lastRenderedPageBreak/>
        <w:t>must consist of work which is already in the public domain. Where publications are in press, appropriate evidence must be provided.</w:t>
      </w:r>
    </w:p>
    <w:p w14:paraId="0C8F536C" w14:textId="77777777" w:rsidR="007D00A0" w:rsidRDefault="007D00A0" w:rsidP="0041416A">
      <w:pPr>
        <w:numPr>
          <w:ilvl w:val="0"/>
          <w:numId w:val="35"/>
        </w:numPr>
        <w:spacing w:after="120"/>
        <w:ind w:left="1418" w:right="391" w:hanging="425"/>
      </w:pPr>
      <w:r>
        <w:t>Each piece of published work should be original, significant, and rigorous and there should be evidence of appropriate peer-review processes in place for each piece of published work.</w:t>
      </w:r>
    </w:p>
    <w:p w14:paraId="57342E89" w14:textId="1B40A835" w:rsidR="007D00A0" w:rsidRPr="007D00A0" w:rsidRDefault="002C4777" w:rsidP="0041416A">
      <w:pPr>
        <w:numPr>
          <w:ilvl w:val="0"/>
          <w:numId w:val="35"/>
        </w:numPr>
        <w:spacing w:after="120"/>
        <w:ind w:left="1418" w:right="391" w:hanging="425"/>
      </w:pPr>
      <w:r w:rsidRPr="00F07E72">
        <w:t>The structure and the format of the submission may vary and include original material and a range of media.</w:t>
      </w:r>
      <w:r w:rsidR="007D00A0">
        <w:t xml:space="preserve">  See 18.2.1.</w:t>
      </w:r>
      <w:r w:rsidRPr="00F07E72">
        <w:t xml:space="preserve"> </w:t>
      </w:r>
    </w:p>
    <w:p w14:paraId="65256BCD" w14:textId="77777777" w:rsidR="002C4777" w:rsidRPr="00F07E72" w:rsidRDefault="002C4777" w:rsidP="0041416A">
      <w:pPr>
        <w:numPr>
          <w:ilvl w:val="0"/>
          <w:numId w:val="35"/>
        </w:numPr>
        <w:spacing w:after="120"/>
        <w:ind w:left="1418" w:right="391" w:hanging="425"/>
      </w:pPr>
      <w:r w:rsidRPr="00F07E72">
        <w:t>The candidate should not submit material published more than ten years prior to the date when they registered for the degree.</w:t>
      </w:r>
    </w:p>
    <w:p w14:paraId="6F6E9A4C" w14:textId="77777777" w:rsidR="007D00A0" w:rsidRDefault="002C4777" w:rsidP="0041416A">
      <w:pPr>
        <w:numPr>
          <w:ilvl w:val="0"/>
          <w:numId w:val="35"/>
        </w:numPr>
        <w:spacing w:after="120"/>
        <w:ind w:left="1418" w:right="389" w:hanging="425"/>
      </w:pPr>
      <w:r w:rsidRPr="00F07E72">
        <w:rPr>
          <w:lang w:eastAsia="en-GB"/>
        </w:rPr>
        <w:t xml:space="preserve">The candidate must either be the sole author of the portfolio of published work or must be able to demonstrate in the critical review of the submitted work that they have made a major contribution to all of the work that has been produced by more than one author. </w:t>
      </w:r>
      <w:r w:rsidR="007D00A0">
        <w:rPr>
          <w:lang w:eastAsia="en-GB"/>
        </w:rPr>
        <w:t xml:space="preserve"> </w:t>
      </w:r>
      <w:r w:rsidR="007D00A0" w:rsidRPr="007D00A0">
        <w:rPr>
          <w:lang w:eastAsia="en-GB"/>
        </w:rPr>
        <w:t>It is expected that the candidate will be first author of all co-authored works.</w:t>
      </w:r>
    </w:p>
    <w:p w14:paraId="45F688D0" w14:textId="77777777" w:rsidR="007D00A0" w:rsidRDefault="002C4777" w:rsidP="0041416A">
      <w:pPr>
        <w:numPr>
          <w:ilvl w:val="0"/>
          <w:numId w:val="35"/>
        </w:numPr>
        <w:spacing w:after="120"/>
        <w:ind w:left="1418" w:right="389" w:hanging="425"/>
      </w:pPr>
      <w:r w:rsidRPr="00F07E72">
        <w:rPr>
          <w:lang w:eastAsia="en-GB"/>
        </w:rPr>
        <w:t xml:space="preserve">Where co-authored works are submitted, the candidate must provide a written statement, signed by the candidate and by </w:t>
      </w:r>
      <w:r w:rsidR="007D00A0">
        <w:rPr>
          <w:lang w:eastAsia="en-GB"/>
        </w:rPr>
        <w:t>all</w:t>
      </w:r>
      <w:r w:rsidRPr="00F07E72">
        <w:rPr>
          <w:lang w:eastAsia="en-GB"/>
        </w:rPr>
        <w:t xml:space="preserve"> of the major contributory co-authors, specifying the candidate's individual contribution and the conditions and circumstances in which the work was carried out.</w:t>
      </w:r>
    </w:p>
    <w:p w14:paraId="355D37CE" w14:textId="0B1F2C63" w:rsidR="002C4777" w:rsidRPr="00F07E72" w:rsidRDefault="002C4777" w:rsidP="0041416A">
      <w:pPr>
        <w:numPr>
          <w:ilvl w:val="0"/>
          <w:numId w:val="35"/>
        </w:numPr>
        <w:spacing w:after="0"/>
        <w:ind w:left="1418" w:right="389" w:hanging="425"/>
      </w:pPr>
      <w:r>
        <w:t xml:space="preserve">The candidate </w:t>
      </w:r>
      <w:r w:rsidRPr="00F07E72">
        <w:t xml:space="preserve">should have made a substantial direct academic contribution (i.e. intellectual responsibility and substantive work) </w:t>
      </w:r>
      <w:r w:rsidR="004B1F19">
        <w:t xml:space="preserve">and </w:t>
      </w:r>
      <w:r w:rsidRPr="00F07E72">
        <w:t>should also be able to defend the output as a whole.</w:t>
      </w:r>
    </w:p>
    <w:p w14:paraId="5432A630" w14:textId="77777777" w:rsidR="002C4777" w:rsidRPr="00F07E72" w:rsidRDefault="002C4777" w:rsidP="002C4777">
      <w:pPr>
        <w:spacing w:after="0"/>
        <w:ind w:left="77" w:right="391"/>
      </w:pPr>
    </w:p>
    <w:p w14:paraId="361E5CCD" w14:textId="1C959239" w:rsidR="002C4777" w:rsidRDefault="002C4777" w:rsidP="008932FC">
      <w:pPr>
        <w:pStyle w:val="ListParagraph"/>
      </w:pPr>
      <w:r w:rsidRPr="00F07E72">
        <w:t xml:space="preserve">On receiving the Application for Assessment, </w:t>
      </w:r>
      <w:r w:rsidR="008549F7">
        <w:t>RDEP</w:t>
      </w:r>
      <w:r w:rsidRPr="00F07E72">
        <w:t xml:space="preserve"> will appoint examiners in accordance with the processes for other research degrees, as outlined in the </w:t>
      </w:r>
      <w:r w:rsidR="00894B6D">
        <w:t>‘</w:t>
      </w:r>
      <w:r w:rsidRPr="00F07E72">
        <w:t>Guide to the Examination Process for Research Degrees</w:t>
      </w:r>
      <w:r w:rsidR="00894B6D">
        <w:t>’</w:t>
      </w:r>
      <w:r w:rsidRPr="00F07E72">
        <w:t xml:space="preserve">. </w:t>
      </w:r>
      <w:r w:rsidR="008932FC">
        <w:t xml:space="preserve">Members of staff </w:t>
      </w:r>
      <w:r w:rsidR="008932FC" w:rsidRPr="008932FC">
        <w:t xml:space="preserve">on a fixed term or permanent contract, at grade 7 or above for a combined total of twelve months during any point in the candidature, </w:t>
      </w:r>
      <w:r w:rsidR="00EC10A5">
        <w:t xml:space="preserve">will require </w:t>
      </w:r>
      <w:r w:rsidR="008932FC" w:rsidRPr="008932FC">
        <w:t>two external examiners</w:t>
      </w:r>
      <w:r w:rsidRPr="00F07E72">
        <w:t xml:space="preserve">. </w:t>
      </w:r>
    </w:p>
    <w:p w14:paraId="7F85E4C9" w14:textId="77777777" w:rsidR="00821A01" w:rsidRDefault="002C4777" w:rsidP="00821A01">
      <w:pPr>
        <w:pStyle w:val="ListParagraph"/>
        <w:spacing w:after="0"/>
      </w:pPr>
      <w:r w:rsidRPr="00F07E72">
        <w:t xml:space="preserve">Candidates will be required to submit themselves for an oral examination as specified in the </w:t>
      </w:r>
      <w:r w:rsidR="004B1F19">
        <w:t>‘</w:t>
      </w:r>
      <w:r w:rsidRPr="00F07E72">
        <w:t>Guide to the Examination Process for Research Degrees</w:t>
      </w:r>
      <w:r w:rsidR="004B1F19">
        <w:t>’</w:t>
      </w:r>
      <w:r w:rsidRPr="00F07E72">
        <w:t xml:space="preserve">. </w:t>
      </w:r>
      <w:r w:rsidR="00821A01">
        <w:br w:type="page"/>
      </w:r>
    </w:p>
    <w:p w14:paraId="4EA6F2D9" w14:textId="182E3EB7" w:rsidR="00821A01" w:rsidRPr="00E05526" w:rsidRDefault="00821A01" w:rsidP="00821A01">
      <w:pPr>
        <w:pStyle w:val="Heading1"/>
        <w:rPr>
          <w:rFonts w:eastAsia="Calibri"/>
        </w:rPr>
      </w:pPr>
      <w:bookmarkStart w:id="174" w:name="_Toc206057660"/>
      <w:r>
        <w:rPr>
          <w:rFonts w:eastAsia="Calibri"/>
        </w:rPr>
        <w:lastRenderedPageBreak/>
        <w:t>Collaborative Provision</w:t>
      </w:r>
      <w:bookmarkEnd w:id="174"/>
    </w:p>
    <w:p w14:paraId="75BF442C" w14:textId="77777777" w:rsidR="00821A01" w:rsidRDefault="00821A01" w:rsidP="00821A01">
      <w:pPr>
        <w:keepNext/>
        <w:ind w:left="540"/>
      </w:pPr>
    </w:p>
    <w:p w14:paraId="45A747EA" w14:textId="77777777" w:rsidR="00821A01" w:rsidRDefault="00821A01" w:rsidP="00821A01">
      <w:pPr>
        <w:pStyle w:val="Heading2"/>
      </w:pPr>
      <w:bookmarkStart w:id="175" w:name="_Toc206057661"/>
      <w:r>
        <w:t>Introduction</w:t>
      </w:r>
      <w:bookmarkEnd w:id="175"/>
    </w:p>
    <w:p w14:paraId="7978817A" w14:textId="52648C85" w:rsidR="002C4777" w:rsidRPr="00F07E72" w:rsidRDefault="00821A01" w:rsidP="000E6255">
      <w:pPr>
        <w:pStyle w:val="ListParagraph"/>
      </w:pPr>
      <w:r>
        <w:t>Collaborative provision for research degrees will be subject to the policies and procedures outlined in this Code of Practice for Research Degrees.</w:t>
      </w:r>
    </w:p>
    <w:p w14:paraId="72E87DB0" w14:textId="36EE1912" w:rsidR="00821A01" w:rsidRDefault="00821A01" w:rsidP="00821A01">
      <w:pPr>
        <w:pStyle w:val="Heading2"/>
      </w:pPr>
      <w:bookmarkStart w:id="176" w:name="_Toc206057662"/>
      <w:r>
        <w:t>Management</w:t>
      </w:r>
      <w:bookmarkEnd w:id="176"/>
    </w:p>
    <w:p w14:paraId="2C6E9B81" w14:textId="77777777" w:rsidR="00821A01" w:rsidRDefault="00821A01" w:rsidP="00821A01">
      <w:pPr>
        <w:pStyle w:val="ListParagraph"/>
      </w:pPr>
      <w:r>
        <w:t>Research Degrees Committee is responsible for the overall management of collaborative provision for research degrees.</w:t>
      </w:r>
    </w:p>
    <w:p w14:paraId="2A506414" w14:textId="77777777" w:rsidR="00821A01" w:rsidRDefault="00821A01" w:rsidP="00821A01">
      <w:pPr>
        <w:pStyle w:val="ListParagraph"/>
      </w:pPr>
      <w:r>
        <w:t xml:space="preserve">Academic oversight will be carried out by the associated academic school. </w:t>
      </w:r>
    </w:p>
    <w:p w14:paraId="691C204A" w14:textId="77777777" w:rsidR="00821A01" w:rsidRDefault="00821A01" w:rsidP="00821A01">
      <w:pPr>
        <w:pStyle w:val="ListParagraph"/>
      </w:pPr>
      <w:r>
        <w:t>Each partnership will have nominated partnership leads for both YSJU and the collaborating partner.</w:t>
      </w:r>
    </w:p>
    <w:p w14:paraId="5C2ABE0D" w14:textId="2D112849" w:rsidR="00821A01" w:rsidRPr="00F07E72" w:rsidRDefault="00821A01" w:rsidP="000E6255">
      <w:pPr>
        <w:pStyle w:val="ListParagraph"/>
      </w:pPr>
      <w:r>
        <w:t>RDC will receive an annual report on the partnership arrangement.  A representative from the partner will be invited to the RDC meeting at which the report is received.</w:t>
      </w:r>
    </w:p>
    <w:p w14:paraId="6EC9CEF6" w14:textId="2E968365" w:rsidR="00821A01" w:rsidRDefault="00821A01" w:rsidP="00821A01">
      <w:pPr>
        <w:pStyle w:val="Heading2"/>
      </w:pPr>
      <w:bookmarkStart w:id="177" w:name="_Toc206057663"/>
      <w:r>
        <w:t>Supervisor  eligibility</w:t>
      </w:r>
      <w:bookmarkEnd w:id="177"/>
    </w:p>
    <w:p w14:paraId="156C74A6" w14:textId="309BF7BD" w:rsidR="00821A01" w:rsidRDefault="00821A01" w:rsidP="00821A01">
      <w:pPr>
        <w:pStyle w:val="ListParagraph"/>
        <w:rPr>
          <w:lang w:eastAsia="en-GB"/>
        </w:rPr>
      </w:pPr>
      <w:r>
        <w:rPr>
          <w:lang w:eastAsia="en-GB"/>
        </w:rPr>
        <w:t xml:space="preserve">Research degree supervisors for collaborative provision will need to meet the criteria set out in the </w:t>
      </w:r>
      <w:r w:rsidR="009A6E7F">
        <w:rPr>
          <w:lang w:eastAsia="en-GB"/>
        </w:rPr>
        <w:t xml:space="preserve">YSJU </w:t>
      </w:r>
      <w:r>
        <w:rPr>
          <w:lang w:eastAsia="en-GB"/>
        </w:rPr>
        <w:t xml:space="preserve">‘Eligibility Criteria for Research Degree Supervision and Supervisory Teams’. </w:t>
      </w:r>
    </w:p>
    <w:p w14:paraId="4F15B631" w14:textId="28339722" w:rsidR="00821A01" w:rsidRPr="00F07E72" w:rsidRDefault="00821A01" w:rsidP="0020746E">
      <w:pPr>
        <w:pStyle w:val="ListParagraph"/>
      </w:pPr>
      <w:r w:rsidRPr="0020746E">
        <w:t>Applications</w:t>
      </w:r>
      <w:r w:rsidRPr="7E19D466">
        <w:rPr>
          <w:lang w:eastAsia="en-GB"/>
        </w:rPr>
        <w:t xml:space="preserve"> to be a supervisor will be considered by the RDC sub group, and once approved, individuals will need to complete the mandatory training</w:t>
      </w:r>
      <w:r w:rsidR="009A6E7F" w:rsidRPr="7E19D466">
        <w:rPr>
          <w:lang w:eastAsia="en-GB"/>
        </w:rPr>
        <w:t xml:space="preserve"> to be added to the list</w:t>
      </w:r>
      <w:r w:rsidR="00FE1705">
        <w:rPr>
          <w:lang w:eastAsia="en-GB"/>
        </w:rPr>
        <w:t>.</w:t>
      </w:r>
      <w:r w:rsidR="0D0D397A" w:rsidRPr="7E19D466">
        <w:rPr>
          <w:lang w:eastAsia="en-GB"/>
        </w:rPr>
        <w:t xml:space="preserve"> </w:t>
      </w:r>
    </w:p>
    <w:p w14:paraId="7809A0C6" w14:textId="77777777" w:rsidR="008A5107" w:rsidRDefault="008A5107" w:rsidP="008A5107">
      <w:pPr>
        <w:pStyle w:val="COPSectionheading"/>
        <w:numPr>
          <w:ilvl w:val="0"/>
          <w:numId w:val="0"/>
        </w:numPr>
        <w:rPr>
          <w:rFonts w:eastAsia="Calibri"/>
        </w:rPr>
      </w:pPr>
    </w:p>
    <w:p w14:paraId="24B6D41D" w14:textId="59ED1D2A" w:rsidR="009E2AAF" w:rsidRDefault="009D49CB" w:rsidP="009D49CB">
      <w:pPr>
        <w:pStyle w:val="Heading1"/>
      </w:pPr>
      <w:bookmarkStart w:id="178" w:name="_Toc206057664"/>
      <w:r>
        <w:lastRenderedPageBreak/>
        <w:t>Record of updates to the Code</w:t>
      </w:r>
      <w:r w:rsidR="005B73D6">
        <w:t xml:space="preserve"> of Practice</w:t>
      </w:r>
      <w:bookmarkEnd w:id="178"/>
    </w:p>
    <w:p w14:paraId="506F7B11" w14:textId="5FD11A68" w:rsidR="003B7EF0" w:rsidRDefault="003B7EF0" w:rsidP="003B7EF0"/>
    <w:tbl>
      <w:tblPr>
        <w:tblStyle w:val="GridTable4-Accent6"/>
        <w:tblW w:w="0" w:type="auto"/>
        <w:tblLook w:val="0420" w:firstRow="1" w:lastRow="0" w:firstColumn="0" w:lastColumn="0" w:noHBand="0" w:noVBand="1"/>
      </w:tblPr>
      <w:tblGrid>
        <w:gridCol w:w="1011"/>
        <w:gridCol w:w="4513"/>
        <w:gridCol w:w="2268"/>
        <w:gridCol w:w="2402"/>
      </w:tblGrid>
      <w:tr w:rsidR="003B7EF0" w:rsidRPr="0078383A" w14:paraId="2487B0F6" w14:textId="77777777" w:rsidTr="009E5CE2">
        <w:trPr>
          <w:cnfStyle w:val="100000000000" w:firstRow="1" w:lastRow="0" w:firstColumn="0" w:lastColumn="0" w:oddVBand="0" w:evenVBand="0" w:oddHBand="0" w:evenHBand="0" w:firstRowFirstColumn="0" w:firstRowLastColumn="0" w:lastRowFirstColumn="0" w:lastRowLastColumn="0"/>
        </w:trPr>
        <w:tc>
          <w:tcPr>
            <w:tcW w:w="1011" w:type="dxa"/>
          </w:tcPr>
          <w:p w14:paraId="334BC925" w14:textId="77777777" w:rsidR="003B7EF0" w:rsidRPr="0078383A" w:rsidRDefault="003B7EF0" w:rsidP="00771B44">
            <w:pPr>
              <w:spacing w:after="0"/>
              <w:rPr>
                <w:szCs w:val="20"/>
              </w:rPr>
            </w:pPr>
            <w:bookmarkStart w:id="179" w:name="_Hlk139440934"/>
            <w:r w:rsidRPr="0078383A">
              <w:rPr>
                <w:szCs w:val="20"/>
              </w:rPr>
              <w:t>Section</w:t>
            </w:r>
          </w:p>
        </w:tc>
        <w:tc>
          <w:tcPr>
            <w:tcW w:w="4513" w:type="dxa"/>
          </w:tcPr>
          <w:p w14:paraId="7D705359" w14:textId="77777777" w:rsidR="003B7EF0" w:rsidRPr="0078383A" w:rsidRDefault="003B7EF0" w:rsidP="00771B44">
            <w:pPr>
              <w:spacing w:after="0"/>
              <w:rPr>
                <w:szCs w:val="20"/>
              </w:rPr>
            </w:pPr>
            <w:r w:rsidRPr="0078383A">
              <w:rPr>
                <w:szCs w:val="20"/>
              </w:rPr>
              <w:t>Changes made</w:t>
            </w:r>
          </w:p>
        </w:tc>
        <w:tc>
          <w:tcPr>
            <w:tcW w:w="2268" w:type="dxa"/>
          </w:tcPr>
          <w:p w14:paraId="593A8567" w14:textId="69F9012A" w:rsidR="003B7EF0" w:rsidRPr="0078383A" w:rsidRDefault="003B7EF0" w:rsidP="00771B44">
            <w:pPr>
              <w:spacing w:after="0"/>
              <w:rPr>
                <w:szCs w:val="20"/>
              </w:rPr>
            </w:pPr>
            <w:r w:rsidRPr="0078383A">
              <w:rPr>
                <w:szCs w:val="20"/>
              </w:rPr>
              <w:t xml:space="preserve">Date approved by </w:t>
            </w:r>
            <w:r>
              <w:rPr>
                <w:szCs w:val="20"/>
              </w:rPr>
              <w:t xml:space="preserve">RDC or </w:t>
            </w:r>
            <w:r w:rsidRPr="0078383A">
              <w:rPr>
                <w:szCs w:val="20"/>
              </w:rPr>
              <w:t xml:space="preserve">QSC </w:t>
            </w:r>
          </w:p>
        </w:tc>
        <w:tc>
          <w:tcPr>
            <w:tcW w:w="2402" w:type="dxa"/>
          </w:tcPr>
          <w:p w14:paraId="351C94DD" w14:textId="77777777" w:rsidR="003B7EF0" w:rsidRPr="0078383A" w:rsidRDefault="003B7EF0" w:rsidP="00771B44">
            <w:pPr>
              <w:spacing w:after="0"/>
              <w:rPr>
                <w:szCs w:val="20"/>
              </w:rPr>
            </w:pPr>
            <w:r w:rsidRPr="0078383A">
              <w:rPr>
                <w:szCs w:val="20"/>
              </w:rPr>
              <w:t>Notes</w:t>
            </w:r>
          </w:p>
        </w:tc>
      </w:tr>
      <w:tr w:rsidR="001B20C4" w:rsidRPr="0078383A" w14:paraId="21819BC8"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68DAEBDC" w14:textId="77777777" w:rsidR="001B20C4" w:rsidRDefault="001B20C4" w:rsidP="00CA6AEA">
            <w:pPr>
              <w:spacing w:after="0"/>
              <w:rPr>
                <w:szCs w:val="20"/>
              </w:rPr>
            </w:pPr>
            <w:r>
              <w:rPr>
                <w:szCs w:val="20"/>
              </w:rPr>
              <w:t>Various</w:t>
            </w:r>
          </w:p>
        </w:tc>
        <w:tc>
          <w:tcPr>
            <w:tcW w:w="4513" w:type="dxa"/>
          </w:tcPr>
          <w:p w14:paraId="319755DA" w14:textId="77777777" w:rsidR="001B20C4" w:rsidRDefault="001B20C4" w:rsidP="00CA6AEA">
            <w:pPr>
              <w:spacing w:after="0"/>
              <w:rPr>
                <w:szCs w:val="20"/>
              </w:rPr>
            </w:pPr>
            <w:r>
              <w:rPr>
                <w:szCs w:val="20"/>
              </w:rPr>
              <w:t>Change in terminology from Tier 4 Visa to Student Visa</w:t>
            </w:r>
          </w:p>
        </w:tc>
        <w:tc>
          <w:tcPr>
            <w:tcW w:w="2268" w:type="dxa"/>
          </w:tcPr>
          <w:p w14:paraId="15C55A80" w14:textId="77777777" w:rsidR="001B20C4" w:rsidRDefault="001B20C4" w:rsidP="00CA6AEA">
            <w:pPr>
              <w:spacing w:after="0"/>
              <w:rPr>
                <w:szCs w:val="20"/>
              </w:rPr>
            </w:pPr>
          </w:p>
        </w:tc>
        <w:tc>
          <w:tcPr>
            <w:tcW w:w="2402" w:type="dxa"/>
          </w:tcPr>
          <w:p w14:paraId="4F2D8CDB" w14:textId="77777777" w:rsidR="001B20C4" w:rsidRPr="0078383A" w:rsidRDefault="001B20C4" w:rsidP="00CA6AEA">
            <w:pPr>
              <w:spacing w:after="0"/>
              <w:rPr>
                <w:szCs w:val="20"/>
              </w:rPr>
            </w:pPr>
          </w:p>
        </w:tc>
      </w:tr>
      <w:tr w:rsidR="001B20C4" w:rsidRPr="0078383A" w14:paraId="014CCACB" w14:textId="77777777" w:rsidTr="009E5CE2">
        <w:tc>
          <w:tcPr>
            <w:tcW w:w="1011" w:type="dxa"/>
          </w:tcPr>
          <w:p w14:paraId="38131A70" w14:textId="77777777" w:rsidR="001B20C4" w:rsidRDefault="001B20C4" w:rsidP="00CA6AEA">
            <w:pPr>
              <w:spacing w:after="0"/>
              <w:rPr>
                <w:szCs w:val="20"/>
              </w:rPr>
            </w:pPr>
            <w:r>
              <w:rPr>
                <w:szCs w:val="20"/>
              </w:rPr>
              <w:t>4.4.2-3</w:t>
            </w:r>
          </w:p>
        </w:tc>
        <w:tc>
          <w:tcPr>
            <w:tcW w:w="4513" w:type="dxa"/>
          </w:tcPr>
          <w:p w14:paraId="4FEA02FE" w14:textId="77777777" w:rsidR="001B20C4" w:rsidRDefault="001B20C4" w:rsidP="00CA6AEA">
            <w:pPr>
              <w:spacing w:after="0"/>
              <w:rPr>
                <w:szCs w:val="20"/>
              </w:rPr>
            </w:pPr>
            <w:r>
              <w:rPr>
                <w:szCs w:val="20"/>
              </w:rPr>
              <w:t>Addition of a section on arrangements for when a supervisor leaves the University</w:t>
            </w:r>
          </w:p>
        </w:tc>
        <w:tc>
          <w:tcPr>
            <w:tcW w:w="2268" w:type="dxa"/>
          </w:tcPr>
          <w:p w14:paraId="5F81AEFA" w14:textId="77777777" w:rsidR="001B20C4" w:rsidRDefault="001B20C4" w:rsidP="00CA6AEA">
            <w:pPr>
              <w:spacing w:after="0"/>
              <w:rPr>
                <w:szCs w:val="20"/>
              </w:rPr>
            </w:pPr>
            <w:r>
              <w:rPr>
                <w:szCs w:val="20"/>
              </w:rPr>
              <w:t>12/05/21 RDC</w:t>
            </w:r>
          </w:p>
        </w:tc>
        <w:tc>
          <w:tcPr>
            <w:tcW w:w="2402" w:type="dxa"/>
          </w:tcPr>
          <w:p w14:paraId="0D228B75" w14:textId="77777777" w:rsidR="001B20C4" w:rsidRPr="0078383A" w:rsidRDefault="001B20C4" w:rsidP="00CA6AEA">
            <w:pPr>
              <w:spacing w:after="0"/>
              <w:rPr>
                <w:szCs w:val="20"/>
              </w:rPr>
            </w:pPr>
          </w:p>
        </w:tc>
      </w:tr>
      <w:tr w:rsidR="003D3F76" w:rsidRPr="0078383A" w14:paraId="046484B9"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719342C6" w14:textId="1F4459B7" w:rsidR="003D3F76" w:rsidRDefault="003D3F76" w:rsidP="00CA6AEA">
            <w:pPr>
              <w:spacing w:after="0"/>
              <w:rPr>
                <w:szCs w:val="20"/>
              </w:rPr>
            </w:pPr>
            <w:r>
              <w:rPr>
                <w:szCs w:val="20"/>
              </w:rPr>
              <w:t>6</w:t>
            </w:r>
          </w:p>
        </w:tc>
        <w:tc>
          <w:tcPr>
            <w:tcW w:w="4513" w:type="dxa"/>
          </w:tcPr>
          <w:p w14:paraId="39759E1E" w14:textId="5B243A5B" w:rsidR="003D3F76" w:rsidRDefault="003D3F76" w:rsidP="00CA6AEA">
            <w:pPr>
              <w:spacing w:after="0"/>
              <w:rPr>
                <w:szCs w:val="20"/>
              </w:rPr>
            </w:pPr>
            <w:r>
              <w:rPr>
                <w:szCs w:val="20"/>
              </w:rPr>
              <w:t xml:space="preserve">Attendance Monitoring for PGRs – incorporation of </w:t>
            </w:r>
            <w:r w:rsidR="00B73065">
              <w:rPr>
                <w:szCs w:val="20"/>
              </w:rPr>
              <w:t>previous</w:t>
            </w:r>
            <w:r>
              <w:rPr>
                <w:szCs w:val="20"/>
              </w:rPr>
              <w:t xml:space="preserve"> stand-alone document into the CoP</w:t>
            </w:r>
          </w:p>
        </w:tc>
        <w:tc>
          <w:tcPr>
            <w:tcW w:w="2268" w:type="dxa"/>
          </w:tcPr>
          <w:p w14:paraId="703FA5DC" w14:textId="77777777" w:rsidR="003D3F76" w:rsidRDefault="003D3F76" w:rsidP="00CA6AEA">
            <w:pPr>
              <w:spacing w:after="0"/>
              <w:rPr>
                <w:szCs w:val="20"/>
              </w:rPr>
            </w:pPr>
          </w:p>
        </w:tc>
        <w:tc>
          <w:tcPr>
            <w:tcW w:w="2402" w:type="dxa"/>
          </w:tcPr>
          <w:p w14:paraId="54CAD544" w14:textId="77777777" w:rsidR="003D3F76" w:rsidRPr="0078383A" w:rsidRDefault="003D3F76" w:rsidP="00CA6AEA">
            <w:pPr>
              <w:spacing w:after="0"/>
              <w:rPr>
                <w:szCs w:val="20"/>
              </w:rPr>
            </w:pPr>
          </w:p>
        </w:tc>
      </w:tr>
      <w:tr w:rsidR="001B20C4" w:rsidRPr="0078383A" w14:paraId="3B6F535E" w14:textId="77777777" w:rsidTr="009E5CE2">
        <w:tc>
          <w:tcPr>
            <w:tcW w:w="1011" w:type="dxa"/>
          </w:tcPr>
          <w:p w14:paraId="58F5DED9" w14:textId="0B496F12" w:rsidR="001B20C4" w:rsidRDefault="003D3F76" w:rsidP="00CA6AEA">
            <w:pPr>
              <w:spacing w:after="0"/>
              <w:rPr>
                <w:szCs w:val="20"/>
              </w:rPr>
            </w:pPr>
            <w:r>
              <w:rPr>
                <w:szCs w:val="20"/>
              </w:rPr>
              <w:t>8</w:t>
            </w:r>
          </w:p>
        </w:tc>
        <w:tc>
          <w:tcPr>
            <w:tcW w:w="4513" w:type="dxa"/>
          </w:tcPr>
          <w:p w14:paraId="6B7304D2" w14:textId="77777777" w:rsidR="001B20C4" w:rsidRDefault="001B20C4" w:rsidP="00CA6AEA">
            <w:pPr>
              <w:spacing w:after="0"/>
              <w:rPr>
                <w:szCs w:val="20"/>
              </w:rPr>
            </w:pPr>
            <w:r>
              <w:rPr>
                <w:szCs w:val="20"/>
              </w:rPr>
              <w:t>Annual reviews post-transfer period may be done as a paper-based review rather than review meeting</w:t>
            </w:r>
          </w:p>
        </w:tc>
        <w:tc>
          <w:tcPr>
            <w:tcW w:w="2268" w:type="dxa"/>
          </w:tcPr>
          <w:p w14:paraId="368CCBE6" w14:textId="77777777" w:rsidR="001B20C4" w:rsidRDefault="001B20C4" w:rsidP="00CA6AEA">
            <w:pPr>
              <w:spacing w:after="0"/>
              <w:rPr>
                <w:szCs w:val="20"/>
              </w:rPr>
            </w:pPr>
            <w:r>
              <w:rPr>
                <w:szCs w:val="20"/>
              </w:rPr>
              <w:t>12/05/21 RDC</w:t>
            </w:r>
          </w:p>
        </w:tc>
        <w:tc>
          <w:tcPr>
            <w:tcW w:w="2402" w:type="dxa"/>
          </w:tcPr>
          <w:p w14:paraId="527707B4" w14:textId="77777777" w:rsidR="001B20C4" w:rsidRPr="0078383A" w:rsidRDefault="001B20C4" w:rsidP="00CA6AEA">
            <w:pPr>
              <w:spacing w:after="0"/>
              <w:rPr>
                <w:szCs w:val="20"/>
              </w:rPr>
            </w:pPr>
          </w:p>
        </w:tc>
      </w:tr>
      <w:tr w:rsidR="00B73065" w:rsidRPr="0078383A" w14:paraId="5DBA273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7721C48" w14:textId="491B3C23" w:rsidR="00B73065" w:rsidRDefault="00B73065" w:rsidP="00771B44">
            <w:pPr>
              <w:spacing w:after="0"/>
              <w:rPr>
                <w:szCs w:val="20"/>
              </w:rPr>
            </w:pPr>
            <w:r>
              <w:rPr>
                <w:szCs w:val="20"/>
              </w:rPr>
              <w:t>10</w:t>
            </w:r>
          </w:p>
        </w:tc>
        <w:tc>
          <w:tcPr>
            <w:tcW w:w="4513" w:type="dxa"/>
          </w:tcPr>
          <w:p w14:paraId="2FB3D158" w14:textId="0048F672" w:rsidR="00B73065" w:rsidRDefault="00B73065" w:rsidP="00771B44">
            <w:pPr>
              <w:spacing w:after="0"/>
              <w:rPr>
                <w:szCs w:val="20"/>
              </w:rPr>
            </w:pPr>
            <w:r>
              <w:rPr>
                <w:szCs w:val="20"/>
              </w:rPr>
              <w:t>Unsatisfactory Academic Progress Procedure – incorporation of previous stand-alone document into the CoP</w:t>
            </w:r>
          </w:p>
        </w:tc>
        <w:tc>
          <w:tcPr>
            <w:tcW w:w="2268" w:type="dxa"/>
          </w:tcPr>
          <w:p w14:paraId="2072F8FC" w14:textId="77777777" w:rsidR="00B73065" w:rsidRDefault="00B73065" w:rsidP="00771B44">
            <w:pPr>
              <w:spacing w:after="0"/>
              <w:rPr>
                <w:szCs w:val="20"/>
              </w:rPr>
            </w:pPr>
          </w:p>
        </w:tc>
        <w:tc>
          <w:tcPr>
            <w:tcW w:w="2402" w:type="dxa"/>
          </w:tcPr>
          <w:p w14:paraId="75C6911E" w14:textId="77777777" w:rsidR="00B73065" w:rsidRPr="0078383A" w:rsidRDefault="00B73065" w:rsidP="00771B44">
            <w:pPr>
              <w:spacing w:after="0"/>
              <w:rPr>
                <w:szCs w:val="20"/>
              </w:rPr>
            </w:pPr>
          </w:p>
        </w:tc>
      </w:tr>
      <w:tr w:rsidR="003B7EF0" w:rsidRPr="0078383A" w14:paraId="3767AD92" w14:textId="77777777" w:rsidTr="009E5CE2">
        <w:tc>
          <w:tcPr>
            <w:tcW w:w="1011" w:type="dxa"/>
          </w:tcPr>
          <w:p w14:paraId="049C9C92" w14:textId="1BBB3345" w:rsidR="003B7EF0" w:rsidRPr="0078383A" w:rsidRDefault="003B7EF0" w:rsidP="00771B44">
            <w:pPr>
              <w:spacing w:after="0"/>
              <w:rPr>
                <w:szCs w:val="20"/>
              </w:rPr>
            </w:pPr>
            <w:r>
              <w:rPr>
                <w:szCs w:val="20"/>
              </w:rPr>
              <w:t>1</w:t>
            </w:r>
            <w:r w:rsidR="003D3F76">
              <w:rPr>
                <w:szCs w:val="20"/>
              </w:rPr>
              <w:t>1</w:t>
            </w:r>
          </w:p>
        </w:tc>
        <w:tc>
          <w:tcPr>
            <w:tcW w:w="4513" w:type="dxa"/>
          </w:tcPr>
          <w:p w14:paraId="072F404B" w14:textId="645CBD1E" w:rsidR="003B7EF0" w:rsidRPr="0078383A" w:rsidRDefault="003B7EF0" w:rsidP="00771B44">
            <w:pPr>
              <w:spacing w:after="0"/>
              <w:rPr>
                <w:szCs w:val="20"/>
              </w:rPr>
            </w:pPr>
            <w:r>
              <w:rPr>
                <w:szCs w:val="20"/>
              </w:rPr>
              <w:t>Changes to examination arrangements for Masters by Research candidates (for those starting from 2021/22 academic year onwards)</w:t>
            </w:r>
          </w:p>
        </w:tc>
        <w:tc>
          <w:tcPr>
            <w:tcW w:w="2268" w:type="dxa"/>
          </w:tcPr>
          <w:p w14:paraId="3AC23A03" w14:textId="3907C5E2" w:rsidR="003B7EF0" w:rsidRPr="0078383A" w:rsidRDefault="003B7EF0" w:rsidP="00771B44">
            <w:pPr>
              <w:spacing w:after="0"/>
              <w:rPr>
                <w:szCs w:val="20"/>
              </w:rPr>
            </w:pPr>
            <w:r>
              <w:rPr>
                <w:szCs w:val="20"/>
              </w:rPr>
              <w:t>02/06/21 QSC</w:t>
            </w:r>
          </w:p>
        </w:tc>
        <w:tc>
          <w:tcPr>
            <w:tcW w:w="2402" w:type="dxa"/>
          </w:tcPr>
          <w:p w14:paraId="48386AD8" w14:textId="77777777" w:rsidR="003B7EF0" w:rsidRPr="0078383A" w:rsidRDefault="003B7EF0" w:rsidP="00771B44">
            <w:pPr>
              <w:spacing w:after="0"/>
              <w:rPr>
                <w:szCs w:val="20"/>
              </w:rPr>
            </w:pPr>
          </w:p>
        </w:tc>
      </w:tr>
      <w:tr w:rsidR="004E7C1D" w:rsidRPr="0078383A" w14:paraId="62BC918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56AB6180" w14:textId="42360C23" w:rsidR="004E7C1D" w:rsidRDefault="004E7C1D" w:rsidP="00771B44">
            <w:pPr>
              <w:spacing w:after="0"/>
              <w:rPr>
                <w:szCs w:val="20"/>
              </w:rPr>
            </w:pPr>
            <w:r>
              <w:rPr>
                <w:szCs w:val="20"/>
              </w:rPr>
              <w:t>4.1</w:t>
            </w:r>
          </w:p>
        </w:tc>
        <w:tc>
          <w:tcPr>
            <w:tcW w:w="4513" w:type="dxa"/>
          </w:tcPr>
          <w:p w14:paraId="07C8468B" w14:textId="1358F074" w:rsidR="004E7C1D" w:rsidRDefault="004E7C1D" w:rsidP="00771B44">
            <w:pPr>
              <w:spacing w:after="0"/>
              <w:rPr>
                <w:szCs w:val="20"/>
              </w:rPr>
            </w:pPr>
            <w:r>
              <w:rPr>
                <w:szCs w:val="20"/>
              </w:rPr>
              <w:t>Removal of senior supervisor status</w:t>
            </w:r>
          </w:p>
        </w:tc>
        <w:tc>
          <w:tcPr>
            <w:tcW w:w="2268" w:type="dxa"/>
          </w:tcPr>
          <w:p w14:paraId="2946EA36" w14:textId="575C23F7" w:rsidR="00A95CF6" w:rsidRDefault="00A95CF6" w:rsidP="00771B44">
            <w:pPr>
              <w:spacing w:after="0"/>
              <w:rPr>
                <w:szCs w:val="20"/>
              </w:rPr>
            </w:pPr>
            <w:r>
              <w:rPr>
                <w:szCs w:val="20"/>
              </w:rPr>
              <w:t>01/12/21 QSC</w:t>
            </w:r>
          </w:p>
        </w:tc>
        <w:tc>
          <w:tcPr>
            <w:tcW w:w="2402" w:type="dxa"/>
          </w:tcPr>
          <w:p w14:paraId="2093D76F" w14:textId="77777777" w:rsidR="004E7C1D" w:rsidRPr="0078383A" w:rsidRDefault="004E7C1D" w:rsidP="00771B44">
            <w:pPr>
              <w:spacing w:after="0"/>
              <w:rPr>
                <w:szCs w:val="20"/>
              </w:rPr>
            </w:pPr>
          </w:p>
        </w:tc>
      </w:tr>
      <w:tr w:rsidR="005867BE" w:rsidRPr="0078383A" w14:paraId="3F682611" w14:textId="77777777" w:rsidTr="009E5CE2">
        <w:tc>
          <w:tcPr>
            <w:tcW w:w="1011" w:type="dxa"/>
          </w:tcPr>
          <w:p w14:paraId="0A692F57" w14:textId="77777777" w:rsidR="005867BE" w:rsidRDefault="005867BE" w:rsidP="000E6255">
            <w:pPr>
              <w:spacing w:after="0"/>
              <w:rPr>
                <w:szCs w:val="20"/>
              </w:rPr>
            </w:pPr>
            <w:r>
              <w:rPr>
                <w:szCs w:val="20"/>
              </w:rPr>
              <w:t>7.3.3</w:t>
            </w:r>
          </w:p>
        </w:tc>
        <w:tc>
          <w:tcPr>
            <w:tcW w:w="4513" w:type="dxa"/>
          </w:tcPr>
          <w:p w14:paraId="0049D75A" w14:textId="77777777" w:rsidR="005867BE" w:rsidRDefault="005867BE" w:rsidP="000E6255">
            <w:pPr>
              <w:spacing w:after="0"/>
              <w:rPr>
                <w:szCs w:val="20"/>
              </w:rPr>
            </w:pPr>
            <w:r>
              <w:rPr>
                <w:szCs w:val="20"/>
              </w:rPr>
              <w:t>Suspension of study for maternity, paternity, adoption and parental leave does not count towards maximum period of study.</w:t>
            </w:r>
          </w:p>
        </w:tc>
        <w:tc>
          <w:tcPr>
            <w:tcW w:w="2268" w:type="dxa"/>
          </w:tcPr>
          <w:p w14:paraId="2BD75AC2" w14:textId="77777777" w:rsidR="005867BE" w:rsidRDefault="005867BE" w:rsidP="000E6255">
            <w:pPr>
              <w:spacing w:after="0"/>
              <w:rPr>
                <w:szCs w:val="20"/>
              </w:rPr>
            </w:pPr>
            <w:r>
              <w:rPr>
                <w:szCs w:val="20"/>
              </w:rPr>
              <w:t>29/06/22 AB</w:t>
            </w:r>
          </w:p>
        </w:tc>
        <w:tc>
          <w:tcPr>
            <w:tcW w:w="2402" w:type="dxa"/>
          </w:tcPr>
          <w:p w14:paraId="7FC18DC1" w14:textId="77777777" w:rsidR="005867BE" w:rsidRPr="0078383A" w:rsidRDefault="005867BE" w:rsidP="000E6255">
            <w:pPr>
              <w:spacing w:after="0"/>
              <w:rPr>
                <w:szCs w:val="20"/>
              </w:rPr>
            </w:pPr>
          </w:p>
        </w:tc>
      </w:tr>
      <w:tr w:rsidR="00A95CF6" w:rsidRPr="0078383A" w14:paraId="55CA291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F88B59E" w14:textId="11AEAE5F" w:rsidR="00A95CF6" w:rsidRDefault="00A95CF6" w:rsidP="00A95CF6">
            <w:pPr>
              <w:spacing w:after="0"/>
              <w:rPr>
                <w:szCs w:val="20"/>
              </w:rPr>
            </w:pPr>
            <w:r>
              <w:rPr>
                <w:szCs w:val="20"/>
              </w:rPr>
              <w:t>9.4.2</w:t>
            </w:r>
          </w:p>
        </w:tc>
        <w:tc>
          <w:tcPr>
            <w:tcW w:w="4513" w:type="dxa"/>
          </w:tcPr>
          <w:p w14:paraId="5AAC3B0C" w14:textId="1BCC9530" w:rsidR="00A95CF6" w:rsidRDefault="00A95CF6" w:rsidP="00A95CF6">
            <w:pPr>
              <w:spacing w:after="0"/>
              <w:rPr>
                <w:szCs w:val="20"/>
              </w:rPr>
            </w:pPr>
            <w:r>
              <w:rPr>
                <w:szCs w:val="20"/>
              </w:rPr>
              <w:t>Chair of transfer panel required to have either successful supervision of a doctoral PGR to completion or research degree examination experience.</w:t>
            </w:r>
          </w:p>
        </w:tc>
        <w:tc>
          <w:tcPr>
            <w:tcW w:w="2268" w:type="dxa"/>
          </w:tcPr>
          <w:p w14:paraId="1C623499" w14:textId="5840230B" w:rsidR="00A95CF6" w:rsidRDefault="00A95CF6" w:rsidP="00A95CF6">
            <w:pPr>
              <w:spacing w:after="0"/>
              <w:rPr>
                <w:szCs w:val="20"/>
              </w:rPr>
            </w:pPr>
            <w:r>
              <w:rPr>
                <w:szCs w:val="20"/>
              </w:rPr>
              <w:t>01/12/21 QSC</w:t>
            </w:r>
          </w:p>
        </w:tc>
        <w:tc>
          <w:tcPr>
            <w:tcW w:w="2402" w:type="dxa"/>
          </w:tcPr>
          <w:p w14:paraId="7E888102" w14:textId="77777777" w:rsidR="00A95CF6" w:rsidRPr="0078383A" w:rsidRDefault="00A95CF6" w:rsidP="00A95CF6">
            <w:pPr>
              <w:spacing w:after="0"/>
              <w:rPr>
                <w:szCs w:val="20"/>
              </w:rPr>
            </w:pPr>
          </w:p>
        </w:tc>
      </w:tr>
      <w:tr w:rsidR="000375C5" w:rsidRPr="0078383A" w14:paraId="2C2CAECD" w14:textId="77777777" w:rsidTr="009E5CE2">
        <w:tc>
          <w:tcPr>
            <w:tcW w:w="1011" w:type="dxa"/>
          </w:tcPr>
          <w:p w14:paraId="2D188471" w14:textId="439C78C1" w:rsidR="000375C5" w:rsidRDefault="000375C5" w:rsidP="00A95CF6">
            <w:pPr>
              <w:spacing w:after="0"/>
              <w:rPr>
                <w:szCs w:val="20"/>
              </w:rPr>
            </w:pPr>
            <w:r>
              <w:rPr>
                <w:szCs w:val="20"/>
              </w:rPr>
              <w:t>Various</w:t>
            </w:r>
          </w:p>
        </w:tc>
        <w:tc>
          <w:tcPr>
            <w:tcW w:w="4513" w:type="dxa"/>
          </w:tcPr>
          <w:p w14:paraId="209DA058" w14:textId="6725E58B" w:rsidR="000375C5" w:rsidRDefault="000375C5" w:rsidP="00A95CF6">
            <w:pPr>
              <w:spacing w:after="0"/>
              <w:rPr>
                <w:szCs w:val="20"/>
              </w:rPr>
            </w:pPr>
            <w:r>
              <w:rPr>
                <w:szCs w:val="20"/>
              </w:rPr>
              <w:t>New role of School PGR Lead</w:t>
            </w:r>
          </w:p>
        </w:tc>
        <w:tc>
          <w:tcPr>
            <w:tcW w:w="2268" w:type="dxa"/>
          </w:tcPr>
          <w:p w14:paraId="5A1D19C6" w14:textId="77777777" w:rsidR="000375C5" w:rsidRDefault="000375C5" w:rsidP="00A95CF6">
            <w:pPr>
              <w:spacing w:after="0"/>
              <w:rPr>
                <w:szCs w:val="20"/>
              </w:rPr>
            </w:pPr>
          </w:p>
        </w:tc>
        <w:tc>
          <w:tcPr>
            <w:tcW w:w="2402" w:type="dxa"/>
          </w:tcPr>
          <w:p w14:paraId="2972978C" w14:textId="77777777" w:rsidR="000375C5" w:rsidRPr="0078383A" w:rsidRDefault="000375C5" w:rsidP="00A95CF6">
            <w:pPr>
              <w:spacing w:after="0"/>
              <w:rPr>
                <w:szCs w:val="20"/>
              </w:rPr>
            </w:pPr>
          </w:p>
        </w:tc>
      </w:tr>
      <w:tr w:rsidR="00C70139" w:rsidRPr="0078383A" w14:paraId="2A253B3F"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9C68EE7" w14:textId="77777777" w:rsidR="00C70139" w:rsidRDefault="00C70139" w:rsidP="000E6255">
            <w:pPr>
              <w:spacing w:after="0"/>
              <w:rPr>
                <w:szCs w:val="20"/>
              </w:rPr>
            </w:pPr>
            <w:r>
              <w:rPr>
                <w:szCs w:val="20"/>
              </w:rPr>
              <w:t>4.6</w:t>
            </w:r>
          </w:p>
        </w:tc>
        <w:tc>
          <w:tcPr>
            <w:tcW w:w="4513" w:type="dxa"/>
          </w:tcPr>
          <w:p w14:paraId="1164F436" w14:textId="77777777" w:rsidR="00C70139" w:rsidRDefault="00C70139" w:rsidP="000E6255">
            <w:pPr>
              <w:spacing w:after="0"/>
              <w:rPr>
                <w:szCs w:val="20"/>
              </w:rPr>
            </w:pPr>
            <w:r>
              <w:rPr>
                <w:szCs w:val="20"/>
              </w:rPr>
              <w:t>Annual tutorial meeting replaces pastoral meeting</w:t>
            </w:r>
          </w:p>
        </w:tc>
        <w:tc>
          <w:tcPr>
            <w:tcW w:w="2268" w:type="dxa"/>
          </w:tcPr>
          <w:p w14:paraId="68F9693F" w14:textId="77777777" w:rsidR="00C70139" w:rsidRDefault="00C70139" w:rsidP="000E6255">
            <w:pPr>
              <w:spacing w:after="0"/>
              <w:rPr>
                <w:szCs w:val="20"/>
              </w:rPr>
            </w:pPr>
            <w:r>
              <w:rPr>
                <w:szCs w:val="20"/>
              </w:rPr>
              <w:t>1/2/23 RDC</w:t>
            </w:r>
          </w:p>
        </w:tc>
        <w:tc>
          <w:tcPr>
            <w:tcW w:w="2402" w:type="dxa"/>
          </w:tcPr>
          <w:p w14:paraId="4347877A" w14:textId="77777777" w:rsidR="00C70139" w:rsidRPr="0078383A" w:rsidRDefault="00C70139" w:rsidP="000E6255">
            <w:pPr>
              <w:spacing w:after="0"/>
              <w:rPr>
                <w:szCs w:val="20"/>
              </w:rPr>
            </w:pPr>
          </w:p>
        </w:tc>
      </w:tr>
      <w:tr w:rsidR="002B2A1A" w:rsidRPr="0078383A" w14:paraId="35D6259B" w14:textId="77777777" w:rsidTr="009E5CE2">
        <w:tc>
          <w:tcPr>
            <w:tcW w:w="1011" w:type="dxa"/>
          </w:tcPr>
          <w:p w14:paraId="1002FDEE" w14:textId="293C065A" w:rsidR="002B2A1A" w:rsidRDefault="002B2A1A" w:rsidP="00A95CF6">
            <w:pPr>
              <w:spacing w:after="0"/>
              <w:rPr>
                <w:szCs w:val="20"/>
              </w:rPr>
            </w:pPr>
            <w:r>
              <w:rPr>
                <w:szCs w:val="20"/>
              </w:rPr>
              <w:t>8.2.4-5</w:t>
            </w:r>
          </w:p>
        </w:tc>
        <w:tc>
          <w:tcPr>
            <w:tcW w:w="4513" w:type="dxa"/>
          </w:tcPr>
          <w:p w14:paraId="5DD44F8D" w14:textId="43A95B6B" w:rsidR="002B2A1A" w:rsidRDefault="002B2A1A" w:rsidP="00A95CF6">
            <w:pPr>
              <w:spacing w:after="0"/>
              <w:rPr>
                <w:szCs w:val="20"/>
              </w:rPr>
            </w:pPr>
            <w:r>
              <w:rPr>
                <w:szCs w:val="20"/>
              </w:rPr>
              <w:t>Revised list of documentation for review meeting submission</w:t>
            </w:r>
          </w:p>
        </w:tc>
        <w:tc>
          <w:tcPr>
            <w:tcW w:w="2268" w:type="dxa"/>
          </w:tcPr>
          <w:p w14:paraId="34FCC7FD" w14:textId="125A7B61" w:rsidR="002B2A1A" w:rsidRDefault="002B2A1A" w:rsidP="00A95CF6">
            <w:pPr>
              <w:spacing w:after="0"/>
              <w:rPr>
                <w:szCs w:val="20"/>
              </w:rPr>
            </w:pPr>
            <w:r>
              <w:rPr>
                <w:szCs w:val="20"/>
              </w:rPr>
              <w:t>15/02/23 QSC</w:t>
            </w:r>
          </w:p>
        </w:tc>
        <w:tc>
          <w:tcPr>
            <w:tcW w:w="2402" w:type="dxa"/>
          </w:tcPr>
          <w:p w14:paraId="609100BC" w14:textId="77777777" w:rsidR="002B2A1A" w:rsidRPr="0078383A" w:rsidRDefault="002B2A1A" w:rsidP="00A95CF6">
            <w:pPr>
              <w:spacing w:after="0"/>
              <w:rPr>
                <w:szCs w:val="20"/>
              </w:rPr>
            </w:pPr>
          </w:p>
        </w:tc>
      </w:tr>
      <w:tr w:rsidR="002B2A1A" w:rsidRPr="0078383A" w14:paraId="2FBA82E1"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5D760CC0" w14:textId="2614AB47" w:rsidR="002B2A1A" w:rsidRDefault="002B2A1A" w:rsidP="00A95CF6">
            <w:pPr>
              <w:spacing w:after="0"/>
              <w:rPr>
                <w:szCs w:val="20"/>
              </w:rPr>
            </w:pPr>
            <w:r>
              <w:rPr>
                <w:szCs w:val="20"/>
              </w:rPr>
              <w:t>9.3.2-3</w:t>
            </w:r>
          </w:p>
        </w:tc>
        <w:tc>
          <w:tcPr>
            <w:tcW w:w="4513" w:type="dxa"/>
          </w:tcPr>
          <w:p w14:paraId="14D40F4C" w14:textId="2CC29C24" w:rsidR="002B2A1A" w:rsidRDefault="002B2A1A" w:rsidP="00A95CF6">
            <w:pPr>
              <w:spacing w:after="0"/>
              <w:rPr>
                <w:szCs w:val="20"/>
              </w:rPr>
            </w:pPr>
            <w:r>
              <w:rPr>
                <w:szCs w:val="20"/>
              </w:rPr>
              <w:t>Revised list of documentation for transfer meeting submission</w:t>
            </w:r>
          </w:p>
        </w:tc>
        <w:tc>
          <w:tcPr>
            <w:tcW w:w="2268" w:type="dxa"/>
          </w:tcPr>
          <w:p w14:paraId="265B9F84" w14:textId="0C81BE13" w:rsidR="002B2A1A" w:rsidRDefault="002B2A1A" w:rsidP="00A95CF6">
            <w:pPr>
              <w:spacing w:after="0"/>
              <w:rPr>
                <w:szCs w:val="20"/>
              </w:rPr>
            </w:pPr>
            <w:r>
              <w:rPr>
                <w:szCs w:val="20"/>
              </w:rPr>
              <w:t>15/02/23 QSC</w:t>
            </w:r>
          </w:p>
        </w:tc>
        <w:tc>
          <w:tcPr>
            <w:tcW w:w="2402" w:type="dxa"/>
          </w:tcPr>
          <w:p w14:paraId="24035AAE" w14:textId="77777777" w:rsidR="002B2A1A" w:rsidRPr="0078383A" w:rsidRDefault="002B2A1A" w:rsidP="00A95CF6">
            <w:pPr>
              <w:spacing w:after="0"/>
              <w:rPr>
                <w:szCs w:val="20"/>
              </w:rPr>
            </w:pPr>
          </w:p>
        </w:tc>
      </w:tr>
      <w:tr w:rsidR="002B2A1A" w:rsidRPr="0078383A" w14:paraId="1CEA054C" w14:textId="77777777" w:rsidTr="009E5CE2">
        <w:tc>
          <w:tcPr>
            <w:tcW w:w="1011" w:type="dxa"/>
          </w:tcPr>
          <w:p w14:paraId="55B6D3FE" w14:textId="5D268273" w:rsidR="002B2A1A" w:rsidRDefault="002B2A1A" w:rsidP="00A95CF6">
            <w:pPr>
              <w:spacing w:after="0"/>
              <w:rPr>
                <w:szCs w:val="20"/>
              </w:rPr>
            </w:pPr>
            <w:r>
              <w:rPr>
                <w:szCs w:val="20"/>
              </w:rPr>
              <w:t>15.5.1-2</w:t>
            </w:r>
          </w:p>
        </w:tc>
        <w:tc>
          <w:tcPr>
            <w:tcW w:w="4513" w:type="dxa"/>
          </w:tcPr>
          <w:p w14:paraId="61EF89C5" w14:textId="0389ECA8" w:rsidR="002B2A1A" w:rsidRDefault="002B2A1A" w:rsidP="00A95CF6">
            <w:pPr>
              <w:spacing w:after="0"/>
              <w:rPr>
                <w:szCs w:val="20"/>
              </w:rPr>
            </w:pPr>
            <w:r>
              <w:rPr>
                <w:szCs w:val="20"/>
              </w:rPr>
              <w:t>Practice-led Documentation Online/Social Media updated</w:t>
            </w:r>
          </w:p>
        </w:tc>
        <w:tc>
          <w:tcPr>
            <w:tcW w:w="2268" w:type="dxa"/>
          </w:tcPr>
          <w:p w14:paraId="3D8523E2" w14:textId="291DA858" w:rsidR="002B2A1A" w:rsidRDefault="002B2A1A" w:rsidP="00A95CF6">
            <w:pPr>
              <w:spacing w:after="0"/>
              <w:rPr>
                <w:szCs w:val="20"/>
              </w:rPr>
            </w:pPr>
            <w:r>
              <w:rPr>
                <w:szCs w:val="20"/>
              </w:rPr>
              <w:t>15/02/23 QSC</w:t>
            </w:r>
          </w:p>
        </w:tc>
        <w:tc>
          <w:tcPr>
            <w:tcW w:w="2402" w:type="dxa"/>
          </w:tcPr>
          <w:p w14:paraId="37BE5C5C" w14:textId="77777777" w:rsidR="002B2A1A" w:rsidRPr="0078383A" w:rsidRDefault="002B2A1A" w:rsidP="00A95CF6">
            <w:pPr>
              <w:spacing w:after="0"/>
              <w:rPr>
                <w:szCs w:val="20"/>
              </w:rPr>
            </w:pPr>
          </w:p>
        </w:tc>
      </w:tr>
      <w:tr w:rsidR="00EC10A5" w:rsidRPr="0078383A" w14:paraId="1F8B919A"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76E97D1B" w14:textId="16148801" w:rsidR="00EC10A5" w:rsidRDefault="00EC10A5" w:rsidP="00EC10A5">
            <w:pPr>
              <w:spacing w:after="0"/>
              <w:rPr>
                <w:szCs w:val="20"/>
              </w:rPr>
            </w:pPr>
            <w:r>
              <w:rPr>
                <w:szCs w:val="20"/>
              </w:rPr>
              <w:t>Various</w:t>
            </w:r>
          </w:p>
        </w:tc>
        <w:tc>
          <w:tcPr>
            <w:tcW w:w="4513" w:type="dxa"/>
          </w:tcPr>
          <w:p w14:paraId="76715F34" w14:textId="345AB2F2" w:rsidR="00EC10A5" w:rsidRDefault="00EC10A5" w:rsidP="00EC10A5">
            <w:pPr>
              <w:spacing w:after="0"/>
              <w:rPr>
                <w:szCs w:val="20"/>
              </w:rPr>
            </w:pPr>
            <w:r>
              <w:t xml:space="preserve">Members of staff who require two external examiners amended to those </w:t>
            </w:r>
            <w:r w:rsidRPr="008932FC">
              <w:t>on a fixed term or permanent contract, at grade 7 or above for a combined total of twelve months</w:t>
            </w:r>
            <w:r>
              <w:t>.</w:t>
            </w:r>
          </w:p>
        </w:tc>
        <w:tc>
          <w:tcPr>
            <w:tcW w:w="2268" w:type="dxa"/>
          </w:tcPr>
          <w:p w14:paraId="765E4B64" w14:textId="31176835" w:rsidR="00EC10A5" w:rsidRDefault="00EC10A5" w:rsidP="00EC10A5">
            <w:pPr>
              <w:spacing w:after="0"/>
              <w:rPr>
                <w:szCs w:val="20"/>
              </w:rPr>
            </w:pPr>
            <w:r>
              <w:rPr>
                <w:szCs w:val="20"/>
              </w:rPr>
              <w:t>15/02/23 QSC</w:t>
            </w:r>
          </w:p>
        </w:tc>
        <w:tc>
          <w:tcPr>
            <w:tcW w:w="2402" w:type="dxa"/>
          </w:tcPr>
          <w:p w14:paraId="1A7F4520" w14:textId="77777777" w:rsidR="00EC10A5" w:rsidRPr="0078383A" w:rsidRDefault="00EC10A5" w:rsidP="00EC10A5">
            <w:pPr>
              <w:spacing w:after="0"/>
              <w:rPr>
                <w:szCs w:val="20"/>
              </w:rPr>
            </w:pPr>
          </w:p>
        </w:tc>
      </w:tr>
      <w:tr w:rsidR="00EC10A5" w:rsidRPr="0078383A" w14:paraId="104F9A5A" w14:textId="77777777" w:rsidTr="009E5CE2">
        <w:tc>
          <w:tcPr>
            <w:tcW w:w="1011" w:type="dxa"/>
          </w:tcPr>
          <w:p w14:paraId="4775B5C5" w14:textId="4E4681B3" w:rsidR="00EC10A5" w:rsidRDefault="00EC10A5" w:rsidP="00EC10A5">
            <w:pPr>
              <w:spacing w:after="0"/>
              <w:rPr>
                <w:szCs w:val="20"/>
              </w:rPr>
            </w:pPr>
            <w:r>
              <w:rPr>
                <w:szCs w:val="20"/>
              </w:rPr>
              <w:t>Various</w:t>
            </w:r>
          </w:p>
        </w:tc>
        <w:tc>
          <w:tcPr>
            <w:tcW w:w="4513" w:type="dxa"/>
          </w:tcPr>
          <w:p w14:paraId="09CB135F" w14:textId="4864BFA2" w:rsidR="00EC10A5" w:rsidRDefault="00EC10A5" w:rsidP="00EC10A5">
            <w:pPr>
              <w:spacing w:after="0"/>
              <w:rPr>
                <w:szCs w:val="20"/>
              </w:rPr>
            </w:pPr>
            <w:r>
              <w:rPr>
                <w:szCs w:val="20"/>
              </w:rPr>
              <w:t>Pastoral Meeting changed to Annual Tutorial Meeting</w:t>
            </w:r>
          </w:p>
        </w:tc>
        <w:tc>
          <w:tcPr>
            <w:tcW w:w="2268" w:type="dxa"/>
          </w:tcPr>
          <w:p w14:paraId="4EB2DDF5" w14:textId="546A43C3" w:rsidR="00EC10A5" w:rsidRDefault="00EC10A5" w:rsidP="00EC10A5">
            <w:pPr>
              <w:spacing w:after="0"/>
              <w:rPr>
                <w:szCs w:val="20"/>
              </w:rPr>
            </w:pPr>
            <w:r>
              <w:rPr>
                <w:szCs w:val="20"/>
              </w:rPr>
              <w:t>17/5/23 RDC</w:t>
            </w:r>
          </w:p>
        </w:tc>
        <w:tc>
          <w:tcPr>
            <w:tcW w:w="2402" w:type="dxa"/>
          </w:tcPr>
          <w:p w14:paraId="3EF9CD8E" w14:textId="77777777" w:rsidR="00EC10A5" w:rsidRPr="0078383A" w:rsidRDefault="00EC10A5" w:rsidP="00EC10A5">
            <w:pPr>
              <w:spacing w:after="0"/>
              <w:rPr>
                <w:szCs w:val="20"/>
              </w:rPr>
            </w:pPr>
          </w:p>
        </w:tc>
      </w:tr>
      <w:tr w:rsidR="00EC10A5" w:rsidRPr="0078383A" w14:paraId="0FB97C39"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268F3294" w14:textId="25A6E40A" w:rsidR="00EC10A5" w:rsidRDefault="00EC10A5" w:rsidP="00EC10A5">
            <w:pPr>
              <w:spacing w:after="0"/>
              <w:rPr>
                <w:szCs w:val="20"/>
              </w:rPr>
            </w:pPr>
            <w:r>
              <w:rPr>
                <w:szCs w:val="20"/>
              </w:rPr>
              <w:t>3.4</w:t>
            </w:r>
          </w:p>
        </w:tc>
        <w:tc>
          <w:tcPr>
            <w:tcW w:w="4513" w:type="dxa"/>
          </w:tcPr>
          <w:p w14:paraId="5E94143B" w14:textId="64DB0F64" w:rsidR="00EC10A5" w:rsidRDefault="00EC10A5" w:rsidP="00EC10A5">
            <w:pPr>
              <w:spacing w:after="0"/>
              <w:rPr>
                <w:szCs w:val="20"/>
              </w:rPr>
            </w:pPr>
            <w:r>
              <w:rPr>
                <w:szCs w:val="20"/>
              </w:rPr>
              <w:t>Policy for Transfer of a PGR from another University to YSJU – incorporation of previous stand-alone document into the CoP</w:t>
            </w:r>
          </w:p>
        </w:tc>
        <w:tc>
          <w:tcPr>
            <w:tcW w:w="2268" w:type="dxa"/>
          </w:tcPr>
          <w:p w14:paraId="71D90BAC" w14:textId="04DF3258" w:rsidR="00EC10A5" w:rsidRDefault="00EC10A5" w:rsidP="00EC10A5">
            <w:pPr>
              <w:spacing w:after="0"/>
              <w:rPr>
                <w:szCs w:val="20"/>
              </w:rPr>
            </w:pPr>
            <w:r>
              <w:rPr>
                <w:szCs w:val="20"/>
              </w:rPr>
              <w:t>17/5/23 RDC</w:t>
            </w:r>
          </w:p>
        </w:tc>
        <w:tc>
          <w:tcPr>
            <w:tcW w:w="2402" w:type="dxa"/>
          </w:tcPr>
          <w:p w14:paraId="2EA1C96F" w14:textId="77777777" w:rsidR="00EC10A5" w:rsidRPr="0078383A" w:rsidRDefault="00EC10A5" w:rsidP="00EC10A5">
            <w:pPr>
              <w:spacing w:after="0"/>
              <w:rPr>
                <w:szCs w:val="20"/>
              </w:rPr>
            </w:pPr>
          </w:p>
        </w:tc>
      </w:tr>
      <w:tr w:rsidR="00EC10A5" w:rsidRPr="0078383A" w14:paraId="76DE710D" w14:textId="77777777" w:rsidTr="009E5CE2">
        <w:tc>
          <w:tcPr>
            <w:tcW w:w="1011" w:type="dxa"/>
          </w:tcPr>
          <w:p w14:paraId="7BBE7D20" w14:textId="226887C9" w:rsidR="00EC10A5" w:rsidRDefault="00EC10A5" w:rsidP="00EC10A5">
            <w:pPr>
              <w:spacing w:after="0"/>
              <w:rPr>
                <w:szCs w:val="20"/>
              </w:rPr>
            </w:pPr>
            <w:r>
              <w:rPr>
                <w:szCs w:val="20"/>
              </w:rPr>
              <w:t>4.4</w:t>
            </w:r>
          </w:p>
        </w:tc>
        <w:tc>
          <w:tcPr>
            <w:tcW w:w="4513" w:type="dxa"/>
          </w:tcPr>
          <w:p w14:paraId="55D33859" w14:textId="5A59472B" w:rsidR="00EC10A5" w:rsidRDefault="00EC10A5" w:rsidP="00EC10A5">
            <w:pPr>
              <w:spacing w:after="0"/>
              <w:rPr>
                <w:szCs w:val="20"/>
              </w:rPr>
            </w:pPr>
            <w:r>
              <w:rPr>
                <w:szCs w:val="20"/>
              </w:rPr>
              <w:t>Clarification of responsibilities and process for change of supervisor</w:t>
            </w:r>
          </w:p>
        </w:tc>
        <w:tc>
          <w:tcPr>
            <w:tcW w:w="2268" w:type="dxa"/>
          </w:tcPr>
          <w:p w14:paraId="232594C3" w14:textId="59976A6A" w:rsidR="00EC10A5" w:rsidRDefault="00EC10A5" w:rsidP="00EC10A5">
            <w:pPr>
              <w:spacing w:after="0"/>
              <w:rPr>
                <w:szCs w:val="20"/>
              </w:rPr>
            </w:pPr>
            <w:r>
              <w:rPr>
                <w:szCs w:val="20"/>
              </w:rPr>
              <w:t>17/5/23 RDC</w:t>
            </w:r>
          </w:p>
        </w:tc>
        <w:tc>
          <w:tcPr>
            <w:tcW w:w="2402" w:type="dxa"/>
          </w:tcPr>
          <w:p w14:paraId="73C8BBED" w14:textId="77777777" w:rsidR="00EC10A5" w:rsidRPr="0078383A" w:rsidRDefault="00EC10A5" w:rsidP="00EC10A5">
            <w:pPr>
              <w:spacing w:after="0"/>
              <w:rPr>
                <w:szCs w:val="20"/>
              </w:rPr>
            </w:pPr>
          </w:p>
        </w:tc>
      </w:tr>
      <w:tr w:rsidR="00EC10A5" w:rsidRPr="0078383A" w14:paraId="6CA19BC5"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D1EF86C" w14:textId="27D995DD" w:rsidR="00EC10A5" w:rsidRDefault="00EC10A5" w:rsidP="00EC10A5">
            <w:pPr>
              <w:spacing w:after="0"/>
              <w:rPr>
                <w:szCs w:val="20"/>
              </w:rPr>
            </w:pPr>
            <w:r>
              <w:rPr>
                <w:szCs w:val="20"/>
              </w:rPr>
              <w:t>7.11</w:t>
            </w:r>
          </w:p>
        </w:tc>
        <w:tc>
          <w:tcPr>
            <w:tcW w:w="4513" w:type="dxa"/>
          </w:tcPr>
          <w:p w14:paraId="682D1648" w14:textId="2125FD82" w:rsidR="00EC10A5" w:rsidRDefault="00EC10A5" w:rsidP="00EC10A5">
            <w:pPr>
              <w:spacing w:after="0"/>
              <w:rPr>
                <w:szCs w:val="20"/>
              </w:rPr>
            </w:pPr>
            <w:r>
              <w:rPr>
                <w:szCs w:val="20"/>
              </w:rPr>
              <w:t>Addition of section to set out process for returning from suspension of study</w:t>
            </w:r>
          </w:p>
        </w:tc>
        <w:tc>
          <w:tcPr>
            <w:tcW w:w="2268" w:type="dxa"/>
          </w:tcPr>
          <w:p w14:paraId="24BCBA33" w14:textId="2766B4EC" w:rsidR="00EC10A5" w:rsidRDefault="00EC10A5" w:rsidP="00EC10A5">
            <w:pPr>
              <w:spacing w:after="0"/>
              <w:rPr>
                <w:szCs w:val="20"/>
              </w:rPr>
            </w:pPr>
            <w:r>
              <w:rPr>
                <w:szCs w:val="20"/>
              </w:rPr>
              <w:t>17/5/23 RDC</w:t>
            </w:r>
          </w:p>
        </w:tc>
        <w:tc>
          <w:tcPr>
            <w:tcW w:w="2402" w:type="dxa"/>
          </w:tcPr>
          <w:p w14:paraId="773FFB89" w14:textId="77777777" w:rsidR="00EC10A5" w:rsidRPr="0078383A" w:rsidRDefault="00EC10A5" w:rsidP="00EC10A5">
            <w:pPr>
              <w:spacing w:after="0"/>
              <w:rPr>
                <w:szCs w:val="20"/>
              </w:rPr>
            </w:pPr>
          </w:p>
        </w:tc>
      </w:tr>
      <w:tr w:rsidR="00EC10A5" w:rsidRPr="0078383A" w14:paraId="7A6076A1" w14:textId="77777777" w:rsidTr="009E5CE2">
        <w:tc>
          <w:tcPr>
            <w:tcW w:w="1011" w:type="dxa"/>
          </w:tcPr>
          <w:p w14:paraId="6B4C038F" w14:textId="4AD43EE7" w:rsidR="00EC10A5" w:rsidRDefault="00EC10A5" w:rsidP="00EC10A5">
            <w:pPr>
              <w:spacing w:after="0"/>
              <w:rPr>
                <w:szCs w:val="20"/>
              </w:rPr>
            </w:pPr>
            <w:r>
              <w:rPr>
                <w:szCs w:val="20"/>
              </w:rPr>
              <w:t>8.1 &amp; 9.2</w:t>
            </w:r>
          </w:p>
        </w:tc>
        <w:tc>
          <w:tcPr>
            <w:tcW w:w="4513" w:type="dxa"/>
          </w:tcPr>
          <w:p w14:paraId="5E3176D7" w14:textId="529B89EB" w:rsidR="00EC10A5" w:rsidRDefault="00EC10A5" w:rsidP="00EC10A5">
            <w:pPr>
              <w:spacing w:after="0"/>
              <w:rPr>
                <w:szCs w:val="20"/>
              </w:rPr>
            </w:pPr>
            <w:r>
              <w:rPr>
                <w:szCs w:val="20"/>
              </w:rPr>
              <w:t xml:space="preserve">Intervention in the event of overdue review/transfer meetings </w:t>
            </w:r>
          </w:p>
        </w:tc>
        <w:tc>
          <w:tcPr>
            <w:tcW w:w="2268" w:type="dxa"/>
          </w:tcPr>
          <w:p w14:paraId="2AA8F38B" w14:textId="7365ABD5" w:rsidR="00EC10A5" w:rsidRDefault="00EC10A5" w:rsidP="00EC10A5">
            <w:pPr>
              <w:spacing w:after="0"/>
              <w:rPr>
                <w:szCs w:val="20"/>
              </w:rPr>
            </w:pPr>
            <w:r>
              <w:rPr>
                <w:szCs w:val="20"/>
              </w:rPr>
              <w:t>17/5/23 RDC</w:t>
            </w:r>
          </w:p>
        </w:tc>
        <w:tc>
          <w:tcPr>
            <w:tcW w:w="2402" w:type="dxa"/>
          </w:tcPr>
          <w:p w14:paraId="2E93E261" w14:textId="77777777" w:rsidR="00EC10A5" w:rsidRPr="0078383A" w:rsidRDefault="00EC10A5" w:rsidP="00EC10A5">
            <w:pPr>
              <w:spacing w:after="0"/>
              <w:rPr>
                <w:szCs w:val="20"/>
              </w:rPr>
            </w:pPr>
          </w:p>
        </w:tc>
      </w:tr>
      <w:tr w:rsidR="009C598D" w:rsidRPr="0078383A" w14:paraId="1CFACAE8"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7EA6B16D" w14:textId="5C46F34E" w:rsidR="009C598D" w:rsidRDefault="009C598D" w:rsidP="00EC10A5">
            <w:pPr>
              <w:spacing w:after="0"/>
              <w:rPr>
                <w:szCs w:val="20"/>
              </w:rPr>
            </w:pPr>
            <w:r>
              <w:rPr>
                <w:szCs w:val="20"/>
              </w:rPr>
              <w:t>7</w:t>
            </w:r>
          </w:p>
        </w:tc>
        <w:tc>
          <w:tcPr>
            <w:tcW w:w="4513" w:type="dxa"/>
          </w:tcPr>
          <w:p w14:paraId="5BF1A87E" w14:textId="79516C4E" w:rsidR="009C598D" w:rsidRDefault="009C598D" w:rsidP="00EC10A5">
            <w:pPr>
              <w:spacing w:after="0"/>
              <w:rPr>
                <w:szCs w:val="20"/>
              </w:rPr>
            </w:pPr>
            <w:r>
              <w:rPr>
                <w:szCs w:val="20"/>
              </w:rPr>
              <w:t xml:space="preserve">Addition of leave of absence for </w:t>
            </w:r>
            <w:r w:rsidRPr="00C342DD">
              <w:t>maternity, paternity, adoption or parental leave</w:t>
            </w:r>
          </w:p>
        </w:tc>
        <w:tc>
          <w:tcPr>
            <w:tcW w:w="2268" w:type="dxa"/>
          </w:tcPr>
          <w:p w14:paraId="60D9DA64" w14:textId="0521B60B" w:rsidR="009C598D" w:rsidRDefault="009C598D" w:rsidP="00EC10A5">
            <w:pPr>
              <w:spacing w:after="0"/>
              <w:rPr>
                <w:szCs w:val="20"/>
              </w:rPr>
            </w:pPr>
            <w:r>
              <w:rPr>
                <w:szCs w:val="20"/>
              </w:rPr>
              <w:t>28/6/23 AB</w:t>
            </w:r>
          </w:p>
        </w:tc>
        <w:tc>
          <w:tcPr>
            <w:tcW w:w="2402" w:type="dxa"/>
          </w:tcPr>
          <w:p w14:paraId="209C0865" w14:textId="77777777" w:rsidR="009C598D" w:rsidRPr="0078383A" w:rsidRDefault="009C598D" w:rsidP="00EC10A5">
            <w:pPr>
              <w:spacing w:after="0"/>
              <w:rPr>
                <w:szCs w:val="20"/>
              </w:rPr>
            </w:pPr>
          </w:p>
        </w:tc>
      </w:tr>
      <w:tr w:rsidR="00D70DB6" w:rsidRPr="0078383A" w14:paraId="0F0AFB8E" w14:textId="77777777" w:rsidTr="009E5CE2">
        <w:tc>
          <w:tcPr>
            <w:tcW w:w="1011" w:type="dxa"/>
          </w:tcPr>
          <w:p w14:paraId="7B9C5EC1" w14:textId="75FD509A" w:rsidR="00D70DB6" w:rsidRDefault="00D70DB6" w:rsidP="00EC10A5">
            <w:pPr>
              <w:spacing w:after="0"/>
              <w:rPr>
                <w:szCs w:val="20"/>
              </w:rPr>
            </w:pPr>
            <w:r>
              <w:rPr>
                <w:szCs w:val="20"/>
              </w:rPr>
              <w:t>8.2.</w:t>
            </w:r>
            <w:r w:rsidR="00E247C7">
              <w:rPr>
                <w:szCs w:val="20"/>
              </w:rPr>
              <w:t>5</w:t>
            </w:r>
          </w:p>
        </w:tc>
        <w:tc>
          <w:tcPr>
            <w:tcW w:w="4513" w:type="dxa"/>
          </w:tcPr>
          <w:p w14:paraId="38EC16E3" w14:textId="62E9C345" w:rsidR="00D70DB6" w:rsidRDefault="00B94F9A" w:rsidP="00EC10A5">
            <w:pPr>
              <w:spacing w:after="0"/>
              <w:rPr>
                <w:szCs w:val="20"/>
              </w:rPr>
            </w:pPr>
            <w:r>
              <w:rPr>
                <w:szCs w:val="20"/>
              </w:rPr>
              <w:t>PGR’s w</w:t>
            </w:r>
            <w:r w:rsidR="00D70DB6">
              <w:rPr>
                <w:szCs w:val="20"/>
              </w:rPr>
              <w:t xml:space="preserve">ritten work for first progress review </w:t>
            </w:r>
            <w:r>
              <w:rPr>
                <w:szCs w:val="20"/>
              </w:rPr>
              <w:t xml:space="preserve">meeting </w:t>
            </w:r>
            <w:r w:rsidR="00D70DB6">
              <w:rPr>
                <w:szCs w:val="20"/>
              </w:rPr>
              <w:t>to be submitted through Turnitin</w:t>
            </w:r>
          </w:p>
        </w:tc>
        <w:tc>
          <w:tcPr>
            <w:tcW w:w="2268" w:type="dxa"/>
          </w:tcPr>
          <w:p w14:paraId="5436D735" w14:textId="4068C80D" w:rsidR="00D70DB6" w:rsidRDefault="00D70DB6" w:rsidP="00EC10A5">
            <w:pPr>
              <w:spacing w:after="0"/>
              <w:rPr>
                <w:szCs w:val="20"/>
              </w:rPr>
            </w:pPr>
            <w:r>
              <w:rPr>
                <w:szCs w:val="20"/>
              </w:rPr>
              <w:t>7/2/24 RDC</w:t>
            </w:r>
          </w:p>
        </w:tc>
        <w:tc>
          <w:tcPr>
            <w:tcW w:w="2402" w:type="dxa"/>
          </w:tcPr>
          <w:p w14:paraId="56EAF6CD" w14:textId="77777777" w:rsidR="00D70DB6" w:rsidRPr="0078383A" w:rsidRDefault="00D70DB6" w:rsidP="00EC10A5">
            <w:pPr>
              <w:spacing w:after="0"/>
              <w:rPr>
                <w:szCs w:val="20"/>
              </w:rPr>
            </w:pPr>
          </w:p>
        </w:tc>
      </w:tr>
      <w:tr w:rsidR="00E247C7" w:rsidRPr="0078383A" w14:paraId="343E933E"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488311E" w14:textId="2B3E197D" w:rsidR="00E247C7" w:rsidRDefault="00E247C7" w:rsidP="00EC10A5">
            <w:pPr>
              <w:spacing w:after="0"/>
              <w:rPr>
                <w:szCs w:val="20"/>
              </w:rPr>
            </w:pPr>
            <w:r>
              <w:rPr>
                <w:szCs w:val="20"/>
              </w:rPr>
              <w:t>Various</w:t>
            </w:r>
          </w:p>
        </w:tc>
        <w:tc>
          <w:tcPr>
            <w:tcW w:w="4513" w:type="dxa"/>
          </w:tcPr>
          <w:p w14:paraId="47D10944" w14:textId="6897932E" w:rsidR="00E247C7" w:rsidRDefault="00E247C7" w:rsidP="00EC10A5">
            <w:pPr>
              <w:spacing w:after="0"/>
              <w:rPr>
                <w:szCs w:val="20"/>
              </w:rPr>
            </w:pPr>
            <w:r>
              <w:rPr>
                <w:szCs w:val="20"/>
              </w:rPr>
              <w:t>Incorporation of new PGR School into processes etc.</w:t>
            </w:r>
          </w:p>
        </w:tc>
        <w:tc>
          <w:tcPr>
            <w:tcW w:w="2268" w:type="dxa"/>
          </w:tcPr>
          <w:p w14:paraId="395D467A" w14:textId="5A90B9C8" w:rsidR="00E247C7" w:rsidRDefault="00E247C7" w:rsidP="00EC10A5">
            <w:pPr>
              <w:spacing w:after="0"/>
              <w:rPr>
                <w:szCs w:val="20"/>
              </w:rPr>
            </w:pPr>
            <w:r>
              <w:rPr>
                <w:szCs w:val="20"/>
              </w:rPr>
              <w:t>15/5/24 RDC</w:t>
            </w:r>
          </w:p>
        </w:tc>
        <w:tc>
          <w:tcPr>
            <w:tcW w:w="2402" w:type="dxa"/>
          </w:tcPr>
          <w:p w14:paraId="4A6588D1" w14:textId="77777777" w:rsidR="00E247C7" w:rsidRPr="0078383A" w:rsidRDefault="00E247C7" w:rsidP="00EC10A5">
            <w:pPr>
              <w:spacing w:after="0"/>
              <w:rPr>
                <w:szCs w:val="20"/>
              </w:rPr>
            </w:pPr>
          </w:p>
        </w:tc>
      </w:tr>
      <w:tr w:rsidR="00E247C7" w:rsidRPr="0078383A" w14:paraId="11F58B91" w14:textId="77777777" w:rsidTr="009E5CE2">
        <w:tc>
          <w:tcPr>
            <w:tcW w:w="1011" w:type="dxa"/>
          </w:tcPr>
          <w:p w14:paraId="26EA636A" w14:textId="5E167701" w:rsidR="00E247C7" w:rsidRDefault="00E247C7" w:rsidP="00EC10A5">
            <w:pPr>
              <w:spacing w:after="0"/>
              <w:rPr>
                <w:szCs w:val="20"/>
              </w:rPr>
            </w:pPr>
            <w:r>
              <w:rPr>
                <w:szCs w:val="20"/>
              </w:rPr>
              <w:t>4.1.4, 8.2.4 &amp; 9.4.3</w:t>
            </w:r>
          </w:p>
        </w:tc>
        <w:tc>
          <w:tcPr>
            <w:tcW w:w="4513" w:type="dxa"/>
          </w:tcPr>
          <w:p w14:paraId="08F49E5F" w14:textId="53F14EB6" w:rsidR="00E247C7" w:rsidRDefault="00E247C7" w:rsidP="00EC10A5">
            <w:pPr>
              <w:spacing w:after="0"/>
              <w:rPr>
                <w:szCs w:val="20"/>
              </w:rPr>
            </w:pPr>
            <w:r>
              <w:rPr>
                <w:szCs w:val="20"/>
              </w:rPr>
              <w:t>Review and transfer chairs to be on supervisor register and have completed mandatory training for PGR assessors.  Training to be completed every three years if not carried out PGR assessment.</w:t>
            </w:r>
          </w:p>
        </w:tc>
        <w:tc>
          <w:tcPr>
            <w:tcW w:w="2268" w:type="dxa"/>
          </w:tcPr>
          <w:p w14:paraId="2B6C5337" w14:textId="46360D17" w:rsidR="00E247C7" w:rsidRDefault="00643236" w:rsidP="00EC10A5">
            <w:pPr>
              <w:spacing w:after="0"/>
              <w:rPr>
                <w:szCs w:val="20"/>
              </w:rPr>
            </w:pPr>
            <w:r>
              <w:rPr>
                <w:szCs w:val="20"/>
              </w:rPr>
              <w:t>15/5/24 RDC</w:t>
            </w:r>
          </w:p>
        </w:tc>
        <w:tc>
          <w:tcPr>
            <w:tcW w:w="2402" w:type="dxa"/>
          </w:tcPr>
          <w:p w14:paraId="75C1415D" w14:textId="77777777" w:rsidR="00E247C7" w:rsidRPr="0078383A" w:rsidRDefault="00E247C7" w:rsidP="00EC10A5">
            <w:pPr>
              <w:spacing w:after="0"/>
              <w:rPr>
                <w:szCs w:val="20"/>
              </w:rPr>
            </w:pPr>
          </w:p>
        </w:tc>
      </w:tr>
      <w:tr w:rsidR="00880F68" w:rsidRPr="0078383A" w14:paraId="476BFB04"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3EF0676E" w14:textId="78A1EF9A" w:rsidR="00880F68" w:rsidRDefault="00880F68" w:rsidP="00EC10A5">
            <w:pPr>
              <w:spacing w:after="0"/>
              <w:rPr>
                <w:szCs w:val="20"/>
              </w:rPr>
            </w:pPr>
            <w:r>
              <w:rPr>
                <w:szCs w:val="20"/>
              </w:rPr>
              <w:lastRenderedPageBreak/>
              <w:t>Various</w:t>
            </w:r>
          </w:p>
        </w:tc>
        <w:tc>
          <w:tcPr>
            <w:tcW w:w="4513" w:type="dxa"/>
          </w:tcPr>
          <w:p w14:paraId="27BCB63D" w14:textId="7A70EE92" w:rsidR="00880F68" w:rsidRDefault="00880F68" w:rsidP="00EC10A5">
            <w:pPr>
              <w:spacing w:after="0"/>
              <w:rPr>
                <w:szCs w:val="20"/>
              </w:rPr>
            </w:pPr>
            <w:r>
              <w:rPr>
                <w:szCs w:val="20"/>
              </w:rPr>
              <w:t>Wording of ‘termination’ changed to ‘enforced withdrawal’.</w:t>
            </w:r>
          </w:p>
        </w:tc>
        <w:tc>
          <w:tcPr>
            <w:tcW w:w="2268" w:type="dxa"/>
          </w:tcPr>
          <w:p w14:paraId="0DA7FC62" w14:textId="6EF7E33D" w:rsidR="00880F68" w:rsidRDefault="00880F68" w:rsidP="00EC10A5">
            <w:pPr>
              <w:spacing w:after="0"/>
              <w:rPr>
                <w:szCs w:val="20"/>
              </w:rPr>
            </w:pPr>
            <w:r>
              <w:rPr>
                <w:szCs w:val="20"/>
              </w:rPr>
              <w:t>15/5/24 RDC</w:t>
            </w:r>
          </w:p>
        </w:tc>
        <w:tc>
          <w:tcPr>
            <w:tcW w:w="2402" w:type="dxa"/>
          </w:tcPr>
          <w:p w14:paraId="0089F440" w14:textId="77777777" w:rsidR="00880F68" w:rsidRPr="0078383A" w:rsidRDefault="00880F68" w:rsidP="00EC10A5">
            <w:pPr>
              <w:spacing w:after="0"/>
              <w:rPr>
                <w:szCs w:val="20"/>
              </w:rPr>
            </w:pPr>
          </w:p>
        </w:tc>
      </w:tr>
      <w:tr w:rsidR="00880F68" w:rsidRPr="0078383A" w14:paraId="622F1C59" w14:textId="77777777" w:rsidTr="009E5CE2">
        <w:tc>
          <w:tcPr>
            <w:tcW w:w="1011" w:type="dxa"/>
          </w:tcPr>
          <w:p w14:paraId="0C21E493" w14:textId="3327C4FD" w:rsidR="00880F68" w:rsidRDefault="005E1B95" w:rsidP="00EC10A5">
            <w:pPr>
              <w:spacing w:after="0"/>
              <w:rPr>
                <w:szCs w:val="20"/>
              </w:rPr>
            </w:pPr>
            <w:r>
              <w:rPr>
                <w:szCs w:val="20"/>
              </w:rPr>
              <w:t>4</w:t>
            </w:r>
          </w:p>
        </w:tc>
        <w:tc>
          <w:tcPr>
            <w:tcW w:w="4513" w:type="dxa"/>
          </w:tcPr>
          <w:p w14:paraId="0B4A8CCD" w14:textId="2F3176D2" w:rsidR="00880F68" w:rsidRDefault="005E1B95" w:rsidP="00EC10A5">
            <w:pPr>
              <w:spacing w:after="0"/>
              <w:rPr>
                <w:szCs w:val="20"/>
              </w:rPr>
            </w:pPr>
            <w:r>
              <w:rPr>
                <w:szCs w:val="20"/>
              </w:rPr>
              <w:t>Addition of</w:t>
            </w:r>
            <w:r w:rsidR="00EE76DE">
              <w:rPr>
                <w:szCs w:val="20"/>
              </w:rPr>
              <w:t xml:space="preserve"> supervision by</w:t>
            </w:r>
            <w:r>
              <w:rPr>
                <w:szCs w:val="20"/>
              </w:rPr>
              <w:t xml:space="preserve"> </w:t>
            </w:r>
            <w:r w:rsidR="00EE76DE">
              <w:rPr>
                <w:szCs w:val="20"/>
              </w:rPr>
              <w:t>collaborative</w:t>
            </w:r>
            <w:r>
              <w:rPr>
                <w:szCs w:val="20"/>
              </w:rPr>
              <w:t xml:space="preserve"> partners</w:t>
            </w:r>
          </w:p>
        </w:tc>
        <w:tc>
          <w:tcPr>
            <w:tcW w:w="2268" w:type="dxa"/>
          </w:tcPr>
          <w:p w14:paraId="46085B00" w14:textId="1B37D795" w:rsidR="00880F68" w:rsidRDefault="005E1B95" w:rsidP="00EC10A5">
            <w:pPr>
              <w:spacing w:after="0"/>
              <w:rPr>
                <w:szCs w:val="20"/>
              </w:rPr>
            </w:pPr>
            <w:r>
              <w:rPr>
                <w:szCs w:val="20"/>
              </w:rPr>
              <w:t>15/5/24 RDC</w:t>
            </w:r>
          </w:p>
        </w:tc>
        <w:tc>
          <w:tcPr>
            <w:tcW w:w="2402" w:type="dxa"/>
          </w:tcPr>
          <w:p w14:paraId="4997DE11" w14:textId="77777777" w:rsidR="00880F68" w:rsidRPr="0078383A" w:rsidRDefault="00880F68" w:rsidP="00EC10A5">
            <w:pPr>
              <w:spacing w:after="0"/>
              <w:rPr>
                <w:szCs w:val="20"/>
              </w:rPr>
            </w:pPr>
          </w:p>
        </w:tc>
      </w:tr>
      <w:tr w:rsidR="00EE1E34" w:rsidRPr="0078383A" w14:paraId="56398CB3"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661D0A66" w14:textId="78D7820B" w:rsidR="00EE1E34" w:rsidRDefault="00EE1E34" w:rsidP="00EC10A5">
            <w:pPr>
              <w:spacing w:after="0"/>
              <w:rPr>
                <w:szCs w:val="20"/>
              </w:rPr>
            </w:pPr>
            <w:r>
              <w:rPr>
                <w:szCs w:val="20"/>
              </w:rPr>
              <w:t>6</w:t>
            </w:r>
          </w:p>
        </w:tc>
        <w:tc>
          <w:tcPr>
            <w:tcW w:w="4513" w:type="dxa"/>
          </w:tcPr>
          <w:p w14:paraId="0324E604" w14:textId="762CB928" w:rsidR="00EE1E34" w:rsidRDefault="00EE1E34" w:rsidP="00EC10A5">
            <w:pPr>
              <w:spacing w:after="0"/>
              <w:rPr>
                <w:szCs w:val="20"/>
              </w:rPr>
            </w:pPr>
            <w:r>
              <w:rPr>
                <w:szCs w:val="20"/>
              </w:rPr>
              <w:t>Change of terminology from attendance monitoring to engagement</w:t>
            </w:r>
          </w:p>
        </w:tc>
        <w:tc>
          <w:tcPr>
            <w:tcW w:w="2268" w:type="dxa"/>
          </w:tcPr>
          <w:p w14:paraId="3998DDB4" w14:textId="4078A099" w:rsidR="00EE1E34" w:rsidRDefault="0041416A" w:rsidP="00EC10A5">
            <w:pPr>
              <w:spacing w:after="0"/>
              <w:rPr>
                <w:szCs w:val="20"/>
              </w:rPr>
            </w:pPr>
            <w:r>
              <w:rPr>
                <w:szCs w:val="20"/>
              </w:rPr>
              <w:t>17/9/24 QSC Chair’s Action</w:t>
            </w:r>
          </w:p>
        </w:tc>
        <w:tc>
          <w:tcPr>
            <w:tcW w:w="2402" w:type="dxa"/>
          </w:tcPr>
          <w:p w14:paraId="387E095A" w14:textId="77777777" w:rsidR="00EE1E34" w:rsidRPr="0078383A" w:rsidRDefault="00EE1E34" w:rsidP="00EC10A5">
            <w:pPr>
              <w:spacing w:after="0"/>
              <w:rPr>
                <w:szCs w:val="20"/>
              </w:rPr>
            </w:pPr>
          </w:p>
        </w:tc>
      </w:tr>
      <w:tr w:rsidR="00821A01" w:rsidRPr="0078383A" w14:paraId="2ABEDCBD" w14:textId="77777777" w:rsidTr="009E5CE2">
        <w:tc>
          <w:tcPr>
            <w:tcW w:w="1011" w:type="dxa"/>
          </w:tcPr>
          <w:p w14:paraId="6A298810" w14:textId="2650D773" w:rsidR="00821A01" w:rsidRDefault="00821A01" w:rsidP="00EC10A5">
            <w:pPr>
              <w:spacing w:after="0"/>
              <w:rPr>
                <w:szCs w:val="20"/>
              </w:rPr>
            </w:pPr>
            <w:r>
              <w:rPr>
                <w:szCs w:val="20"/>
              </w:rPr>
              <w:t>1</w:t>
            </w:r>
            <w:r w:rsidR="009A6E7F">
              <w:rPr>
                <w:szCs w:val="20"/>
              </w:rPr>
              <w:t>9</w:t>
            </w:r>
          </w:p>
        </w:tc>
        <w:tc>
          <w:tcPr>
            <w:tcW w:w="4513" w:type="dxa"/>
          </w:tcPr>
          <w:p w14:paraId="5655B48A" w14:textId="70631EDF" w:rsidR="00821A01" w:rsidRDefault="009A6E7F" w:rsidP="00EC10A5">
            <w:pPr>
              <w:spacing w:after="0"/>
              <w:rPr>
                <w:szCs w:val="20"/>
              </w:rPr>
            </w:pPr>
            <w:r>
              <w:rPr>
                <w:szCs w:val="20"/>
              </w:rPr>
              <w:t>Addition of section on Collaborative Provision</w:t>
            </w:r>
          </w:p>
        </w:tc>
        <w:tc>
          <w:tcPr>
            <w:tcW w:w="2268" w:type="dxa"/>
          </w:tcPr>
          <w:p w14:paraId="30FBED19" w14:textId="55FCE0E2" w:rsidR="00821A01" w:rsidRDefault="0041416A" w:rsidP="00EC10A5">
            <w:pPr>
              <w:spacing w:after="0"/>
              <w:rPr>
                <w:szCs w:val="20"/>
              </w:rPr>
            </w:pPr>
            <w:r>
              <w:rPr>
                <w:szCs w:val="20"/>
              </w:rPr>
              <w:t>17/9/24 QSC Chair’s Action</w:t>
            </w:r>
          </w:p>
        </w:tc>
        <w:tc>
          <w:tcPr>
            <w:tcW w:w="2402" w:type="dxa"/>
          </w:tcPr>
          <w:p w14:paraId="4BC39F30" w14:textId="77777777" w:rsidR="00821A01" w:rsidRPr="0078383A" w:rsidRDefault="00821A01" w:rsidP="00EC10A5">
            <w:pPr>
              <w:spacing w:after="0"/>
              <w:rPr>
                <w:szCs w:val="20"/>
              </w:rPr>
            </w:pPr>
          </w:p>
        </w:tc>
      </w:tr>
      <w:tr w:rsidR="0041416A" w:rsidRPr="0078383A" w14:paraId="3BA313BB"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6B523660" w14:textId="6CF26556" w:rsidR="0041416A" w:rsidRDefault="0041416A" w:rsidP="00EC10A5">
            <w:pPr>
              <w:spacing w:after="0"/>
              <w:rPr>
                <w:szCs w:val="20"/>
              </w:rPr>
            </w:pPr>
            <w:r>
              <w:rPr>
                <w:szCs w:val="20"/>
              </w:rPr>
              <w:t>18</w:t>
            </w:r>
          </w:p>
        </w:tc>
        <w:tc>
          <w:tcPr>
            <w:tcW w:w="4513" w:type="dxa"/>
          </w:tcPr>
          <w:p w14:paraId="4BFCECB2" w14:textId="58183881" w:rsidR="0041416A" w:rsidRDefault="0041416A" w:rsidP="00EC10A5">
            <w:pPr>
              <w:spacing w:after="0"/>
              <w:rPr>
                <w:szCs w:val="20"/>
              </w:rPr>
            </w:pPr>
            <w:r>
              <w:rPr>
                <w:szCs w:val="20"/>
              </w:rPr>
              <w:t>Amendments to requirements for PhD by Published Work</w:t>
            </w:r>
          </w:p>
        </w:tc>
        <w:tc>
          <w:tcPr>
            <w:tcW w:w="2268" w:type="dxa"/>
          </w:tcPr>
          <w:p w14:paraId="41115130" w14:textId="70DBADF7" w:rsidR="0041416A" w:rsidRDefault="0041416A" w:rsidP="00EC10A5">
            <w:pPr>
              <w:spacing w:after="0"/>
              <w:rPr>
                <w:szCs w:val="20"/>
              </w:rPr>
            </w:pPr>
            <w:r>
              <w:rPr>
                <w:szCs w:val="20"/>
              </w:rPr>
              <w:t>18/9/24 RDC</w:t>
            </w:r>
          </w:p>
        </w:tc>
        <w:tc>
          <w:tcPr>
            <w:tcW w:w="2402" w:type="dxa"/>
          </w:tcPr>
          <w:p w14:paraId="50648730" w14:textId="77777777" w:rsidR="0041416A" w:rsidRPr="0078383A" w:rsidRDefault="0041416A" w:rsidP="00EC10A5">
            <w:pPr>
              <w:spacing w:after="0"/>
              <w:rPr>
                <w:szCs w:val="20"/>
              </w:rPr>
            </w:pPr>
          </w:p>
        </w:tc>
      </w:tr>
      <w:tr w:rsidR="007A7D31" w:rsidRPr="0078383A" w14:paraId="56A0094F" w14:textId="77777777" w:rsidTr="009E5CE2">
        <w:tc>
          <w:tcPr>
            <w:tcW w:w="1011" w:type="dxa"/>
          </w:tcPr>
          <w:p w14:paraId="568EB315" w14:textId="30B6CF39" w:rsidR="007A7D31" w:rsidRDefault="007A7D31" w:rsidP="00EC10A5">
            <w:pPr>
              <w:spacing w:after="0"/>
              <w:rPr>
                <w:szCs w:val="20"/>
              </w:rPr>
            </w:pPr>
            <w:r>
              <w:rPr>
                <w:szCs w:val="20"/>
              </w:rPr>
              <w:t>Various</w:t>
            </w:r>
          </w:p>
        </w:tc>
        <w:tc>
          <w:tcPr>
            <w:tcW w:w="4513" w:type="dxa"/>
          </w:tcPr>
          <w:p w14:paraId="3B79057F" w14:textId="1A5892FB" w:rsidR="007A7D31" w:rsidRDefault="007A7D31" w:rsidP="00EC10A5">
            <w:pPr>
              <w:spacing w:after="0"/>
              <w:rPr>
                <w:szCs w:val="20"/>
              </w:rPr>
            </w:pPr>
            <w:r>
              <w:rPr>
                <w:szCs w:val="20"/>
              </w:rPr>
              <w:t>Change in process from Registry to PGR School as appropriate</w:t>
            </w:r>
          </w:p>
        </w:tc>
        <w:tc>
          <w:tcPr>
            <w:tcW w:w="2268" w:type="dxa"/>
          </w:tcPr>
          <w:p w14:paraId="2CD49CF3" w14:textId="1BCF57B0" w:rsidR="007A7D31" w:rsidRDefault="007A7D31" w:rsidP="00EC10A5">
            <w:pPr>
              <w:spacing w:after="0"/>
              <w:rPr>
                <w:szCs w:val="20"/>
              </w:rPr>
            </w:pPr>
            <w:r>
              <w:rPr>
                <w:szCs w:val="20"/>
              </w:rPr>
              <w:t>September 2024</w:t>
            </w:r>
          </w:p>
        </w:tc>
        <w:tc>
          <w:tcPr>
            <w:tcW w:w="2402" w:type="dxa"/>
          </w:tcPr>
          <w:p w14:paraId="7395D883" w14:textId="77777777" w:rsidR="007A7D31" w:rsidRPr="0078383A" w:rsidRDefault="007A7D31" w:rsidP="00EC10A5">
            <w:pPr>
              <w:spacing w:after="0"/>
              <w:rPr>
                <w:szCs w:val="20"/>
              </w:rPr>
            </w:pPr>
          </w:p>
        </w:tc>
      </w:tr>
      <w:tr w:rsidR="00372D2F" w:rsidRPr="0078383A" w14:paraId="7C50A039"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B3F0F35" w14:textId="3C046ADE" w:rsidR="00372D2F" w:rsidRDefault="00372D2F" w:rsidP="00EC10A5">
            <w:pPr>
              <w:spacing w:after="0"/>
              <w:rPr>
                <w:szCs w:val="20"/>
              </w:rPr>
            </w:pPr>
            <w:r>
              <w:rPr>
                <w:szCs w:val="20"/>
              </w:rPr>
              <w:t>3.4</w:t>
            </w:r>
          </w:p>
        </w:tc>
        <w:tc>
          <w:tcPr>
            <w:tcW w:w="4513" w:type="dxa"/>
          </w:tcPr>
          <w:p w14:paraId="5D37377F" w14:textId="32E4FF13" w:rsidR="00372D2F" w:rsidRDefault="00372D2F" w:rsidP="00EC10A5">
            <w:pPr>
              <w:spacing w:after="0"/>
              <w:rPr>
                <w:szCs w:val="20"/>
              </w:rPr>
            </w:pPr>
            <w:r w:rsidRPr="00372D2F">
              <w:rPr>
                <w:szCs w:val="20"/>
              </w:rPr>
              <w:t>Removal of option to transfer study without a supervisor and addition of expectation that the PGR will continue new research at YSJU.</w:t>
            </w:r>
          </w:p>
        </w:tc>
        <w:tc>
          <w:tcPr>
            <w:tcW w:w="2268" w:type="dxa"/>
          </w:tcPr>
          <w:p w14:paraId="2A58FBC6" w14:textId="6990038A" w:rsidR="00372D2F" w:rsidRDefault="009A568C" w:rsidP="00EC10A5">
            <w:pPr>
              <w:spacing w:after="0"/>
              <w:rPr>
                <w:szCs w:val="20"/>
              </w:rPr>
            </w:pPr>
            <w:r w:rsidRPr="009A568C">
              <w:rPr>
                <w:szCs w:val="20"/>
              </w:rPr>
              <w:t>5/2/25 RDC</w:t>
            </w:r>
          </w:p>
        </w:tc>
        <w:tc>
          <w:tcPr>
            <w:tcW w:w="2402" w:type="dxa"/>
          </w:tcPr>
          <w:p w14:paraId="32BF9F57" w14:textId="77777777" w:rsidR="00372D2F" w:rsidRPr="0078383A" w:rsidRDefault="00372D2F" w:rsidP="00EC10A5">
            <w:pPr>
              <w:spacing w:after="0"/>
              <w:rPr>
                <w:szCs w:val="20"/>
              </w:rPr>
            </w:pPr>
          </w:p>
        </w:tc>
      </w:tr>
      <w:tr w:rsidR="004A3D9A" w:rsidRPr="0078383A" w14:paraId="3880E174" w14:textId="77777777" w:rsidTr="009E5CE2">
        <w:tc>
          <w:tcPr>
            <w:tcW w:w="1011" w:type="dxa"/>
          </w:tcPr>
          <w:p w14:paraId="296AA38C" w14:textId="23675B8A" w:rsidR="004A3D9A" w:rsidRDefault="004A3D9A" w:rsidP="00EC10A5">
            <w:pPr>
              <w:spacing w:after="0"/>
              <w:rPr>
                <w:szCs w:val="20"/>
              </w:rPr>
            </w:pPr>
            <w:r>
              <w:rPr>
                <w:szCs w:val="20"/>
              </w:rPr>
              <w:t>Various</w:t>
            </w:r>
          </w:p>
        </w:tc>
        <w:tc>
          <w:tcPr>
            <w:tcW w:w="4513" w:type="dxa"/>
          </w:tcPr>
          <w:p w14:paraId="7B10EF5F" w14:textId="1DABD0A1" w:rsidR="004A3D9A" w:rsidRPr="00372D2F" w:rsidRDefault="004A3D9A" w:rsidP="00EC10A5">
            <w:pPr>
              <w:spacing w:after="0"/>
              <w:rPr>
                <w:szCs w:val="20"/>
              </w:rPr>
            </w:pPr>
            <w:r>
              <w:rPr>
                <w:szCs w:val="20"/>
              </w:rPr>
              <w:t>Updated links</w:t>
            </w:r>
            <w:r w:rsidR="00DB0F8A">
              <w:rPr>
                <w:szCs w:val="20"/>
              </w:rPr>
              <w:t>,</w:t>
            </w:r>
            <w:r>
              <w:rPr>
                <w:szCs w:val="20"/>
              </w:rPr>
              <w:t xml:space="preserve"> terminology</w:t>
            </w:r>
            <w:r w:rsidR="00904887">
              <w:rPr>
                <w:szCs w:val="20"/>
              </w:rPr>
              <w:t xml:space="preserve"> and structures, including introduction of the Student Hub</w:t>
            </w:r>
          </w:p>
        </w:tc>
        <w:tc>
          <w:tcPr>
            <w:tcW w:w="2268" w:type="dxa"/>
          </w:tcPr>
          <w:p w14:paraId="53BC1495" w14:textId="27FCD185" w:rsidR="004A3D9A" w:rsidRPr="009A568C" w:rsidRDefault="00904887" w:rsidP="00EC10A5">
            <w:pPr>
              <w:spacing w:after="0"/>
              <w:rPr>
                <w:szCs w:val="20"/>
              </w:rPr>
            </w:pPr>
            <w:r>
              <w:rPr>
                <w:szCs w:val="20"/>
              </w:rPr>
              <w:t>Aug</w:t>
            </w:r>
            <w:r w:rsidR="00C94B26">
              <w:rPr>
                <w:szCs w:val="20"/>
              </w:rPr>
              <w:t>ust 2025</w:t>
            </w:r>
          </w:p>
        </w:tc>
        <w:tc>
          <w:tcPr>
            <w:tcW w:w="2402" w:type="dxa"/>
          </w:tcPr>
          <w:p w14:paraId="716E88BE" w14:textId="77777777" w:rsidR="004A3D9A" w:rsidRPr="0078383A" w:rsidRDefault="004A3D9A" w:rsidP="00EC10A5">
            <w:pPr>
              <w:spacing w:after="0"/>
              <w:rPr>
                <w:szCs w:val="20"/>
              </w:rPr>
            </w:pPr>
          </w:p>
        </w:tc>
      </w:tr>
      <w:tr w:rsidR="006D2F16" w:rsidRPr="0078383A" w14:paraId="7CF961AF"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06FD0F0C" w14:textId="56C4EF72" w:rsidR="006D2F16" w:rsidRDefault="006D2F16" w:rsidP="00EC10A5">
            <w:pPr>
              <w:spacing w:after="0"/>
              <w:rPr>
                <w:szCs w:val="20"/>
              </w:rPr>
            </w:pPr>
            <w:r>
              <w:rPr>
                <w:szCs w:val="20"/>
              </w:rPr>
              <w:t>Various</w:t>
            </w:r>
          </w:p>
        </w:tc>
        <w:tc>
          <w:tcPr>
            <w:tcW w:w="4513" w:type="dxa"/>
          </w:tcPr>
          <w:p w14:paraId="3536F5C2" w14:textId="786EF358" w:rsidR="006D2F16" w:rsidRDefault="00262D8B" w:rsidP="00EC10A5">
            <w:pPr>
              <w:spacing w:after="0"/>
              <w:rPr>
                <w:szCs w:val="20"/>
              </w:rPr>
            </w:pPr>
            <w:r>
              <w:rPr>
                <w:szCs w:val="20"/>
              </w:rPr>
              <w:t>Introduction of MRes programmes</w:t>
            </w:r>
          </w:p>
        </w:tc>
        <w:tc>
          <w:tcPr>
            <w:tcW w:w="2268" w:type="dxa"/>
          </w:tcPr>
          <w:p w14:paraId="187EE860" w14:textId="39D445FF" w:rsidR="006D2F16" w:rsidRDefault="00262D8B" w:rsidP="00EC10A5">
            <w:pPr>
              <w:spacing w:after="0"/>
              <w:rPr>
                <w:szCs w:val="20"/>
              </w:rPr>
            </w:pPr>
            <w:r>
              <w:rPr>
                <w:szCs w:val="20"/>
              </w:rPr>
              <w:t>August 2025</w:t>
            </w:r>
          </w:p>
        </w:tc>
        <w:tc>
          <w:tcPr>
            <w:tcW w:w="2402" w:type="dxa"/>
          </w:tcPr>
          <w:p w14:paraId="57A556A2" w14:textId="77777777" w:rsidR="006D2F16" w:rsidRPr="0078383A" w:rsidRDefault="006D2F16" w:rsidP="00EC10A5">
            <w:pPr>
              <w:spacing w:after="0"/>
              <w:rPr>
                <w:szCs w:val="20"/>
              </w:rPr>
            </w:pPr>
          </w:p>
        </w:tc>
      </w:tr>
      <w:tr w:rsidR="00262D8B" w:rsidRPr="0078383A" w14:paraId="4AC71E8A" w14:textId="77777777" w:rsidTr="009E5CE2">
        <w:tc>
          <w:tcPr>
            <w:tcW w:w="1011" w:type="dxa"/>
          </w:tcPr>
          <w:p w14:paraId="286032AB" w14:textId="4EA47193" w:rsidR="00262D8B" w:rsidRDefault="00262D8B" w:rsidP="00EC10A5">
            <w:pPr>
              <w:spacing w:after="0"/>
              <w:rPr>
                <w:szCs w:val="20"/>
              </w:rPr>
            </w:pPr>
            <w:r>
              <w:rPr>
                <w:szCs w:val="20"/>
              </w:rPr>
              <w:t>Various</w:t>
            </w:r>
          </w:p>
        </w:tc>
        <w:tc>
          <w:tcPr>
            <w:tcW w:w="4513" w:type="dxa"/>
          </w:tcPr>
          <w:p w14:paraId="0D8491E8" w14:textId="779E90AD" w:rsidR="00262D8B" w:rsidRDefault="00B35F1C" w:rsidP="00EC10A5">
            <w:pPr>
              <w:spacing w:after="0"/>
              <w:rPr>
                <w:szCs w:val="20"/>
              </w:rPr>
            </w:pPr>
            <w:r>
              <w:rPr>
                <w:szCs w:val="20"/>
              </w:rPr>
              <w:t xml:space="preserve">No </w:t>
            </w:r>
            <w:r w:rsidR="00262D8B">
              <w:rPr>
                <w:szCs w:val="20"/>
              </w:rPr>
              <w:t xml:space="preserve">AI </w:t>
            </w:r>
            <w:r w:rsidR="00DB3778">
              <w:rPr>
                <w:szCs w:val="20"/>
              </w:rPr>
              <w:t xml:space="preserve">notetaking </w:t>
            </w:r>
            <w:r w:rsidR="00624432">
              <w:rPr>
                <w:szCs w:val="20"/>
              </w:rPr>
              <w:t xml:space="preserve">software </w:t>
            </w:r>
            <w:r w:rsidR="00DB3778">
              <w:rPr>
                <w:szCs w:val="20"/>
              </w:rPr>
              <w:t xml:space="preserve">to be used during </w:t>
            </w:r>
            <w:r w:rsidR="006562DA">
              <w:rPr>
                <w:szCs w:val="20"/>
              </w:rPr>
              <w:t xml:space="preserve">meetings for </w:t>
            </w:r>
            <w:r w:rsidR="00DB3778">
              <w:rPr>
                <w:szCs w:val="20"/>
              </w:rPr>
              <w:t>supervision</w:t>
            </w:r>
            <w:r w:rsidR="004C5BB3">
              <w:rPr>
                <w:szCs w:val="20"/>
              </w:rPr>
              <w:t>,</w:t>
            </w:r>
            <w:r w:rsidR="006562DA">
              <w:rPr>
                <w:szCs w:val="20"/>
              </w:rPr>
              <w:t xml:space="preserve"> tutorial,</w:t>
            </w:r>
            <w:r w:rsidR="004C5BB3">
              <w:rPr>
                <w:szCs w:val="20"/>
              </w:rPr>
              <w:t xml:space="preserve"> review, transfer</w:t>
            </w:r>
            <w:r w:rsidR="006562DA">
              <w:rPr>
                <w:szCs w:val="20"/>
              </w:rPr>
              <w:t xml:space="preserve">, UAPP or </w:t>
            </w:r>
            <w:r w:rsidR="00496DC6">
              <w:rPr>
                <w:szCs w:val="20"/>
              </w:rPr>
              <w:t>examination</w:t>
            </w:r>
            <w:r w:rsidR="00102012">
              <w:rPr>
                <w:szCs w:val="20"/>
              </w:rPr>
              <w:t xml:space="preserve">.  No </w:t>
            </w:r>
            <w:r w:rsidR="00496DC6">
              <w:rPr>
                <w:szCs w:val="20"/>
              </w:rPr>
              <w:t>audio/video recordings</w:t>
            </w:r>
            <w:r w:rsidR="00102012">
              <w:rPr>
                <w:szCs w:val="20"/>
              </w:rPr>
              <w:t xml:space="preserve"> to be made </w:t>
            </w:r>
            <w:r w:rsidR="008547C0">
              <w:rPr>
                <w:szCs w:val="20"/>
              </w:rPr>
              <w:t xml:space="preserve">of meetings </w:t>
            </w:r>
            <w:r w:rsidR="00102012">
              <w:rPr>
                <w:szCs w:val="20"/>
              </w:rPr>
              <w:t>other than under the Policy for Recording of Oral</w:t>
            </w:r>
            <w:r w:rsidR="00F76898">
              <w:rPr>
                <w:szCs w:val="20"/>
              </w:rPr>
              <w:t xml:space="preserve"> Examinations.</w:t>
            </w:r>
          </w:p>
        </w:tc>
        <w:tc>
          <w:tcPr>
            <w:tcW w:w="2268" w:type="dxa"/>
          </w:tcPr>
          <w:p w14:paraId="31DE2535" w14:textId="26F1B2D1" w:rsidR="00262D8B" w:rsidRDefault="00262D8B" w:rsidP="00EC10A5">
            <w:pPr>
              <w:spacing w:after="0"/>
              <w:rPr>
                <w:szCs w:val="20"/>
              </w:rPr>
            </w:pPr>
            <w:r>
              <w:rPr>
                <w:szCs w:val="20"/>
              </w:rPr>
              <w:t>August 2025</w:t>
            </w:r>
          </w:p>
        </w:tc>
        <w:tc>
          <w:tcPr>
            <w:tcW w:w="2402" w:type="dxa"/>
          </w:tcPr>
          <w:p w14:paraId="32463760" w14:textId="77777777" w:rsidR="00262D8B" w:rsidRPr="0078383A" w:rsidRDefault="00262D8B" w:rsidP="00EC10A5">
            <w:pPr>
              <w:spacing w:after="0"/>
              <w:rPr>
                <w:szCs w:val="20"/>
              </w:rPr>
            </w:pPr>
          </w:p>
        </w:tc>
      </w:tr>
      <w:tr w:rsidR="00425505" w:rsidRPr="0078383A" w14:paraId="6D3BFDB1"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1F219410" w14:textId="0A508E65" w:rsidR="00425505" w:rsidRDefault="00425505" w:rsidP="00EC10A5">
            <w:pPr>
              <w:spacing w:after="0"/>
              <w:rPr>
                <w:szCs w:val="20"/>
              </w:rPr>
            </w:pPr>
            <w:r>
              <w:rPr>
                <w:szCs w:val="20"/>
              </w:rPr>
              <w:t>3.3</w:t>
            </w:r>
          </w:p>
        </w:tc>
        <w:tc>
          <w:tcPr>
            <w:tcW w:w="4513" w:type="dxa"/>
          </w:tcPr>
          <w:p w14:paraId="6639EEE5" w14:textId="1CBA88C3" w:rsidR="00425505" w:rsidRDefault="00425505" w:rsidP="00EC10A5">
            <w:pPr>
              <w:spacing w:after="0"/>
              <w:rPr>
                <w:szCs w:val="20"/>
              </w:rPr>
            </w:pPr>
            <w:r>
              <w:rPr>
                <w:szCs w:val="20"/>
              </w:rPr>
              <w:t>Change to Bench Fee levels</w:t>
            </w:r>
          </w:p>
        </w:tc>
        <w:tc>
          <w:tcPr>
            <w:tcW w:w="2268" w:type="dxa"/>
          </w:tcPr>
          <w:p w14:paraId="578EB329" w14:textId="5F92B288" w:rsidR="00425505" w:rsidRDefault="006812F3" w:rsidP="00EC10A5">
            <w:pPr>
              <w:spacing w:after="0"/>
              <w:rPr>
                <w:szCs w:val="20"/>
              </w:rPr>
            </w:pPr>
            <w:r>
              <w:rPr>
                <w:szCs w:val="20"/>
              </w:rPr>
              <w:t>7/5/25 RDC</w:t>
            </w:r>
          </w:p>
        </w:tc>
        <w:tc>
          <w:tcPr>
            <w:tcW w:w="2402" w:type="dxa"/>
          </w:tcPr>
          <w:p w14:paraId="187C2249" w14:textId="77777777" w:rsidR="00425505" w:rsidRPr="0078383A" w:rsidRDefault="00425505" w:rsidP="00EC10A5">
            <w:pPr>
              <w:spacing w:after="0"/>
              <w:rPr>
                <w:szCs w:val="20"/>
              </w:rPr>
            </w:pPr>
          </w:p>
        </w:tc>
      </w:tr>
      <w:tr w:rsidR="007C42A4" w:rsidRPr="0078383A" w14:paraId="15EF4356" w14:textId="77777777" w:rsidTr="009E5CE2">
        <w:tc>
          <w:tcPr>
            <w:tcW w:w="1011" w:type="dxa"/>
          </w:tcPr>
          <w:p w14:paraId="50AE70BA" w14:textId="7A4AEABD" w:rsidR="007C42A4" w:rsidRDefault="007C42A4" w:rsidP="00EC10A5">
            <w:pPr>
              <w:spacing w:after="0"/>
              <w:rPr>
                <w:szCs w:val="20"/>
              </w:rPr>
            </w:pPr>
            <w:r>
              <w:rPr>
                <w:szCs w:val="20"/>
              </w:rPr>
              <w:t>4.3.1</w:t>
            </w:r>
          </w:p>
        </w:tc>
        <w:tc>
          <w:tcPr>
            <w:tcW w:w="4513" w:type="dxa"/>
          </w:tcPr>
          <w:p w14:paraId="4F278150" w14:textId="4B6ED6A7" w:rsidR="007C42A4" w:rsidRDefault="007C42A4" w:rsidP="00EC10A5">
            <w:pPr>
              <w:spacing w:after="0"/>
              <w:rPr>
                <w:szCs w:val="20"/>
              </w:rPr>
            </w:pPr>
            <w:r>
              <w:rPr>
                <w:szCs w:val="20"/>
              </w:rPr>
              <w:t>Addition of Student Charter</w:t>
            </w:r>
          </w:p>
        </w:tc>
        <w:tc>
          <w:tcPr>
            <w:tcW w:w="2268" w:type="dxa"/>
          </w:tcPr>
          <w:p w14:paraId="3998A990" w14:textId="7AF95008" w:rsidR="007C42A4" w:rsidRDefault="00572ECF" w:rsidP="00EC10A5">
            <w:pPr>
              <w:spacing w:after="0"/>
              <w:rPr>
                <w:szCs w:val="20"/>
              </w:rPr>
            </w:pPr>
            <w:r>
              <w:rPr>
                <w:szCs w:val="20"/>
              </w:rPr>
              <w:t>7/5/25 RDC</w:t>
            </w:r>
          </w:p>
        </w:tc>
        <w:tc>
          <w:tcPr>
            <w:tcW w:w="2402" w:type="dxa"/>
          </w:tcPr>
          <w:p w14:paraId="30ADC870" w14:textId="77777777" w:rsidR="007C42A4" w:rsidRPr="0078383A" w:rsidRDefault="007C42A4" w:rsidP="00EC10A5">
            <w:pPr>
              <w:spacing w:after="0"/>
              <w:rPr>
                <w:szCs w:val="20"/>
              </w:rPr>
            </w:pPr>
          </w:p>
        </w:tc>
      </w:tr>
      <w:tr w:rsidR="006E7DC0" w:rsidRPr="0078383A" w14:paraId="1FF78A65"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4C42E38F" w14:textId="3A8E54A2" w:rsidR="006E7DC0" w:rsidRDefault="006E7DC0" w:rsidP="00EC10A5">
            <w:pPr>
              <w:spacing w:after="0"/>
              <w:rPr>
                <w:szCs w:val="20"/>
              </w:rPr>
            </w:pPr>
            <w:r>
              <w:rPr>
                <w:szCs w:val="20"/>
              </w:rPr>
              <w:t>4.4</w:t>
            </w:r>
          </w:p>
        </w:tc>
        <w:tc>
          <w:tcPr>
            <w:tcW w:w="4513" w:type="dxa"/>
          </w:tcPr>
          <w:p w14:paraId="3D20BAAB" w14:textId="04EB0EA1" w:rsidR="006E7DC0" w:rsidRDefault="006E7DC0" w:rsidP="00EC10A5">
            <w:pPr>
              <w:spacing w:after="0"/>
              <w:rPr>
                <w:szCs w:val="20"/>
              </w:rPr>
            </w:pPr>
            <w:r>
              <w:rPr>
                <w:szCs w:val="20"/>
              </w:rPr>
              <w:t>Updated process and reasons for Change in Supervisor</w:t>
            </w:r>
          </w:p>
        </w:tc>
        <w:tc>
          <w:tcPr>
            <w:tcW w:w="2268" w:type="dxa"/>
          </w:tcPr>
          <w:p w14:paraId="2BA6042B" w14:textId="53B47887" w:rsidR="006E7DC0" w:rsidRDefault="006E7DC0" w:rsidP="00EC10A5">
            <w:pPr>
              <w:spacing w:after="0"/>
              <w:rPr>
                <w:szCs w:val="20"/>
              </w:rPr>
            </w:pPr>
            <w:r>
              <w:rPr>
                <w:szCs w:val="20"/>
              </w:rPr>
              <w:t>7/5/25 RDC</w:t>
            </w:r>
          </w:p>
        </w:tc>
        <w:tc>
          <w:tcPr>
            <w:tcW w:w="2402" w:type="dxa"/>
          </w:tcPr>
          <w:p w14:paraId="1AFABB7E" w14:textId="77777777" w:rsidR="006E7DC0" w:rsidRPr="0078383A" w:rsidRDefault="006E7DC0" w:rsidP="00EC10A5">
            <w:pPr>
              <w:spacing w:after="0"/>
              <w:rPr>
                <w:szCs w:val="20"/>
              </w:rPr>
            </w:pPr>
          </w:p>
        </w:tc>
      </w:tr>
      <w:tr w:rsidR="00352D05" w:rsidRPr="0078383A" w14:paraId="2EFDA257" w14:textId="77777777" w:rsidTr="009E5CE2">
        <w:tc>
          <w:tcPr>
            <w:tcW w:w="1011" w:type="dxa"/>
          </w:tcPr>
          <w:p w14:paraId="777D151B" w14:textId="1EEC194D" w:rsidR="00352D05" w:rsidRDefault="00352D05" w:rsidP="00EC10A5">
            <w:pPr>
              <w:spacing w:after="0"/>
              <w:rPr>
                <w:szCs w:val="20"/>
              </w:rPr>
            </w:pPr>
            <w:r>
              <w:rPr>
                <w:szCs w:val="20"/>
              </w:rPr>
              <w:t>8</w:t>
            </w:r>
          </w:p>
        </w:tc>
        <w:tc>
          <w:tcPr>
            <w:tcW w:w="4513" w:type="dxa"/>
          </w:tcPr>
          <w:p w14:paraId="149FA4D9" w14:textId="661F79D1" w:rsidR="00352D05" w:rsidRDefault="00352D05" w:rsidP="00EC10A5">
            <w:pPr>
              <w:spacing w:after="0"/>
              <w:rPr>
                <w:szCs w:val="20"/>
              </w:rPr>
            </w:pPr>
            <w:r>
              <w:rPr>
                <w:szCs w:val="20"/>
              </w:rPr>
              <w:t>Review process</w:t>
            </w:r>
            <w:r w:rsidR="00A074F1">
              <w:rPr>
                <w:szCs w:val="20"/>
              </w:rPr>
              <w:t xml:space="preserve"> refined and clarified particularly in relation to potential outcomes</w:t>
            </w:r>
          </w:p>
        </w:tc>
        <w:tc>
          <w:tcPr>
            <w:tcW w:w="2268" w:type="dxa"/>
          </w:tcPr>
          <w:p w14:paraId="4B83CC02" w14:textId="04C1A3F6" w:rsidR="00352D05" w:rsidRDefault="00A074F1" w:rsidP="00EC10A5">
            <w:pPr>
              <w:spacing w:after="0"/>
              <w:rPr>
                <w:szCs w:val="20"/>
              </w:rPr>
            </w:pPr>
            <w:r>
              <w:rPr>
                <w:szCs w:val="20"/>
              </w:rPr>
              <w:t>7/5/25 RDC</w:t>
            </w:r>
          </w:p>
        </w:tc>
        <w:tc>
          <w:tcPr>
            <w:tcW w:w="2402" w:type="dxa"/>
          </w:tcPr>
          <w:p w14:paraId="1A3644E4" w14:textId="77777777" w:rsidR="00352D05" w:rsidRPr="0078383A" w:rsidRDefault="00352D05" w:rsidP="00EC10A5">
            <w:pPr>
              <w:spacing w:after="0"/>
              <w:rPr>
                <w:szCs w:val="20"/>
              </w:rPr>
            </w:pPr>
          </w:p>
        </w:tc>
      </w:tr>
      <w:tr w:rsidR="004D1969" w:rsidRPr="0078383A" w14:paraId="44A944A8"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4669F610" w14:textId="6B73F2F2" w:rsidR="004D1969" w:rsidRDefault="004D1969" w:rsidP="00EC10A5">
            <w:pPr>
              <w:spacing w:after="0"/>
              <w:rPr>
                <w:szCs w:val="20"/>
              </w:rPr>
            </w:pPr>
            <w:r>
              <w:rPr>
                <w:szCs w:val="20"/>
              </w:rPr>
              <w:t>10</w:t>
            </w:r>
          </w:p>
        </w:tc>
        <w:tc>
          <w:tcPr>
            <w:tcW w:w="4513" w:type="dxa"/>
          </w:tcPr>
          <w:p w14:paraId="6A11A84A" w14:textId="25499455" w:rsidR="004D1969" w:rsidRDefault="004D1969" w:rsidP="00EC10A5">
            <w:pPr>
              <w:spacing w:after="0"/>
              <w:rPr>
                <w:szCs w:val="20"/>
              </w:rPr>
            </w:pPr>
            <w:r>
              <w:rPr>
                <w:szCs w:val="20"/>
              </w:rPr>
              <w:t>Unsatisfactory Academic Progress Procedure refined and clarified</w:t>
            </w:r>
          </w:p>
        </w:tc>
        <w:tc>
          <w:tcPr>
            <w:tcW w:w="2268" w:type="dxa"/>
          </w:tcPr>
          <w:p w14:paraId="42720EFA" w14:textId="50DAFDC3" w:rsidR="004D1969" w:rsidRDefault="0027093F" w:rsidP="00EC10A5">
            <w:pPr>
              <w:spacing w:after="0"/>
              <w:rPr>
                <w:szCs w:val="20"/>
              </w:rPr>
            </w:pPr>
            <w:r>
              <w:rPr>
                <w:szCs w:val="20"/>
              </w:rPr>
              <w:t>7/5/25 RDC</w:t>
            </w:r>
          </w:p>
        </w:tc>
        <w:tc>
          <w:tcPr>
            <w:tcW w:w="2402" w:type="dxa"/>
          </w:tcPr>
          <w:p w14:paraId="2CB55C78" w14:textId="63643A33" w:rsidR="004D1969" w:rsidRPr="0078383A" w:rsidRDefault="00415EFB" w:rsidP="00EC10A5">
            <w:pPr>
              <w:spacing w:after="0"/>
              <w:rPr>
                <w:szCs w:val="20"/>
              </w:rPr>
            </w:pPr>
            <w:r>
              <w:rPr>
                <w:szCs w:val="20"/>
              </w:rPr>
              <w:t>`</w:t>
            </w:r>
          </w:p>
        </w:tc>
      </w:tr>
      <w:tr w:rsidR="00415EFB" w:rsidRPr="0078383A" w14:paraId="6B461880" w14:textId="77777777" w:rsidTr="009E5CE2">
        <w:tc>
          <w:tcPr>
            <w:tcW w:w="1011" w:type="dxa"/>
          </w:tcPr>
          <w:p w14:paraId="1193C559" w14:textId="2D4DAC52" w:rsidR="00415EFB" w:rsidRDefault="00415EFB" w:rsidP="00EC10A5">
            <w:pPr>
              <w:spacing w:after="0"/>
              <w:rPr>
                <w:szCs w:val="20"/>
              </w:rPr>
            </w:pPr>
            <w:r>
              <w:rPr>
                <w:szCs w:val="20"/>
              </w:rPr>
              <w:t>18.2</w:t>
            </w:r>
          </w:p>
        </w:tc>
        <w:tc>
          <w:tcPr>
            <w:tcW w:w="4513" w:type="dxa"/>
          </w:tcPr>
          <w:p w14:paraId="6D06B208" w14:textId="0D20D36B" w:rsidR="00415EFB" w:rsidRDefault="00FA1C23" w:rsidP="00EC10A5">
            <w:pPr>
              <w:spacing w:after="0"/>
              <w:rPr>
                <w:szCs w:val="20"/>
              </w:rPr>
            </w:pPr>
            <w:r>
              <w:rPr>
                <w:szCs w:val="20"/>
              </w:rPr>
              <w:t>Published work to be available in the English language</w:t>
            </w:r>
          </w:p>
        </w:tc>
        <w:tc>
          <w:tcPr>
            <w:tcW w:w="2268" w:type="dxa"/>
          </w:tcPr>
          <w:p w14:paraId="34E8E0C8" w14:textId="7F5F91C2" w:rsidR="00415EFB" w:rsidRDefault="00FA1C23" w:rsidP="00EC10A5">
            <w:pPr>
              <w:spacing w:after="0"/>
              <w:rPr>
                <w:szCs w:val="20"/>
              </w:rPr>
            </w:pPr>
            <w:r>
              <w:rPr>
                <w:szCs w:val="20"/>
              </w:rPr>
              <w:t>7/5/25 RDC</w:t>
            </w:r>
          </w:p>
        </w:tc>
        <w:tc>
          <w:tcPr>
            <w:tcW w:w="2402" w:type="dxa"/>
          </w:tcPr>
          <w:p w14:paraId="65042681" w14:textId="77777777" w:rsidR="00415EFB" w:rsidRDefault="00415EFB" w:rsidP="00EC10A5">
            <w:pPr>
              <w:spacing w:after="0"/>
              <w:rPr>
                <w:szCs w:val="20"/>
              </w:rPr>
            </w:pPr>
          </w:p>
        </w:tc>
      </w:tr>
      <w:tr w:rsidR="00200C07" w:rsidRPr="0078383A" w14:paraId="3093DBD7" w14:textId="77777777" w:rsidTr="009E5CE2">
        <w:trPr>
          <w:cnfStyle w:val="000000100000" w:firstRow="0" w:lastRow="0" w:firstColumn="0" w:lastColumn="0" w:oddVBand="0" w:evenVBand="0" w:oddHBand="1" w:evenHBand="0" w:firstRowFirstColumn="0" w:firstRowLastColumn="0" w:lastRowFirstColumn="0" w:lastRowLastColumn="0"/>
        </w:trPr>
        <w:tc>
          <w:tcPr>
            <w:tcW w:w="1011" w:type="dxa"/>
          </w:tcPr>
          <w:p w14:paraId="4829712A" w14:textId="3FBB0047" w:rsidR="00200C07" w:rsidRDefault="00200C07" w:rsidP="00EC10A5">
            <w:pPr>
              <w:spacing w:after="0"/>
              <w:rPr>
                <w:szCs w:val="20"/>
              </w:rPr>
            </w:pPr>
            <w:r>
              <w:rPr>
                <w:szCs w:val="20"/>
              </w:rPr>
              <w:t>18.3</w:t>
            </w:r>
          </w:p>
        </w:tc>
        <w:tc>
          <w:tcPr>
            <w:tcW w:w="4513" w:type="dxa"/>
          </w:tcPr>
          <w:p w14:paraId="78E73D2F" w14:textId="485D9AEC" w:rsidR="00200C07" w:rsidRDefault="00200C07" w:rsidP="007634B4">
            <w:pPr>
              <w:spacing w:after="0"/>
              <w:ind w:right="389"/>
              <w:rPr>
                <w:szCs w:val="20"/>
              </w:rPr>
            </w:pPr>
            <w:r w:rsidRPr="00276AF5">
              <w:rPr>
                <w:szCs w:val="20"/>
              </w:rPr>
              <w:t>PhD by Published Work</w:t>
            </w:r>
            <w:r w:rsidR="00C07231" w:rsidRPr="00276AF5">
              <w:rPr>
                <w:szCs w:val="20"/>
              </w:rPr>
              <w:t xml:space="preserve"> not eligible </w:t>
            </w:r>
            <w:r w:rsidR="00B62411" w:rsidRPr="00276AF5">
              <w:rPr>
                <w:szCs w:val="20"/>
              </w:rPr>
              <w:t>to</w:t>
            </w:r>
            <w:r w:rsidR="00C07231" w:rsidRPr="00276AF5">
              <w:rPr>
                <w:szCs w:val="20"/>
              </w:rPr>
              <w:t xml:space="preserve"> those already </w:t>
            </w:r>
            <w:r w:rsidR="00B62411" w:rsidRPr="00276AF5">
              <w:rPr>
                <w:szCs w:val="20"/>
              </w:rPr>
              <w:t xml:space="preserve">registered elsewhere for a </w:t>
            </w:r>
            <w:r w:rsidR="00276AF5" w:rsidRPr="00276AF5">
              <w:rPr>
                <w:szCs w:val="20"/>
              </w:rPr>
              <w:t>PhD or professional doctorate degree</w:t>
            </w:r>
            <w:r w:rsidR="00276AF5">
              <w:rPr>
                <w:szCs w:val="20"/>
              </w:rPr>
              <w:t xml:space="preserve">, or </w:t>
            </w:r>
            <w:r w:rsidR="00276AF5">
              <w:t>already in possession of a PhD</w:t>
            </w:r>
          </w:p>
        </w:tc>
        <w:tc>
          <w:tcPr>
            <w:tcW w:w="2268" w:type="dxa"/>
          </w:tcPr>
          <w:p w14:paraId="5A23279D" w14:textId="6269F95C" w:rsidR="00200C07" w:rsidRDefault="00276AF5" w:rsidP="00EC10A5">
            <w:pPr>
              <w:spacing w:after="0"/>
              <w:rPr>
                <w:szCs w:val="20"/>
              </w:rPr>
            </w:pPr>
            <w:r>
              <w:rPr>
                <w:szCs w:val="20"/>
              </w:rPr>
              <w:t>7/5/25 RDC</w:t>
            </w:r>
          </w:p>
        </w:tc>
        <w:tc>
          <w:tcPr>
            <w:tcW w:w="2402" w:type="dxa"/>
          </w:tcPr>
          <w:p w14:paraId="11B38F79" w14:textId="77777777" w:rsidR="00200C07" w:rsidRDefault="00200C07" w:rsidP="00EC10A5">
            <w:pPr>
              <w:spacing w:after="0"/>
              <w:rPr>
                <w:szCs w:val="20"/>
              </w:rPr>
            </w:pPr>
          </w:p>
        </w:tc>
      </w:tr>
      <w:bookmarkEnd w:id="179"/>
    </w:tbl>
    <w:p w14:paraId="73EF02D0" w14:textId="77777777" w:rsidR="003B7EF0" w:rsidRPr="003B7EF0" w:rsidRDefault="003B7EF0" w:rsidP="003B7EF0"/>
    <w:sectPr w:rsidR="003B7EF0" w:rsidRPr="003B7EF0" w:rsidSect="00054A52">
      <w:footerReference w:type="default" r:id="rId65"/>
      <w:pgSz w:w="11906" w:h="16838" w:code="9"/>
      <w:pgMar w:top="851" w:right="851" w:bottom="851" w:left="851" w:header="397" w:footer="397"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0" w:author="Emily Smith" w:date="2025-02-05T16:30:00Z" w:initials="ES">
    <w:p w14:paraId="30F9819A" w14:textId="77051313" w:rsidR="000E6255" w:rsidRDefault="000E6255">
      <w:pPr>
        <w:pStyle w:val="CommentText"/>
      </w:pPr>
      <w:r>
        <w:rPr>
          <w:rStyle w:val="CommentReference"/>
        </w:rPr>
        <w:annotationRef/>
      </w:r>
      <w:r w:rsidRPr="2F21648A">
        <w:t>Need to include that published works should be in the english language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F9819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6D8503" w16cex:dateUtc="2025-02-05T1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F9819A" w16cid:durableId="5B6D85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589EE" w14:textId="77777777" w:rsidR="004A0FFC" w:rsidRDefault="004A0FFC" w:rsidP="00C3254C">
      <w:r>
        <w:separator/>
      </w:r>
    </w:p>
  </w:endnote>
  <w:endnote w:type="continuationSeparator" w:id="0">
    <w:p w14:paraId="6F8500B7" w14:textId="77777777" w:rsidR="004A0FFC" w:rsidRDefault="004A0FFC" w:rsidP="00C3254C">
      <w:r>
        <w:continuationSeparator/>
      </w:r>
    </w:p>
  </w:endnote>
  <w:endnote w:type="continuationNotice" w:id="1">
    <w:p w14:paraId="37291FE5" w14:textId="77777777" w:rsidR="004A0FFC" w:rsidRDefault="004A0F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GPMinchoE">
    <w:altName w:val="HGP明朝E"/>
    <w:charset w:val="80"/>
    <w:family w:val="roman"/>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6"/>
      </w:rPr>
      <w:id w:val="1169241"/>
      <w:docPartObj>
        <w:docPartGallery w:val="Page Numbers (Bottom of Page)"/>
        <w:docPartUnique/>
      </w:docPartObj>
    </w:sdtPr>
    <w:sdtEndPr/>
    <w:sdtContent>
      <w:sdt>
        <w:sdtPr>
          <w:rPr>
            <w:szCs w:val="16"/>
          </w:rPr>
          <w:id w:val="1169242"/>
          <w:docPartObj>
            <w:docPartGallery w:val="Page Numbers (Top of Page)"/>
            <w:docPartUnique/>
          </w:docPartObj>
        </w:sdtPr>
        <w:sdtEndPr/>
        <w:sdtContent>
          <w:p w14:paraId="77209669" w14:textId="292164E8" w:rsidR="0061245F" w:rsidRPr="008442B9" w:rsidRDefault="0061245F" w:rsidP="0022779E">
            <w:pPr>
              <w:pStyle w:val="Footer"/>
              <w:tabs>
                <w:tab w:val="clear" w:pos="4513"/>
                <w:tab w:val="clear" w:pos="9026"/>
                <w:tab w:val="right" w:pos="10206"/>
              </w:tabs>
              <w:rPr>
                <w:szCs w:val="16"/>
              </w:rPr>
            </w:pPr>
            <w:r>
              <w:rPr>
                <w:szCs w:val="16"/>
              </w:rPr>
              <w:t>Code of Practice for Research Degrees 202</w:t>
            </w:r>
            <w:r w:rsidR="00C2199C">
              <w:rPr>
                <w:szCs w:val="16"/>
              </w:rPr>
              <w:t>5</w:t>
            </w:r>
            <w:r>
              <w:rPr>
                <w:szCs w:val="16"/>
              </w:rPr>
              <w:t>/2</w:t>
            </w:r>
            <w:r w:rsidR="00C2199C">
              <w:rPr>
                <w:szCs w:val="16"/>
              </w:rPr>
              <w:t>6</w:t>
            </w:r>
            <w:r>
              <w:rPr>
                <w:szCs w:val="16"/>
              </w:rPr>
              <w:tab/>
            </w:r>
            <w:r w:rsidRPr="008442B9">
              <w:rPr>
                <w:szCs w:val="16"/>
              </w:rPr>
              <w:t xml:space="preserve">Page </w:t>
            </w:r>
            <w:r w:rsidRPr="008442B9">
              <w:rPr>
                <w:szCs w:val="16"/>
              </w:rPr>
              <w:fldChar w:fldCharType="begin"/>
            </w:r>
            <w:r w:rsidRPr="008442B9">
              <w:rPr>
                <w:szCs w:val="16"/>
              </w:rPr>
              <w:instrText xml:space="preserve"> PAGE </w:instrText>
            </w:r>
            <w:r w:rsidRPr="008442B9">
              <w:rPr>
                <w:szCs w:val="16"/>
              </w:rPr>
              <w:fldChar w:fldCharType="separate"/>
            </w:r>
            <w:r>
              <w:rPr>
                <w:noProof/>
                <w:szCs w:val="16"/>
              </w:rPr>
              <w:t>1</w:t>
            </w:r>
            <w:r w:rsidRPr="008442B9">
              <w:rPr>
                <w:szCs w:val="16"/>
              </w:rPr>
              <w:fldChar w:fldCharType="end"/>
            </w:r>
            <w:r w:rsidRPr="008442B9">
              <w:rPr>
                <w:szCs w:val="16"/>
              </w:rPr>
              <w:t xml:space="preserve"> of </w:t>
            </w:r>
            <w:r w:rsidRPr="008442B9">
              <w:rPr>
                <w:szCs w:val="16"/>
              </w:rPr>
              <w:fldChar w:fldCharType="begin"/>
            </w:r>
            <w:r w:rsidRPr="008442B9">
              <w:rPr>
                <w:szCs w:val="16"/>
              </w:rPr>
              <w:instrText xml:space="preserve"> NUMPAGES  </w:instrText>
            </w:r>
            <w:r w:rsidRPr="008442B9">
              <w:rPr>
                <w:szCs w:val="16"/>
              </w:rPr>
              <w:fldChar w:fldCharType="separate"/>
            </w:r>
            <w:r>
              <w:rPr>
                <w:noProof/>
                <w:szCs w:val="16"/>
              </w:rPr>
              <w:t>3</w:t>
            </w:r>
            <w:r w:rsidRPr="008442B9">
              <w:rPr>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D1BA7" w14:textId="77777777" w:rsidR="004A0FFC" w:rsidRDefault="004A0FFC" w:rsidP="00C3254C">
      <w:r>
        <w:separator/>
      </w:r>
    </w:p>
  </w:footnote>
  <w:footnote w:type="continuationSeparator" w:id="0">
    <w:p w14:paraId="4B3B18CD" w14:textId="77777777" w:rsidR="004A0FFC" w:rsidRDefault="004A0FFC" w:rsidP="00C3254C">
      <w:r>
        <w:continuationSeparator/>
      </w:r>
    </w:p>
  </w:footnote>
  <w:footnote w:type="continuationNotice" w:id="1">
    <w:p w14:paraId="0D321FAB" w14:textId="77777777" w:rsidR="004A0FFC" w:rsidRDefault="004A0FFC">
      <w:pPr>
        <w:spacing w:after="0"/>
      </w:pPr>
    </w:p>
  </w:footnote>
  <w:footnote w:id="2">
    <w:p w14:paraId="44395D61" w14:textId="6C80B6AA" w:rsidR="0061245F" w:rsidRPr="00391213" w:rsidRDefault="0061245F" w:rsidP="009A3E1F">
      <w:pPr>
        <w:pStyle w:val="FootnoteText"/>
      </w:pPr>
      <w:r>
        <w:rPr>
          <w:rStyle w:val="FootnoteReference"/>
        </w:rPr>
        <w:footnoteRef/>
      </w:r>
      <w:r>
        <w:t xml:space="preserve"> Includes PhD by Distance Learning (further details in </w:t>
      </w:r>
      <w:hyperlink w:anchor="_PhD_by_Distance" w:history="1">
        <w:r>
          <w:rPr>
            <w:rStyle w:val="Hyperlink"/>
          </w:rPr>
          <w:t>Section 17</w:t>
        </w:r>
      </w:hyperlink>
      <w:r>
        <w:t>)</w:t>
      </w:r>
    </w:p>
  </w:footnote>
  <w:footnote w:id="3">
    <w:p w14:paraId="67C02D20" w14:textId="3709C44C" w:rsidR="0061245F" w:rsidRPr="00E43B4B" w:rsidRDefault="0061245F" w:rsidP="009A3E1F">
      <w:pPr>
        <w:pStyle w:val="FootnoteText"/>
      </w:pPr>
      <w:r>
        <w:rPr>
          <w:rStyle w:val="FootnoteReference"/>
        </w:rPr>
        <w:footnoteRef/>
      </w:r>
      <w:r>
        <w:t xml:space="preserve"> See </w:t>
      </w:r>
      <w:hyperlink w:anchor="_PhD_by_Published" w:history="1">
        <w:r>
          <w:rPr>
            <w:rStyle w:val="Hyperlink"/>
          </w:rPr>
          <w:t>Section 18</w:t>
        </w:r>
      </w:hyperlink>
      <w:r>
        <w:t xml:space="preserve"> (PhD (by Published Work) for details of the programme of study</w:t>
      </w:r>
    </w:p>
  </w:footnote>
  <w:footnote w:id="4">
    <w:p w14:paraId="52900B20" w14:textId="3A0C8A1D" w:rsidR="0061245F" w:rsidRPr="00BE6C35" w:rsidRDefault="0061245F" w:rsidP="009A3E1F">
      <w:pPr>
        <w:pStyle w:val="FootnoteText"/>
      </w:pPr>
      <w:r>
        <w:rPr>
          <w:rStyle w:val="FootnoteReference"/>
        </w:rPr>
        <w:footnoteRef/>
      </w:r>
      <w:r>
        <w:t xml:space="preserve"> See </w:t>
      </w:r>
      <w:hyperlink w:anchor="_Professional_Doctorates_(see" w:history="1">
        <w:r>
          <w:rPr>
            <w:rStyle w:val="Hyperlink"/>
          </w:rPr>
          <w:t>Section 16</w:t>
        </w:r>
      </w:hyperlink>
      <w:r>
        <w:t xml:space="preserve"> (Professional Doctorates) for details of the programme of study</w:t>
      </w:r>
    </w:p>
  </w:footnote>
  <w:footnote w:id="5">
    <w:p w14:paraId="62210F3B" w14:textId="00EF0209" w:rsidR="003653B2" w:rsidRDefault="003653B2">
      <w:pPr>
        <w:pStyle w:val="FootnoteText"/>
      </w:pPr>
      <w:r>
        <w:rPr>
          <w:rStyle w:val="FootnoteReference"/>
        </w:rPr>
        <w:footnoteRef/>
      </w:r>
      <w:r>
        <w:t xml:space="preserve"> This is the normal time frame for transfer assessment to be conducted and the deadline for receipt of work by the transfer assessment panel will normally be two weeks before the meeting is held.</w:t>
      </w:r>
    </w:p>
  </w:footnote>
  <w:footnote w:id="6">
    <w:p w14:paraId="4FC21783" w14:textId="65A1FB08"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w:t>
      </w:r>
      <w:r w:rsidRPr="00195DD8">
        <w:rPr>
          <w:rFonts w:eastAsia="Calibri" w:cs="Arial"/>
        </w:rPr>
        <w:t>It is possible for the same individual to serve on the Transfer Assessment Panel and as the Internal Examiner in the final examination</w:t>
      </w:r>
      <w:r>
        <w:rPr>
          <w:rFonts w:eastAsia="Calibri" w:cs="Arial"/>
        </w:rPr>
        <w:t xml:space="preserve">, but they should not be involved </w:t>
      </w:r>
      <w:r w:rsidRPr="00195DD8">
        <w:rPr>
          <w:rFonts w:eastAsia="Calibri" w:cs="Arial"/>
        </w:rPr>
        <w:t xml:space="preserve">in the </w:t>
      </w:r>
      <w:r>
        <w:rPr>
          <w:rFonts w:eastAsia="Calibri" w:cs="Arial"/>
        </w:rPr>
        <w:t xml:space="preserve">continued </w:t>
      </w:r>
      <w:r w:rsidRPr="00195DD8">
        <w:rPr>
          <w:rFonts w:eastAsia="Calibri" w:cs="Arial"/>
        </w:rPr>
        <w:t xml:space="preserve">assessment and monitoring of the </w:t>
      </w:r>
      <w:r>
        <w:rPr>
          <w:rFonts w:eastAsia="Calibri" w:cs="Arial"/>
        </w:rPr>
        <w:t>PGR’s</w:t>
      </w:r>
      <w:r w:rsidRPr="00195DD8">
        <w:rPr>
          <w:rFonts w:eastAsia="Calibri" w:cs="Arial"/>
        </w:rPr>
        <w:t xml:space="preserve"> work </w:t>
      </w:r>
      <w:r w:rsidR="008C238A" w:rsidRPr="00195DD8">
        <w:rPr>
          <w:rFonts w:eastAsia="Calibri" w:cs="Arial"/>
        </w:rPr>
        <w:t>after</w:t>
      </w:r>
      <w:r w:rsidRPr="00195DD8">
        <w:rPr>
          <w:rFonts w:eastAsia="Calibri" w:cs="Arial"/>
        </w:rPr>
        <w:t xml:space="preserve"> the transfer assessment</w:t>
      </w:r>
      <w:r>
        <w:rPr>
          <w:rFonts w:eastAsia="Calibri" w:cs="Arial"/>
        </w:rPr>
        <w:t>.</w:t>
      </w:r>
    </w:p>
  </w:footnote>
  <w:footnote w:id="7">
    <w:p w14:paraId="640CDB39" w14:textId="20CC2123" w:rsidR="0061245F" w:rsidRPr="00195DD8" w:rsidRDefault="0061245F" w:rsidP="00D75579">
      <w:pPr>
        <w:pStyle w:val="FootnoteText"/>
        <w:rPr>
          <w:rFonts w:cs="Arial"/>
        </w:rPr>
      </w:pPr>
      <w:r w:rsidRPr="00195DD8">
        <w:rPr>
          <w:rStyle w:val="FootnoteReference"/>
          <w:rFonts w:cs="Arial"/>
        </w:rPr>
        <w:footnoteRef/>
      </w:r>
      <w:r w:rsidRPr="00195DD8">
        <w:rPr>
          <w:rFonts w:cs="Arial"/>
        </w:rPr>
        <w:t xml:space="preserve"> In recommend</w:t>
      </w:r>
      <w:r>
        <w:rPr>
          <w:rFonts w:cs="Arial"/>
        </w:rPr>
        <w:t xml:space="preserve">ing the </w:t>
      </w:r>
      <w:r w:rsidRPr="00195DD8">
        <w:rPr>
          <w:rFonts w:cs="Arial"/>
        </w:rPr>
        <w:t xml:space="preserve">appointment of an </w:t>
      </w:r>
      <w:r w:rsidR="00EA6733">
        <w:rPr>
          <w:rFonts w:cs="Arial"/>
        </w:rPr>
        <w:t>e</w:t>
      </w:r>
      <w:r w:rsidRPr="00195DD8">
        <w:rPr>
          <w:rFonts w:cs="Arial"/>
        </w:rPr>
        <w:t xml:space="preserve">xternal </w:t>
      </w:r>
      <w:r w:rsidR="00EA6733">
        <w:rPr>
          <w:rFonts w:cs="Arial"/>
        </w:rPr>
        <w:t>a</w:t>
      </w:r>
      <w:r w:rsidRPr="00195DD8">
        <w:rPr>
          <w:rFonts w:cs="Arial"/>
        </w:rPr>
        <w:t xml:space="preserve">ssessor, </w:t>
      </w:r>
      <w:r>
        <w:rPr>
          <w:rFonts w:cs="Arial"/>
        </w:rPr>
        <w:t>Schools</w:t>
      </w:r>
      <w:r w:rsidRPr="00195DD8">
        <w:rPr>
          <w:rFonts w:cs="Arial"/>
        </w:rPr>
        <w:t xml:space="preserve"> will be required to provide details of the current employment of the proposed assessor (the normal expectation is that they will be senior members of the academic staff of a UK HEI). </w:t>
      </w:r>
    </w:p>
  </w:footnote>
  <w:footnote w:id="8">
    <w:p w14:paraId="07B330E7" w14:textId="77777777" w:rsidR="0061245F" w:rsidRDefault="0061245F" w:rsidP="00FB568E">
      <w:pPr>
        <w:pStyle w:val="NoSpacing"/>
      </w:pPr>
      <w:r>
        <w:rPr>
          <w:rStyle w:val="FootnoteReference"/>
        </w:rPr>
        <w:footnoteRef/>
      </w:r>
      <w:r w:rsidRPr="00C219FD">
        <w:rPr>
          <w:rFonts w:ascii="Arial" w:hAnsi="Arial" w:cs="Arial"/>
          <w:sz w:val="20"/>
          <w:szCs w:val="20"/>
        </w:rPr>
        <w:t xml:space="preserve"> When consideration is given to a recommendation to transfer to registration for </w:t>
      </w:r>
      <w:r>
        <w:rPr>
          <w:rFonts w:ascii="Arial" w:hAnsi="Arial" w:cs="Arial"/>
          <w:sz w:val="20"/>
          <w:szCs w:val="20"/>
        </w:rPr>
        <w:t xml:space="preserve">a lower </w:t>
      </w:r>
      <w:r w:rsidRPr="00C219FD">
        <w:rPr>
          <w:rFonts w:ascii="Arial" w:hAnsi="Arial" w:cs="Arial"/>
          <w:sz w:val="20"/>
          <w:szCs w:val="20"/>
        </w:rPr>
        <w:t xml:space="preserve">degree consideration </w:t>
      </w:r>
      <w:r>
        <w:rPr>
          <w:rFonts w:ascii="Arial" w:hAnsi="Arial" w:cs="Arial"/>
          <w:sz w:val="20"/>
          <w:szCs w:val="20"/>
        </w:rPr>
        <w:t>must</w:t>
      </w:r>
      <w:r w:rsidRPr="00C219FD">
        <w:rPr>
          <w:rFonts w:ascii="Arial" w:hAnsi="Arial" w:cs="Arial"/>
          <w:sz w:val="20"/>
          <w:szCs w:val="20"/>
        </w:rPr>
        <w:t xml:space="preserve"> be given to the period of study remaining on the candidature.  R</w:t>
      </w:r>
      <w:r>
        <w:rPr>
          <w:rFonts w:ascii="Arial" w:hAnsi="Arial" w:cs="Arial"/>
          <w:sz w:val="20"/>
          <w:szCs w:val="20"/>
        </w:rPr>
        <w:t>egistration for the degree of M</w:t>
      </w:r>
      <w:r w:rsidRPr="00C219FD">
        <w:rPr>
          <w:rFonts w:ascii="Arial" w:hAnsi="Arial" w:cs="Arial"/>
          <w:sz w:val="20"/>
          <w:szCs w:val="20"/>
        </w:rPr>
        <w:t xml:space="preserve">Phil is 2 years full-time study followed by up to 1 year overtime (or 4 years part-time with up to </w:t>
      </w:r>
      <w:r>
        <w:rPr>
          <w:rFonts w:ascii="Arial" w:hAnsi="Arial" w:cs="Arial"/>
          <w:sz w:val="20"/>
          <w:szCs w:val="20"/>
        </w:rPr>
        <w:t>1</w:t>
      </w:r>
      <w:r w:rsidRPr="00C219FD">
        <w:rPr>
          <w:rFonts w:ascii="Arial" w:hAnsi="Arial" w:cs="Arial"/>
          <w:sz w:val="20"/>
          <w:szCs w:val="20"/>
        </w:rPr>
        <w:t xml:space="preserve"> year overtime).  </w:t>
      </w:r>
    </w:p>
  </w:footnote>
  <w:footnote w:id="9">
    <w:p w14:paraId="0067B08A" w14:textId="77777777" w:rsidR="0061245F" w:rsidRDefault="0061245F" w:rsidP="00FB568E">
      <w:pPr>
        <w:pStyle w:val="FootnoteText"/>
      </w:pPr>
      <w:r>
        <w:rPr>
          <w:rStyle w:val="FootnoteReference"/>
        </w:rPr>
        <w:footnoteRef/>
      </w:r>
      <w:r>
        <w:t xml:space="preserve"> Exceptions might include cases such as disability.</w:t>
      </w:r>
    </w:p>
  </w:footnote>
  <w:footnote w:id="10">
    <w:p w14:paraId="64F4EA9C" w14:textId="3D5FEFAD" w:rsidR="000C2D35" w:rsidRDefault="000C2D35">
      <w:pPr>
        <w:pStyle w:val="FootnoteText"/>
      </w:pPr>
      <w:r>
        <w:rPr>
          <w:rStyle w:val="FootnoteReference"/>
        </w:rPr>
        <w:footnoteRef/>
      </w:r>
      <w:r>
        <w:t xml:space="preserve"> Existing PGRs only, no new entrants</w:t>
      </w:r>
    </w:p>
  </w:footnote>
  <w:footnote w:id="11">
    <w:p w14:paraId="29B6DB47" w14:textId="5B6183EB" w:rsidR="000C2D35" w:rsidRDefault="000C2D35">
      <w:pPr>
        <w:pStyle w:val="FootnoteText"/>
      </w:pPr>
      <w:r>
        <w:rPr>
          <w:rStyle w:val="FootnoteReference"/>
        </w:rPr>
        <w:footnoteRef/>
      </w:r>
      <w:r>
        <w:t xml:space="preserve"> Existing PGRs only, no new entrants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A69"/>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03F2306"/>
    <w:multiLevelType w:val="multilevel"/>
    <w:tmpl w:val="B30439F6"/>
    <w:lvl w:ilvl="0">
      <w:start w:val="8"/>
      <w:numFmt w:val="decimal"/>
      <w:lvlText w:val="%1"/>
      <w:lvlJc w:val="left"/>
      <w:pPr>
        <w:ind w:left="480" w:hanging="480"/>
      </w:pPr>
      <w:rPr>
        <w:rFonts w:hint="default"/>
      </w:rPr>
    </w:lvl>
    <w:lvl w:ilvl="1">
      <w:start w:val="2"/>
      <w:numFmt w:val="decimal"/>
      <w:lvlText w:val="%1.%2"/>
      <w:lvlJc w:val="left"/>
      <w:pPr>
        <w:ind w:left="696" w:hanging="480"/>
      </w:pPr>
      <w:rPr>
        <w:rFonts w:hint="default"/>
      </w:rPr>
    </w:lvl>
    <w:lvl w:ilvl="2">
      <w:start w:val="5"/>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 w15:restartNumberingAfterBreak="0">
    <w:nsid w:val="00C10C93"/>
    <w:multiLevelType w:val="multilevel"/>
    <w:tmpl w:val="487E8F32"/>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156003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5A36909"/>
    <w:multiLevelType w:val="hybridMultilevel"/>
    <w:tmpl w:val="B9B60F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B277F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900014A"/>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9331BB8"/>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DD13605"/>
    <w:multiLevelType w:val="hybridMultilevel"/>
    <w:tmpl w:val="7FF2D95A"/>
    <w:lvl w:ilvl="0" w:tplc="4C8294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FF31E3A"/>
    <w:multiLevelType w:val="multilevel"/>
    <w:tmpl w:val="3850C21C"/>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1211" w:hanging="36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0F53537"/>
    <w:multiLevelType w:val="hybridMultilevel"/>
    <w:tmpl w:val="C0144994"/>
    <w:lvl w:ilvl="0" w:tplc="774E8EE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0F7044E"/>
    <w:multiLevelType w:val="hybridMultilevel"/>
    <w:tmpl w:val="C87C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5440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9713852"/>
    <w:multiLevelType w:val="multilevel"/>
    <w:tmpl w:val="DEA85AE0"/>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9BE46F5"/>
    <w:multiLevelType w:val="hybridMultilevel"/>
    <w:tmpl w:val="F0EE5FAA"/>
    <w:lvl w:ilvl="0" w:tplc="5A8AD1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B013967"/>
    <w:multiLevelType w:val="multilevel"/>
    <w:tmpl w:val="04D825D4"/>
    <w:styleLink w:val="Style4"/>
    <w:lvl w:ilvl="0">
      <w:start w:val="1"/>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720CCD"/>
    <w:multiLevelType w:val="hybridMultilevel"/>
    <w:tmpl w:val="8F368C00"/>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7" w15:restartNumberingAfterBreak="0">
    <w:nsid w:val="1D6551A5"/>
    <w:multiLevelType w:val="hybridMultilevel"/>
    <w:tmpl w:val="918E8382"/>
    <w:lvl w:ilvl="0" w:tplc="B44EB45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258524DC"/>
    <w:multiLevelType w:val="hybridMultilevel"/>
    <w:tmpl w:val="7270A9BC"/>
    <w:lvl w:ilvl="0" w:tplc="033E9E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6485DDC"/>
    <w:multiLevelType w:val="hybridMultilevel"/>
    <w:tmpl w:val="234C71B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7471A75"/>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F1A2E35"/>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60C2D5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97865AA"/>
    <w:multiLevelType w:val="multilevel"/>
    <w:tmpl w:val="09181B68"/>
    <w:lvl w:ilvl="0">
      <w:start w:val="1"/>
      <w:numFmt w:val="decimal"/>
      <w:pStyle w:val="COPSectionheading"/>
      <w:lvlText w:val="%1."/>
      <w:lvlJc w:val="left"/>
      <w:pPr>
        <w:ind w:left="576" w:hanging="576"/>
      </w:pPr>
      <w:rPr>
        <w:rFonts w:hint="default"/>
      </w:rPr>
    </w:lvl>
    <w:lvl w:ilvl="1">
      <w:start w:val="1"/>
      <w:numFmt w:val="decimal"/>
      <w:pStyle w:val="COPNumPara"/>
      <w:isLgl/>
      <w:lvlText w:val="%1.%2"/>
      <w:lvlJc w:val="left"/>
      <w:pPr>
        <w:ind w:left="57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BAE301B"/>
    <w:multiLevelType w:val="hybridMultilevel"/>
    <w:tmpl w:val="5748FE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78070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09D792A"/>
    <w:multiLevelType w:val="hybridMultilevel"/>
    <w:tmpl w:val="33603B2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41871844"/>
    <w:multiLevelType w:val="multilevel"/>
    <w:tmpl w:val="823EE93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5D52E9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70D7BC6"/>
    <w:multiLevelType w:val="multilevel"/>
    <w:tmpl w:val="5B5A136C"/>
    <w:lvl w:ilvl="0">
      <w:start w:val="2"/>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4CC035C2"/>
    <w:multiLevelType w:val="hybridMultilevel"/>
    <w:tmpl w:val="4FCA6830"/>
    <w:lvl w:ilvl="0" w:tplc="C0CCF2FC">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E4321CB"/>
    <w:multiLevelType w:val="hybridMultilevel"/>
    <w:tmpl w:val="33603B2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07E474D"/>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1961C60"/>
    <w:multiLevelType w:val="hybridMultilevel"/>
    <w:tmpl w:val="A1F6E4C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7511936"/>
    <w:multiLevelType w:val="hybridMultilevel"/>
    <w:tmpl w:val="B1E07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804586C"/>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5BBD3664"/>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EB049F7"/>
    <w:multiLevelType w:val="multilevel"/>
    <w:tmpl w:val="80ACBCF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8" w15:restartNumberingAfterBreak="0">
    <w:nsid w:val="600853F4"/>
    <w:multiLevelType w:val="hybridMultilevel"/>
    <w:tmpl w:val="E6BECDD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17C137A"/>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4596AEF"/>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78F381A"/>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67B42EB6"/>
    <w:multiLevelType w:val="multilevel"/>
    <w:tmpl w:val="B9CA2D2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A1277CF"/>
    <w:multiLevelType w:val="multilevel"/>
    <w:tmpl w:val="DA6037F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bullet"/>
      <w:lvlText w:val=""/>
      <w:lvlJc w:val="left"/>
      <w:pPr>
        <w:ind w:left="1224" w:hanging="504"/>
      </w:pPr>
      <w:rPr>
        <w:rFonts w:ascii="Symbol" w:hAnsi="Symbol" w:hint="default"/>
      </w:rPr>
    </w:lvl>
    <w:lvl w:ilvl="3">
      <w:start w:val="1"/>
      <w:numFmt w:val="bullet"/>
      <w:pStyle w:val="BulletList1"/>
      <w:lvlText w:val=""/>
      <w:lvlJc w:val="left"/>
      <w:pPr>
        <w:ind w:left="1728" w:hanging="648"/>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A190BAC"/>
    <w:multiLevelType w:val="hybridMultilevel"/>
    <w:tmpl w:val="33CA16D2"/>
    <w:lvl w:ilvl="0" w:tplc="C9C0823C">
      <w:start w:val="1"/>
      <w:numFmt w:val="bullet"/>
      <w:pStyle w:val="COPBullets"/>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5" w15:restartNumberingAfterBreak="0">
    <w:nsid w:val="6BE803C0"/>
    <w:multiLevelType w:val="multilevel"/>
    <w:tmpl w:val="E8A0C78A"/>
    <w:lvl w:ilvl="0">
      <w:start w:val="1"/>
      <w:numFmt w:val="decimal"/>
      <w:pStyle w:val="Heading1"/>
      <w:lvlText w:val="Section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4"/>
      <w:lvlText w:val="%1.%2.%3"/>
      <w:lvlJc w:val="left"/>
      <w:pPr>
        <w:ind w:left="1571"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6F975520"/>
    <w:multiLevelType w:val="multilevel"/>
    <w:tmpl w:val="CD8CEAF8"/>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72514CE3"/>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B07DFE"/>
    <w:multiLevelType w:val="multilevel"/>
    <w:tmpl w:val="F262271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73D87124"/>
    <w:multiLevelType w:val="multilevel"/>
    <w:tmpl w:val="B49C73CA"/>
    <w:styleLink w:val="Style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15:restartNumberingAfterBreak="0">
    <w:nsid w:val="74E13E4F"/>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54D52F8"/>
    <w:multiLevelType w:val="multilevel"/>
    <w:tmpl w:val="03B81F54"/>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lvlText w:val=""/>
      <w:lvlJc w:val="left"/>
      <w:pPr>
        <w:ind w:left="1572" w:hanging="720"/>
      </w:pPr>
      <w:rPr>
        <w:rFonts w:ascii="Symbol" w:hAnsi="Symbol" w:hint="default"/>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lowerLett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6FD26A1"/>
    <w:multiLevelType w:val="multilevel"/>
    <w:tmpl w:val="7642554C"/>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572" w:hanging="720"/>
      </w:pPr>
      <w:rPr>
        <w:b w:val="0"/>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r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79F62629"/>
    <w:multiLevelType w:val="hybridMultilevel"/>
    <w:tmpl w:val="5EC2D2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E4741A0"/>
    <w:multiLevelType w:val="multilevel"/>
    <w:tmpl w:val="F7DA0448"/>
    <w:styleLink w:val="RegulationStyl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left"/>
      <w:pPr>
        <w:ind w:left="1588" w:hanging="4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E9458C7"/>
    <w:multiLevelType w:val="hybridMultilevel"/>
    <w:tmpl w:val="3C7A7A0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7EC0537D"/>
    <w:multiLevelType w:val="hybridMultilevel"/>
    <w:tmpl w:val="7E920A1E"/>
    <w:lvl w:ilvl="0" w:tplc="84E24D4A">
      <w:start w:val="1"/>
      <w:numFmt w:val="decimal"/>
      <w:pStyle w:val="UAPPpara"/>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EEB6150"/>
    <w:multiLevelType w:val="multilevel"/>
    <w:tmpl w:val="0C3CD30E"/>
    <w:lvl w:ilvl="0">
      <w:start w:val="1"/>
      <w:numFmt w:val="decimal"/>
      <w:lvlText w:val="%1."/>
      <w:lvlJc w:val="left"/>
      <w:pPr>
        <w:ind w:left="360" w:hanging="360"/>
      </w:pPr>
      <w:rPr>
        <w:rFonts w:hint="default"/>
      </w:rPr>
    </w:lvl>
    <w:lvl w:ilvl="1">
      <w:start w:val="1"/>
      <w:numFmt w:val="decimal"/>
      <w:pStyle w:val="COPSubheading"/>
      <w:lvlText w:val="2.%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36873275">
    <w:abstractNumId w:val="45"/>
  </w:num>
  <w:num w:numId="2" w16cid:durableId="996569783">
    <w:abstractNumId w:val="54"/>
  </w:num>
  <w:num w:numId="3" w16cid:durableId="483552369">
    <w:abstractNumId w:val="15"/>
  </w:num>
  <w:num w:numId="4" w16cid:durableId="1048410955">
    <w:abstractNumId w:val="44"/>
  </w:num>
  <w:num w:numId="5" w16cid:durableId="91585057">
    <w:abstractNumId w:val="57"/>
  </w:num>
  <w:num w:numId="6" w16cid:durableId="322973196">
    <w:abstractNumId w:val="23"/>
  </w:num>
  <w:num w:numId="7" w16cid:durableId="303438971">
    <w:abstractNumId w:val="52"/>
  </w:num>
  <w:num w:numId="8" w16cid:durableId="667291448">
    <w:abstractNumId w:val="28"/>
  </w:num>
  <w:num w:numId="9" w16cid:durableId="1040276986">
    <w:abstractNumId w:val="25"/>
  </w:num>
  <w:num w:numId="10" w16cid:durableId="985206007">
    <w:abstractNumId w:val="47"/>
  </w:num>
  <w:num w:numId="11" w16cid:durableId="1361008602">
    <w:abstractNumId w:val="51"/>
  </w:num>
  <w:num w:numId="12" w16cid:durableId="1500071976">
    <w:abstractNumId w:val="3"/>
  </w:num>
  <w:num w:numId="13" w16cid:durableId="979772076">
    <w:abstractNumId w:val="32"/>
  </w:num>
  <w:num w:numId="14" w16cid:durableId="908467507">
    <w:abstractNumId w:val="21"/>
  </w:num>
  <w:num w:numId="15" w16cid:durableId="535041486">
    <w:abstractNumId w:val="50"/>
  </w:num>
  <w:num w:numId="16" w16cid:durableId="466706864">
    <w:abstractNumId w:val="13"/>
  </w:num>
  <w:num w:numId="17" w16cid:durableId="140923783">
    <w:abstractNumId w:val="39"/>
  </w:num>
  <w:num w:numId="18" w16cid:durableId="1246526426">
    <w:abstractNumId w:val="5"/>
  </w:num>
  <w:num w:numId="19" w16cid:durableId="289437930">
    <w:abstractNumId w:val="7"/>
  </w:num>
  <w:num w:numId="20" w16cid:durableId="2022538845">
    <w:abstractNumId w:val="42"/>
  </w:num>
  <w:num w:numId="21" w16cid:durableId="1810588933">
    <w:abstractNumId w:val="20"/>
  </w:num>
  <w:num w:numId="22" w16cid:durableId="1702587417">
    <w:abstractNumId w:val="36"/>
  </w:num>
  <w:num w:numId="23" w16cid:durableId="1056586072">
    <w:abstractNumId w:val="40"/>
  </w:num>
  <w:num w:numId="24" w16cid:durableId="536281173">
    <w:abstractNumId w:val="12"/>
  </w:num>
  <w:num w:numId="25" w16cid:durableId="1034234972">
    <w:abstractNumId w:val="0"/>
  </w:num>
  <w:num w:numId="26" w16cid:durableId="1317489008">
    <w:abstractNumId w:val="35"/>
  </w:num>
  <w:num w:numId="27" w16cid:durableId="80682046">
    <w:abstractNumId w:val="49"/>
  </w:num>
  <w:num w:numId="28" w16cid:durableId="861746938">
    <w:abstractNumId w:val="22"/>
  </w:num>
  <w:num w:numId="29" w16cid:durableId="621688661">
    <w:abstractNumId w:val="27"/>
  </w:num>
  <w:num w:numId="30" w16cid:durableId="415253006">
    <w:abstractNumId w:val="6"/>
  </w:num>
  <w:num w:numId="31" w16cid:durableId="1539583435">
    <w:abstractNumId w:val="41"/>
  </w:num>
  <w:num w:numId="32" w16cid:durableId="236323476">
    <w:abstractNumId w:val="31"/>
  </w:num>
  <w:num w:numId="33" w16cid:durableId="2138405032">
    <w:abstractNumId w:val="37"/>
  </w:num>
  <w:num w:numId="34" w16cid:durableId="282199986">
    <w:abstractNumId w:val="29"/>
  </w:num>
  <w:num w:numId="35" w16cid:durableId="350382001">
    <w:abstractNumId w:val="30"/>
  </w:num>
  <w:num w:numId="36" w16cid:durableId="1737361409">
    <w:abstractNumId w:val="17"/>
  </w:num>
  <w:num w:numId="37" w16cid:durableId="898130049">
    <w:abstractNumId w:val="48"/>
  </w:num>
  <w:num w:numId="38" w16cid:durableId="1572080105">
    <w:abstractNumId w:val="43"/>
  </w:num>
  <w:num w:numId="39" w16cid:durableId="285040338">
    <w:abstractNumId w:val="11"/>
  </w:num>
  <w:num w:numId="40" w16cid:durableId="1254320152">
    <w:abstractNumId w:val="2"/>
  </w:num>
  <w:num w:numId="41" w16cid:durableId="1218391693">
    <w:abstractNumId w:val="4"/>
  </w:num>
  <w:num w:numId="42" w16cid:durableId="437874566">
    <w:abstractNumId w:val="56"/>
  </w:num>
  <w:num w:numId="43" w16cid:durableId="1265528179">
    <w:abstractNumId w:val="53"/>
  </w:num>
  <w:num w:numId="44" w16cid:durableId="2057124586">
    <w:abstractNumId w:val="14"/>
  </w:num>
  <w:num w:numId="45" w16cid:durableId="1145119570">
    <w:abstractNumId w:val="34"/>
  </w:num>
  <w:num w:numId="46" w16cid:durableId="604506976">
    <w:abstractNumId w:val="8"/>
  </w:num>
  <w:num w:numId="47" w16cid:durableId="459610105">
    <w:abstractNumId w:val="18"/>
  </w:num>
  <w:num w:numId="48" w16cid:durableId="1572040815">
    <w:abstractNumId w:val="55"/>
  </w:num>
  <w:num w:numId="49" w16cid:durableId="713121340">
    <w:abstractNumId w:val="38"/>
  </w:num>
  <w:num w:numId="50" w16cid:durableId="337318791">
    <w:abstractNumId w:val="33"/>
  </w:num>
  <w:num w:numId="51" w16cid:durableId="735935231">
    <w:abstractNumId w:val="19"/>
  </w:num>
  <w:num w:numId="52" w16cid:durableId="1513256320">
    <w:abstractNumId w:val="1"/>
  </w:num>
  <w:num w:numId="53" w16cid:durableId="1282758271">
    <w:abstractNumId w:val="16"/>
  </w:num>
  <w:num w:numId="54" w16cid:durableId="747925621">
    <w:abstractNumId w:val="10"/>
  </w:num>
  <w:num w:numId="55" w16cid:durableId="333650090">
    <w:abstractNumId w:val="46"/>
  </w:num>
  <w:num w:numId="56" w16cid:durableId="77095268">
    <w:abstractNumId w:val="4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15615246">
    <w:abstractNumId w:val="24"/>
  </w:num>
  <w:num w:numId="58" w16cid:durableId="132605822">
    <w:abstractNumId w:val="26"/>
  </w:num>
  <w:num w:numId="59" w16cid:durableId="379130662">
    <w:abstractNumId w:val="45"/>
  </w:num>
  <w:num w:numId="60" w16cid:durableId="1393769836">
    <w:abstractNumId w:val="9"/>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Smith">
    <w15:presenceInfo w15:providerId="AD" w15:userId="S::e.smith2@yorksj.ac.uk::1e69fb8d-cdc6-4967-b925-443c53ecad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274"/>
    <w:rsid w:val="00000AF9"/>
    <w:rsid w:val="00000B68"/>
    <w:rsid w:val="00001034"/>
    <w:rsid w:val="000010AF"/>
    <w:rsid w:val="000025D7"/>
    <w:rsid w:val="0000356F"/>
    <w:rsid w:val="000056DA"/>
    <w:rsid w:val="00005BFA"/>
    <w:rsid w:val="00010804"/>
    <w:rsid w:val="00010839"/>
    <w:rsid w:val="00010C04"/>
    <w:rsid w:val="0001130F"/>
    <w:rsid w:val="00011E2B"/>
    <w:rsid w:val="000131A1"/>
    <w:rsid w:val="00013AA7"/>
    <w:rsid w:val="000143F5"/>
    <w:rsid w:val="0001489C"/>
    <w:rsid w:val="00014A0E"/>
    <w:rsid w:val="000151F3"/>
    <w:rsid w:val="0001529A"/>
    <w:rsid w:val="00015B0A"/>
    <w:rsid w:val="00016A08"/>
    <w:rsid w:val="0001728B"/>
    <w:rsid w:val="0001755B"/>
    <w:rsid w:val="00017A1E"/>
    <w:rsid w:val="00017AEE"/>
    <w:rsid w:val="00020303"/>
    <w:rsid w:val="00022165"/>
    <w:rsid w:val="00022407"/>
    <w:rsid w:val="00022A35"/>
    <w:rsid w:val="00025809"/>
    <w:rsid w:val="00026A63"/>
    <w:rsid w:val="00027858"/>
    <w:rsid w:val="0002786C"/>
    <w:rsid w:val="00030380"/>
    <w:rsid w:val="00031D48"/>
    <w:rsid w:val="000320C7"/>
    <w:rsid w:val="00032149"/>
    <w:rsid w:val="0003217C"/>
    <w:rsid w:val="00032547"/>
    <w:rsid w:val="000328B5"/>
    <w:rsid w:val="00032B6B"/>
    <w:rsid w:val="0003356A"/>
    <w:rsid w:val="00033D51"/>
    <w:rsid w:val="00034127"/>
    <w:rsid w:val="00034836"/>
    <w:rsid w:val="00035100"/>
    <w:rsid w:val="000356EC"/>
    <w:rsid w:val="000357C9"/>
    <w:rsid w:val="00035A86"/>
    <w:rsid w:val="00035D0D"/>
    <w:rsid w:val="000375C5"/>
    <w:rsid w:val="00040C7C"/>
    <w:rsid w:val="00041141"/>
    <w:rsid w:val="0004173E"/>
    <w:rsid w:val="00041A7A"/>
    <w:rsid w:val="000431C9"/>
    <w:rsid w:val="00043935"/>
    <w:rsid w:val="00043A73"/>
    <w:rsid w:val="0004435A"/>
    <w:rsid w:val="00044546"/>
    <w:rsid w:val="000457C5"/>
    <w:rsid w:val="000466D4"/>
    <w:rsid w:val="0004690B"/>
    <w:rsid w:val="00046C4B"/>
    <w:rsid w:val="00046CFA"/>
    <w:rsid w:val="0004748F"/>
    <w:rsid w:val="00047884"/>
    <w:rsid w:val="00047C13"/>
    <w:rsid w:val="00047CEC"/>
    <w:rsid w:val="0005026A"/>
    <w:rsid w:val="00050328"/>
    <w:rsid w:val="000508D5"/>
    <w:rsid w:val="00050C91"/>
    <w:rsid w:val="0005179C"/>
    <w:rsid w:val="0005212B"/>
    <w:rsid w:val="00052A84"/>
    <w:rsid w:val="00052EEE"/>
    <w:rsid w:val="00053EC4"/>
    <w:rsid w:val="0005437B"/>
    <w:rsid w:val="000543F7"/>
    <w:rsid w:val="00054A52"/>
    <w:rsid w:val="000551E0"/>
    <w:rsid w:val="000558C4"/>
    <w:rsid w:val="0005612F"/>
    <w:rsid w:val="00056775"/>
    <w:rsid w:val="00060869"/>
    <w:rsid w:val="0006190A"/>
    <w:rsid w:val="00062233"/>
    <w:rsid w:val="00062BEB"/>
    <w:rsid w:val="00062E6E"/>
    <w:rsid w:val="000639EF"/>
    <w:rsid w:val="00064427"/>
    <w:rsid w:val="00065029"/>
    <w:rsid w:val="000656B8"/>
    <w:rsid w:val="00065DF3"/>
    <w:rsid w:val="00066DA9"/>
    <w:rsid w:val="00067472"/>
    <w:rsid w:val="00070797"/>
    <w:rsid w:val="00070F4D"/>
    <w:rsid w:val="00072817"/>
    <w:rsid w:val="00072DA8"/>
    <w:rsid w:val="000747B6"/>
    <w:rsid w:val="00074E67"/>
    <w:rsid w:val="00075317"/>
    <w:rsid w:val="00075F2B"/>
    <w:rsid w:val="000762BC"/>
    <w:rsid w:val="0007703F"/>
    <w:rsid w:val="00080C7A"/>
    <w:rsid w:val="00080F34"/>
    <w:rsid w:val="00081374"/>
    <w:rsid w:val="00081A15"/>
    <w:rsid w:val="00082233"/>
    <w:rsid w:val="000831F5"/>
    <w:rsid w:val="000835EF"/>
    <w:rsid w:val="000840A0"/>
    <w:rsid w:val="00084A52"/>
    <w:rsid w:val="00084C4A"/>
    <w:rsid w:val="00084EBD"/>
    <w:rsid w:val="00085021"/>
    <w:rsid w:val="000855F4"/>
    <w:rsid w:val="000861C1"/>
    <w:rsid w:val="00086265"/>
    <w:rsid w:val="000863A2"/>
    <w:rsid w:val="0008694B"/>
    <w:rsid w:val="000878B4"/>
    <w:rsid w:val="00087A1F"/>
    <w:rsid w:val="00087E94"/>
    <w:rsid w:val="00091C61"/>
    <w:rsid w:val="000922F4"/>
    <w:rsid w:val="0009322A"/>
    <w:rsid w:val="000934F0"/>
    <w:rsid w:val="00094B41"/>
    <w:rsid w:val="00094FE5"/>
    <w:rsid w:val="0009533A"/>
    <w:rsid w:val="00095A05"/>
    <w:rsid w:val="0009644E"/>
    <w:rsid w:val="000A09FE"/>
    <w:rsid w:val="000A1184"/>
    <w:rsid w:val="000A199B"/>
    <w:rsid w:val="000A2222"/>
    <w:rsid w:val="000A2F2D"/>
    <w:rsid w:val="000A38B1"/>
    <w:rsid w:val="000A3E54"/>
    <w:rsid w:val="000A4EB9"/>
    <w:rsid w:val="000A53E2"/>
    <w:rsid w:val="000B015F"/>
    <w:rsid w:val="000B1711"/>
    <w:rsid w:val="000B1CBA"/>
    <w:rsid w:val="000B3493"/>
    <w:rsid w:val="000B4141"/>
    <w:rsid w:val="000B5071"/>
    <w:rsid w:val="000B5519"/>
    <w:rsid w:val="000B5DA1"/>
    <w:rsid w:val="000B60EA"/>
    <w:rsid w:val="000B73AF"/>
    <w:rsid w:val="000B73F1"/>
    <w:rsid w:val="000B7523"/>
    <w:rsid w:val="000B76B9"/>
    <w:rsid w:val="000B7D71"/>
    <w:rsid w:val="000C0307"/>
    <w:rsid w:val="000C0445"/>
    <w:rsid w:val="000C097D"/>
    <w:rsid w:val="000C0E18"/>
    <w:rsid w:val="000C18A1"/>
    <w:rsid w:val="000C21D0"/>
    <w:rsid w:val="000C2794"/>
    <w:rsid w:val="000C2A65"/>
    <w:rsid w:val="000C2D26"/>
    <w:rsid w:val="000C2D35"/>
    <w:rsid w:val="000C31D5"/>
    <w:rsid w:val="000C34B6"/>
    <w:rsid w:val="000C3840"/>
    <w:rsid w:val="000C3DE3"/>
    <w:rsid w:val="000C4090"/>
    <w:rsid w:val="000C58CA"/>
    <w:rsid w:val="000C6ECE"/>
    <w:rsid w:val="000C7AAB"/>
    <w:rsid w:val="000D0F24"/>
    <w:rsid w:val="000D0F2E"/>
    <w:rsid w:val="000D1889"/>
    <w:rsid w:val="000D253A"/>
    <w:rsid w:val="000D29E4"/>
    <w:rsid w:val="000D453F"/>
    <w:rsid w:val="000D649C"/>
    <w:rsid w:val="000D6CD9"/>
    <w:rsid w:val="000D6D1C"/>
    <w:rsid w:val="000D728F"/>
    <w:rsid w:val="000E064A"/>
    <w:rsid w:val="000E07FB"/>
    <w:rsid w:val="000E211E"/>
    <w:rsid w:val="000E30E1"/>
    <w:rsid w:val="000E3415"/>
    <w:rsid w:val="000E3885"/>
    <w:rsid w:val="000E3936"/>
    <w:rsid w:val="000E3996"/>
    <w:rsid w:val="000E3EF1"/>
    <w:rsid w:val="000E42A4"/>
    <w:rsid w:val="000E53BD"/>
    <w:rsid w:val="000E5B31"/>
    <w:rsid w:val="000E6255"/>
    <w:rsid w:val="000E6AE3"/>
    <w:rsid w:val="000E6FF0"/>
    <w:rsid w:val="000E7B62"/>
    <w:rsid w:val="000F0FD0"/>
    <w:rsid w:val="000F13F3"/>
    <w:rsid w:val="000F1B29"/>
    <w:rsid w:val="000F2898"/>
    <w:rsid w:val="000F2B0F"/>
    <w:rsid w:val="000F35B2"/>
    <w:rsid w:val="000F3A44"/>
    <w:rsid w:val="000F3D42"/>
    <w:rsid w:val="000F41C8"/>
    <w:rsid w:val="000F53A9"/>
    <w:rsid w:val="000F57FA"/>
    <w:rsid w:val="000F5E1E"/>
    <w:rsid w:val="000F7A41"/>
    <w:rsid w:val="000F7E6D"/>
    <w:rsid w:val="00100815"/>
    <w:rsid w:val="001009F5"/>
    <w:rsid w:val="00100D82"/>
    <w:rsid w:val="00100D84"/>
    <w:rsid w:val="00102012"/>
    <w:rsid w:val="001027E3"/>
    <w:rsid w:val="00102F6E"/>
    <w:rsid w:val="001041CE"/>
    <w:rsid w:val="001046AE"/>
    <w:rsid w:val="00104ED0"/>
    <w:rsid w:val="001051BB"/>
    <w:rsid w:val="0010665F"/>
    <w:rsid w:val="00106B87"/>
    <w:rsid w:val="00106BD9"/>
    <w:rsid w:val="00107991"/>
    <w:rsid w:val="00110C54"/>
    <w:rsid w:val="00112720"/>
    <w:rsid w:val="001131E4"/>
    <w:rsid w:val="0011408F"/>
    <w:rsid w:val="00114533"/>
    <w:rsid w:val="001147CB"/>
    <w:rsid w:val="001151BD"/>
    <w:rsid w:val="0011582E"/>
    <w:rsid w:val="00115ABC"/>
    <w:rsid w:val="00115E9F"/>
    <w:rsid w:val="00117186"/>
    <w:rsid w:val="00120452"/>
    <w:rsid w:val="0012053F"/>
    <w:rsid w:val="00121CF0"/>
    <w:rsid w:val="00123540"/>
    <w:rsid w:val="00124175"/>
    <w:rsid w:val="001245F7"/>
    <w:rsid w:val="00124A06"/>
    <w:rsid w:val="00124EA6"/>
    <w:rsid w:val="001270A1"/>
    <w:rsid w:val="00127492"/>
    <w:rsid w:val="001274E8"/>
    <w:rsid w:val="00131747"/>
    <w:rsid w:val="00131A82"/>
    <w:rsid w:val="001321F2"/>
    <w:rsid w:val="00132968"/>
    <w:rsid w:val="00132B78"/>
    <w:rsid w:val="001339FA"/>
    <w:rsid w:val="00133A29"/>
    <w:rsid w:val="00135B56"/>
    <w:rsid w:val="00136D6B"/>
    <w:rsid w:val="00137D5E"/>
    <w:rsid w:val="001403E9"/>
    <w:rsid w:val="001405C3"/>
    <w:rsid w:val="00140D0B"/>
    <w:rsid w:val="00141499"/>
    <w:rsid w:val="001416EC"/>
    <w:rsid w:val="00141A50"/>
    <w:rsid w:val="001426B6"/>
    <w:rsid w:val="001426B8"/>
    <w:rsid w:val="0014316C"/>
    <w:rsid w:val="001443FC"/>
    <w:rsid w:val="00145BEF"/>
    <w:rsid w:val="00145C05"/>
    <w:rsid w:val="00145EA1"/>
    <w:rsid w:val="00146A54"/>
    <w:rsid w:val="00147A9F"/>
    <w:rsid w:val="00147AB0"/>
    <w:rsid w:val="00147E58"/>
    <w:rsid w:val="00151065"/>
    <w:rsid w:val="00151CFA"/>
    <w:rsid w:val="00151F1A"/>
    <w:rsid w:val="00152C1A"/>
    <w:rsid w:val="00155243"/>
    <w:rsid w:val="00155635"/>
    <w:rsid w:val="00155FEA"/>
    <w:rsid w:val="0015627F"/>
    <w:rsid w:val="001567ED"/>
    <w:rsid w:val="00156C7F"/>
    <w:rsid w:val="001577D0"/>
    <w:rsid w:val="001603D3"/>
    <w:rsid w:val="001613A7"/>
    <w:rsid w:val="001613EB"/>
    <w:rsid w:val="0016177B"/>
    <w:rsid w:val="00161EFD"/>
    <w:rsid w:val="00161FC7"/>
    <w:rsid w:val="001625A5"/>
    <w:rsid w:val="001647EA"/>
    <w:rsid w:val="00164E9D"/>
    <w:rsid w:val="00165316"/>
    <w:rsid w:val="001653EE"/>
    <w:rsid w:val="0016639E"/>
    <w:rsid w:val="00167040"/>
    <w:rsid w:val="00170AE7"/>
    <w:rsid w:val="00171009"/>
    <w:rsid w:val="00171439"/>
    <w:rsid w:val="0017191B"/>
    <w:rsid w:val="00172257"/>
    <w:rsid w:val="001728F9"/>
    <w:rsid w:val="00173981"/>
    <w:rsid w:val="00173BFC"/>
    <w:rsid w:val="0017415C"/>
    <w:rsid w:val="001749EB"/>
    <w:rsid w:val="001761FE"/>
    <w:rsid w:val="00176308"/>
    <w:rsid w:val="001769FC"/>
    <w:rsid w:val="00176D23"/>
    <w:rsid w:val="00176D7C"/>
    <w:rsid w:val="00180DF2"/>
    <w:rsid w:val="00180F1B"/>
    <w:rsid w:val="00181667"/>
    <w:rsid w:val="001825FC"/>
    <w:rsid w:val="001828EE"/>
    <w:rsid w:val="00182AB9"/>
    <w:rsid w:val="00184652"/>
    <w:rsid w:val="00184C80"/>
    <w:rsid w:val="00185BFF"/>
    <w:rsid w:val="00187212"/>
    <w:rsid w:val="00187425"/>
    <w:rsid w:val="00190E15"/>
    <w:rsid w:val="00191BEB"/>
    <w:rsid w:val="001923FD"/>
    <w:rsid w:val="00192B07"/>
    <w:rsid w:val="001932B8"/>
    <w:rsid w:val="00193541"/>
    <w:rsid w:val="001A0055"/>
    <w:rsid w:val="001A061D"/>
    <w:rsid w:val="001A1CAA"/>
    <w:rsid w:val="001A24E8"/>
    <w:rsid w:val="001A2D79"/>
    <w:rsid w:val="001A4341"/>
    <w:rsid w:val="001A4981"/>
    <w:rsid w:val="001A4B81"/>
    <w:rsid w:val="001A4D50"/>
    <w:rsid w:val="001A5CBA"/>
    <w:rsid w:val="001A6E6D"/>
    <w:rsid w:val="001A7557"/>
    <w:rsid w:val="001B01E8"/>
    <w:rsid w:val="001B065F"/>
    <w:rsid w:val="001B0F5A"/>
    <w:rsid w:val="001B1015"/>
    <w:rsid w:val="001B1393"/>
    <w:rsid w:val="001B161B"/>
    <w:rsid w:val="001B1AD1"/>
    <w:rsid w:val="001B20C4"/>
    <w:rsid w:val="001B22B7"/>
    <w:rsid w:val="001B2B6A"/>
    <w:rsid w:val="001B334D"/>
    <w:rsid w:val="001B43A5"/>
    <w:rsid w:val="001B5234"/>
    <w:rsid w:val="001B72C3"/>
    <w:rsid w:val="001B7603"/>
    <w:rsid w:val="001B7B75"/>
    <w:rsid w:val="001C0051"/>
    <w:rsid w:val="001C0341"/>
    <w:rsid w:val="001C0DBF"/>
    <w:rsid w:val="001C2557"/>
    <w:rsid w:val="001C29E9"/>
    <w:rsid w:val="001C3148"/>
    <w:rsid w:val="001C34C1"/>
    <w:rsid w:val="001C4BF8"/>
    <w:rsid w:val="001C59F2"/>
    <w:rsid w:val="001C67ED"/>
    <w:rsid w:val="001C6A37"/>
    <w:rsid w:val="001C6F7B"/>
    <w:rsid w:val="001C7338"/>
    <w:rsid w:val="001D000B"/>
    <w:rsid w:val="001D0600"/>
    <w:rsid w:val="001D0A9F"/>
    <w:rsid w:val="001D21CB"/>
    <w:rsid w:val="001D2A6A"/>
    <w:rsid w:val="001D3965"/>
    <w:rsid w:val="001D39CD"/>
    <w:rsid w:val="001D48AF"/>
    <w:rsid w:val="001D4F1B"/>
    <w:rsid w:val="001D7191"/>
    <w:rsid w:val="001D76D1"/>
    <w:rsid w:val="001D7D86"/>
    <w:rsid w:val="001D7F8E"/>
    <w:rsid w:val="001E0031"/>
    <w:rsid w:val="001E02A2"/>
    <w:rsid w:val="001E0449"/>
    <w:rsid w:val="001E2847"/>
    <w:rsid w:val="001E2BE1"/>
    <w:rsid w:val="001E3DCB"/>
    <w:rsid w:val="001E4053"/>
    <w:rsid w:val="001E4CD9"/>
    <w:rsid w:val="001E6760"/>
    <w:rsid w:val="001E69DA"/>
    <w:rsid w:val="001E71D4"/>
    <w:rsid w:val="001E734C"/>
    <w:rsid w:val="001E7D60"/>
    <w:rsid w:val="001F0DFB"/>
    <w:rsid w:val="001F19C1"/>
    <w:rsid w:val="001F24DD"/>
    <w:rsid w:val="001F27F8"/>
    <w:rsid w:val="001F2FB1"/>
    <w:rsid w:val="001F3E85"/>
    <w:rsid w:val="001F41C4"/>
    <w:rsid w:val="001F4230"/>
    <w:rsid w:val="001F45B4"/>
    <w:rsid w:val="001F4A77"/>
    <w:rsid w:val="001F5193"/>
    <w:rsid w:val="001F580D"/>
    <w:rsid w:val="001F5AFC"/>
    <w:rsid w:val="001F66FB"/>
    <w:rsid w:val="001F6823"/>
    <w:rsid w:val="001F6A45"/>
    <w:rsid w:val="001F700F"/>
    <w:rsid w:val="001F784D"/>
    <w:rsid w:val="00200C07"/>
    <w:rsid w:val="00200EFB"/>
    <w:rsid w:val="0020111B"/>
    <w:rsid w:val="002015D3"/>
    <w:rsid w:val="00202032"/>
    <w:rsid w:val="0020204C"/>
    <w:rsid w:val="002026B6"/>
    <w:rsid w:val="00203473"/>
    <w:rsid w:val="0020457D"/>
    <w:rsid w:val="00205275"/>
    <w:rsid w:val="0020596F"/>
    <w:rsid w:val="0020746E"/>
    <w:rsid w:val="0020748A"/>
    <w:rsid w:val="002078B0"/>
    <w:rsid w:val="00207ABD"/>
    <w:rsid w:val="00207B9D"/>
    <w:rsid w:val="00210016"/>
    <w:rsid w:val="00211C8F"/>
    <w:rsid w:val="00212BD2"/>
    <w:rsid w:val="00214BA9"/>
    <w:rsid w:val="0021502D"/>
    <w:rsid w:val="0021534A"/>
    <w:rsid w:val="00215A32"/>
    <w:rsid w:val="00215BBA"/>
    <w:rsid w:val="002166AA"/>
    <w:rsid w:val="00216AB1"/>
    <w:rsid w:val="00216B34"/>
    <w:rsid w:val="00216EE9"/>
    <w:rsid w:val="002207BA"/>
    <w:rsid w:val="0022157C"/>
    <w:rsid w:val="002216C2"/>
    <w:rsid w:val="002228A9"/>
    <w:rsid w:val="00222E28"/>
    <w:rsid w:val="00223245"/>
    <w:rsid w:val="002245B9"/>
    <w:rsid w:val="00225224"/>
    <w:rsid w:val="002252A5"/>
    <w:rsid w:val="00225C4E"/>
    <w:rsid w:val="00225D8F"/>
    <w:rsid w:val="0022664A"/>
    <w:rsid w:val="00226777"/>
    <w:rsid w:val="0022779E"/>
    <w:rsid w:val="00227B92"/>
    <w:rsid w:val="00230061"/>
    <w:rsid w:val="00230312"/>
    <w:rsid w:val="002303CD"/>
    <w:rsid w:val="002312A5"/>
    <w:rsid w:val="00231BBB"/>
    <w:rsid w:val="00233A9E"/>
    <w:rsid w:val="002341D6"/>
    <w:rsid w:val="0023485C"/>
    <w:rsid w:val="00234A0D"/>
    <w:rsid w:val="002357E2"/>
    <w:rsid w:val="00235FA4"/>
    <w:rsid w:val="00236425"/>
    <w:rsid w:val="00236794"/>
    <w:rsid w:val="00237765"/>
    <w:rsid w:val="002400E6"/>
    <w:rsid w:val="00240552"/>
    <w:rsid w:val="0024149C"/>
    <w:rsid w:val="00242426"/>
    <w:rsid w:val="002431DD"/>
    <w:rsid w:val="002433B1"/>
    <w:rsid w:val="002439E0"/>
    <w:rsid w:val="00243E17"/>
    <w:rsid w:val="00243FD5"/>
    <w:rsid w:val="00244165"/>
    <w:rsid w:val="00245B91"/>
    <w:rsid w:val="00245FA7"/>
    <w:rsid w:val="00246A63"/>
    <w:rsid w:val="00246EC6"/>
    <w:rsid w:val="0024744C"/>
    <w:rsid w:val="00247BCA"/>
    <w:rsid w:val="002500F8"/>
    <w:rsid w:val="00250966"/>
    <w:rsid w:val="0025171B"/>
    <w:rsid w:val="00251F40"/>
    <w:rsid w:val="00252043"/>
    <w:rsid w:val="002523D2"/>
    <w:rsid w:val="00252BCE"/>
    <w:rsid w:val="002536F2"/>
    <w:rsid w:val="0025419F"/>
    <w:rsid w:val="00255C6F"/>
    <w:rsid w:val="00257E30"/>
    <w:rsid w:val="00260208"/>
    <w:rsid w:val="00260684"/>
    <w:rsid w:val="002606EB"/>
    <w:rsid w:val="00260914"/>
    <w:rsid w:val="00262D8B"/>
    <w:rsid w:val="00262FE8"/>
    <w:rsid w:val="002635CE"/>
    <w:rsid w:val="00264A26"/>
    <w:rsid w:val="00265144"/>
    <w:rsid w:val="00265837"/>
    <w:rsid w:val="00265EDE"/>
    <w:rsid w:val="00266495"/>
    <w:rsid w:val="00267494"/>
    <w:rsid w:val="002678E3"/>
    <w:rsid w:val="00267CE4"/>
    <w:rsid w:val="002701DF"/>
    <w:rsid w:val="0027093F"/>
    <w:rsid w:val="00271213"/>
    <w:rsid w:val="002713D1"/>
    <w:rsid w:val="002719E1"/>
    <w:rsid w:val="00271BEE"/>
    <w:rsid w:val="00272504"/>
    <w:rsid w:val="00272B07"/>
    <w:rsid w:val="00272BEA"/>
    <w:rsid w:val="002744FA"/>
    <w:rsid w:val="002756CE"/>
    <w:rsid w:val="0027579C"/>
    <w:rsid w:val="00275F89"/>
    <w:rsid w:val="00276AF5"/>
    <w:rsid w:val="002779E5"/>
    <w:rsid w:val="00280575"/>
    <w:rsid w:val="00280951"/>
    <w:rsid w:val="00280F55"/>
    <w:rsid w:val="00282052"/>
    <w:rsid w:val="0028398E"/>
    <w:rsid w:val="00283BD3"/>
    <w:rsid w:val="002843E7"/>
    <w:rsid w:val="00284883"/>
    <w:rsid w:val="00285E75"/>
    <w:rsid w:val="00286170"/>
    <w:rsid w:val="0028667F"/>
    <w:rsid w:val="0028670C"/>
    <w:rsid w:val="00287CE7"/>
    <w:rsid w:val="00290F36"/>
    <w:rsid w:val="00291399"/>
    <w:rsid w:val="00292E44"/>
    <w:rsid w:val="0029350A"/>
    <w:rsid w:val="002944A3"/>
    <w:rsid w:val="002948AA"/>
    <w:rsid w:val="002948FC"/>
    <w:rsid w:val="0029510F"/>
    <w:rsid w:val="00296754"/>
    <w:rsid w:val="002967EE"/>
    <w:rsid w:val="002A1083"/>
    <w:rsid w:val="002A13CC"/>
    <w:rsid w:val="002A13CE"/>
    <w:rsid w:val="002A1515"/>
    <w:rsid w:val="002A1F63"/>
    <w:rsid w:val="002A2D04"/>
    <w:rsid w:val="002A3978"/>
    <w:rsid w:val="002A437F"/>
    <w:rsid w:val="002A4D4E"/>
    <w:rsid w:val="002A73DD"/>
    <w:rsid w:val="002A78BB"/>
    <w:rsid w:val="002A7D99"/>
    <w:rsid w:val="002B07A9"/>
    <w:rsid w:val="002B2844"/>
    <w:rsid w:val="002B2A1A"/>
    <w:rsid w:val="002B2C14"/>
    <w:rsid w:val="002B2E93"/>
    <w:rsid w:val="002B3EAA"/>
    <w:rsid w:val="002B4474"/>
    <w:rsid w:val="002B603B"/>
    <w:rsid w:val="002B661E"/>
    <w:rsid w:val="002B6640"/>
    <w:rsid w:val="002B6EBA"/>
    <w:rsid w:val="002B7641"/>
    <w:rsid w:val="002C105A"/>
    <w:rsid w:val="002C12C6"/>
    <w:rsid w:val="002C1897"/>
    <w:rsid w:val="002C247B"/>
    <w:rsid w:val="002C28C7"/>
    <w:rsid w:val="002C2FF0"/>
    <w:rsid w:val="002C3F6A"/>
    <w:rsid w:val="002C4777"/>
    <w:rsid w:val="002C5129"/>
    <w:rsid w:val="002C5D71"/>
    <w:rsid w:val="002C71D5"/>
    <w:rsid w:val="002C7A49"/>
    <w:rsid w:val="002D01B2"/>
    <w:rsid w:val="002D1AB4"/>
    <w:rsid w:val="002D456A"/>
    <w:rsid w:val="002D464C"/>
    <w:rsid w:val="002D5943"/>
    <w:rsid w:val="002D6A02"/>
    <w:rsid w:val="002D6EF2"/>
    <w:rsid w:val="002D7564"/>
    <w:rsid w:val="002D75DC"/>
    <w:rsid w:val="002D7CA7"/>
    <w:rsid w:val="002D7E62"/>
    <w:rsid w:val="002E028D"/>
    <w:rsid w:val="002E0369"/>
    <w:rsid w:val="002E2343"/>
    <w:rsid w:val="002E2C21"/>
    <w:rsid w:val="002E37D7"/>
    <w:rsid w:val="002E42D0"/>
    <w:rsid w:val="002E4940"/>
    <w:rsid w:val="002E4A07"/>
    <w:rsid w:val="002E4C12"/>
    <w:rsid w:val="002E4C53"/>
    <w:rsid w:val="002E69EB"/>
    <w:rsid w:val="002E6C88"/>
    <w:rsid w:val="002E6EB2"/>
    <w:rsid w:val="002E7C75"/>
    <w:rsid w:val="002F35AF"/>
    <w:rsid w:val="002F3644"/>
    <w:rsid w:val="002F3B2E"/>
    <w:rsid w:val="002F3BF8"/>
    <w:rsid w:val="002F405F"/>
    <w:rsid w:val="002F51C6"/>
    <w:rsid w:val="002F5A80"/>
    <w:rsid w:val="002F633A"/>
    <w:rsid w:val="002F6366"/>
    <w:rsid w:val="002F748B"/>
    <w:rsid w:val="003012AA"/>
    <w:rsid w:val="00302414"/>
    <w:rsid w:val="003039B5"/>
    <w:rsid w:val="00303C1D"/>
    <w:rsid w:val="00304238"/>
    <w:rsid w:val="00304498"/>
    <w:rsid w:val="00304672"/>
    <w:rsid w:val="0030535C"/>
    <w:rsid w:val="003056F9"/>
    <w:rsid w:val="00307C03"/>
    <w:rsid w:val="00310071"/>
    <w:rsid w:val="00310B8F"/>
    <w:rsid w:val="00310FBB"/>
    <w:rsid w:val="0031144B"/>
    <w:rsid w:val="00311691"/>
    <w:rsid w:val="003120DA"/>
    <w:rsid w:val="003129A5"/>
    <w:rsid w:val="00312D71"/>
    <w:rsid w:val="00313009"/>
    <w:rsid w:val="003139B7"/>
    <w:rsid w:val="00314078"/>
    <w:rsid w:val="0031475E"/>
    <w:rsid w:val="003163BB"/>
    <w:rsid w:val="00317BAF"/>
    <w:rsid w:val="00317CA5"/>
    <w:rsid w:val="00321D6E"/>
    <w:rsid w:val="00321DB7"/>
    <w:rsid w:val="00322954"/>
    <w:rsid w:val="003238F5"/>
    <w:rsid w:val="00325E40"/>
    <w:rsid w:val="00326BA1"/>
    <w:rsid w:val="0032768F"/>
    <w:rsid w:val="00327C87"/>
    <w:rsid w:val="00330C40"/>
    <w:rsid w:val="00331384"/>
    <w:rsid w:val="00331623"/>
    <w:rsid w:val="00332071"/>
    <w:rsid w:val="00332F6A"/>
    <w:rsid w:val="0033374E"/>
    <w:rsid w:val="00335558"/>
    <w:rsid w:val="00335755"/>
    <w:rsid w:val="0033724B"/>
    <w:rsid w:val="00337B36"/>
    <w:rsid w:val="00340D6B"/>
    <w:rsid w:val="00341AF9"/>
    <w:rsid w:val="003428A7"/>
    <w:rsid w:val="00344719"/>
    <w:rsid w:val="00345263"/>
    <w:rsid w:val="00345BF9"/>
    <w:rsid w:val="00350021"/>
    <w:rsid w:val="00350418"/>
    <w:rsid w:val="003505EF"/>
    <w:rsid w:val="0035138D"/>
    <w:rsid w:val="0035289E"/>
    <w:rsid w:val="00352D05"/>
    <w:rsid w:val="00352E0E"/>
    <w:rsid w:val="00352F22"/>
    <w:rsid w:val="003560DB"/>
    <w:rsid w:val="00356FB0"/>
    <w:rsid w:val="00357446"/>
    <w:rsid w:val="00357C87"/>
    <w:rsid w:val="00360A4D"/>
    <w:rsid w:val="00360DEA"/>
    <w:rsid w:val="0036181C"/>
    <w:rsid w:val="003625D7"/>
    <w:rsid w:val="003627B0"/>
    <w:rsid w:val="00362DEE"/>
    <w:rsid w:val="00362FB7"/>
    <w:rsid w:val="00363308"/>
    <w:rsid w:val="00363A98"/>
    <w:rsid w:val="00364866"/>
    <w:rsid w:val="00365359"/>
    <w:rsid w:val="003653B2"/>
    <w:rsid w:val="003663D2"/>
    <w:rsid w:val="0036686A"/>
    <w:rsid w:val="00366AC7"/>
    <w:rsid w:val="003678FC"/>
    <w:rsid w:val="0036791C"/>
    <w:rsid w:val="00367A06"/>
    <w:rsid w:val="00367E03"/>
    <w:rsid w:val="00370225"/>
    <w:rsid w:val="0037079C"/>
    <w:rsid w:val="00370914"/>
    <w:rsid w:val="00370A27"/>
    <w:rsid w:val="00371A18"/>
    <w:rsid w:val="00372CD8"/>
    <w:rsid w:val="00372D2F"/>
    <w:rsid w:val="00373B86"/>
    <w:rsid w:val="00375701"/>
    <w:rsid w:val="00375F15"/>
    <w:rsid w:val="003777CE"/>
    <w:rsid w:val="003777F8"/>
    <w:rsid w:val="00377D59"/>
    <w:rsid w:val="00382A0B"/>
    <w:rsid w:val="00382D7D"/>
    <w:rsid w:val="0038321B"/>
    <w:rsid w:val="00384CD3"/>
    <w:rsid w:val="00384D51"/>
    <w:rsid w:val="00385368"/>
    <w:rsid w:val="00385AED"/>
    <w:rsid w:val="0038629B"/>
    <w:rsid w:val="0038662E"/>
    <w:rsid w:val="003867A4"/>
    <w:rsid w:val="00386810"/>
    <w:rsid w:val="003869A6"/>
    <w:rsid w:val="003871FC"/>
    <w:rsid w:val="003873DA"/>
    <w:rsid w:val="00387B28"/>
    <w:rsid w:val="00387D3E"/>
    <w:rsid w:val="00390226"/>
    <w:rsid w:val="00390F01"/>
    <w:rsid w:val="00391159"/>
    <w:rsid w:val="0039245B"/>
    <w:rsid w:val="00392E5C"/>
    <w:rsid w:val="00394F09"/>
    <w:rsid w:val="00395DB4"/>
    <w:rsid w:val="0039725D"/>
    <w:rsid w:val="0039759A"/>
    <w:rsid w:val="00397D4D"/>
    <w:rsid w:val="003A00C6"/>
    <w:rsid w:val="003A0C3B"/>
    <w:rsid w:val="003A0C3D"/>
    <w:rsid w:val="003A1C6C"/>
    <w:rsid w:val="003A1D17"/>
    <w:rsid w:val="003A26A7"/>
    <w:rsid w:val="003A2D49"/>
    <w:rsid w:val="003A3223"/>
    <w:rsid w:val="003A397F"/>
    <w:rsid w:val="003A48DD"/>
    <w:rsid w:val="003A5029"/>
    <w:rsid w:val="003A771B"/>
    <w:rsid w:val="003A7F22"/>
    <w:rsid w:val="003B0D53"/>
    <w:rsid w:val="003B3B09"/>
    <w:rsid w:val="003B4072"/>
    <w:rsid w:val="003B49D8"/>
    <w:rsid w:val="003B4B65"/>
    <w:rsid w:val="003B56BE"/>
    <w:rsid w:val="003B6825"/>
    <w:rsid w:val="003B7009"/>
    <w:rsid w:val="003B7EF0"/>
    <w:rsid w:val="003C0681"/>
    <w:rsid w:val="003C0715"/>
    <w:rsid w:val="003C0FFF"/>
    <w:rsid w:val="003C13F1"/>
    <w:rsid w:val="003C154C"/>
    <w:rsid w:val="003C2D4E"/>
    <w:rsid w:val="003C32A1"/>
    <w:rsid w:val="003C375A"/>
    <w:rsid w:val="003C3E41"/>
    <w:rsid w:val="003C41DC"/>
    <w:rsid w:val="003C4366"/>
    <w:rsid w:val="003C47F6"/>
    <w:rsid w:val="003C5668"/>
    <w:rsid w:val="003C5954"/>
    <w:rsid w:val="003C703B"/>
    <w:rsid w:val="003C78F1"/>
    <w:rsid w:val="003C7E76"/>
    <w:rsid w:val="003C7EA4"/>
    <w:rsid w:val="003D3EE4"/>
    <w:rsid w:val="003D3F76"/>
    <w:rsid w:val="003D5749"/>
    <w:rsid w:val="003D6148"/>
    <w:rsid w:val="003D6DFF"/>
    <w:rsid w:val="003D72D2"/>
    <w:rsid w:val="003D74C4"/>
    <w:rsid w:val="003E0496"/>
    <w:rsid w:val="003E06D9"/>
    <w:rsid w:val="003E1450"/>
    <w:rsid w:val="003E168E"/>
    <w:rsid w:val="003E17C1"/>
    <w:rsid w:val="003E19B6"/>
    <w:rsid w:val="003E28B2"/>
    <w:rsid w:val="003E3580"/>
    <w:rsid w:val="003E4191"/>
    <w:rsid w:val="003E4D19"/>
    <w:rsid w:val="003E4D44"/>
    <w:rsid w:val="003E5FAD"/>
    <w:rsid w:val="003E6653"/>
    <w:rsid w:val="003E6A2D"/>
    <w:rsid w:val="003E6DE4"/>
    <w:rsid w:val="003E6FB7"/>
    <w:rsid w:val="003E7521"/>
    <w:rsid w:val="003F08DF"/>
    <w:rsid w:val="003F0969"/>
    <w:rsid w:val="003F0B95"/>
    <w:rsid w:val="003F10C0"/>
    <w:rsid w:val="003F1769"/>
    <w:rsid w:val="003F1DA9"/>
    <w:rsid w:val="003F382A"/>
    <w:rsid w:val="003F3B54"/>
    <w:rsid w:val="003F46C8"/>
    <w:rsid w:val="003F4E59"/>
    <w:rsid w:val="003F5853"/>
    <w:rsid w:val="003F6217"/>
    <w:rsid w:val="003F6A66"/>
    <w:rsid w:val="003F7689"/>
    <w:rsid w:val="003F76B1"/>
    <w:rsid w:val="003F79E5"/>
    <w:rsid w:val="00400A3E"/>
    <w:rsid w:val="004011C9"/>
    <w:rsid w:val="004018A3"/>
    <w:rsid w:val="00402358"/>
    <w:rsid w:val="004031A5"/>
    <w:rsid w:val="004031C5"/>
    <w:rsid w:val="00403E60"/>
    <w:rsid w:val="00403F4A"/>
    <w:rsid w:val="0040658A"/>
    <w:rsid w:val="0040707C"/>
    <w:rsid w:val="004072BD"/>
    <w:rsid w:val="0040766D"/>
    <w:rsid w:val="00407C1D"/>
    <w:rsid w:val="004125EB"/>
    <w:rsid w:val="00413145"/>
    <w:rsid w:val="0041315B"/>
    <w:rsid w:val="00413208"/>
    <w:rsid w:val="00413FAF"/>
    <w:rsid w:val="0041416A"/>
    <w:rsid w:val="004147AA"/>
    <w:rsid w:val="00414CE1"/>
    <w:rsid w:val="00414E55"/>
    <w:rsid w:val="00414E85"/>
    <w:rsid w:val="00415EFB"/>
    <w:rsid w:val="00416A4E"/>
    <w:rsid w:val="00416CA2"/>
    <w:rsid w:val="00417ACD"/>
    <w:rsid w:val="00417FC3"/>
    <w:rsid w:val="00420254"/>
    <w:rsid w:val="0042151A"/>
    <w:rsid w:val="004216D8"/>
    <w:rsid w:val="004220B5"/>
    <w:rsid w:val="004228A0"/>
    <w:rsid w:val="0042350F"/>
    <w:rsid w:val="00425505"/>
    <w:rsid w:val="00425F6F"/>
    <w:rsid w:val="00426CB2"/>
    <w:rsid w:val="00427A6E"/>
    <w:rsid w:val="00430336"/>
    <w:rsid w:val="004309D6"/>
    <w:rsid w:val="00430D5E"/>
    <w:rsid w:val="0043168A"/>
    <w:rsid w:val="00431F7F"/>
    <w:rsid w:val="00431FE2"/>
    <w:rsid w:val="00432173"/>
    <w:rsid w:val="0043261F"/>
    <w:rsid w:val="00433924"/>
    <w:rsid w:val="00433EA6"/>
    <w:rsid w:val="0043409A"/>
    <w:rsid w:val="00434761"/>
    <w:rsid w:val="00436282"/>
    <w:rsid w:val="0043711B"/>
    <w:rsid w:val="00440749"/>
    <w:rsid w:val="00441317"/>
    <w:rsid w:val="00441526"/>
    <w:rsid w:val="00441908"/>
    <w:rsid w:val="00441BE5"/>
    <w:rsid w:val="0044210D"/>
    <w:rsid w:val="004426CF"/>
    <w:rsid w:val="0044273F"/>
    <w:rsid w:val="00442D8E"/>
    <w:rsid w:val="004433F1"/>
    <w:rsid w:val="00443406"/>
    <w:rsid w:val="004447BB"/>
    <w:rsid w:val="004467BA"/>
    <w:rsid w:val="00446BE3"/>
    <w:rsid w:val="00446D9B"/>
    <w:rsid w:val="00447D87"/>
    <w:rsid w:val="004506A8"/>
    <w:rsid w:val="004506B3"/>
    <w:rsid w:val="004507F0"/>
    <w:rsid w:val="00450E7D"/>
    <w:rsid w:val="004510E0"/>
    <w:rsid w:val="00452F07"/>
    <w:rsid w:val="00453057"/>
    <w:rsid w:val="004531B7"/>
    <w:rsid w:val="00453A31"/>
    <w:rsid w:val="0045480F"/>
    <w:rsid w:val="00454E6D"/>
    <w:rsid w:val="0045588C"/>
    <w:rsid w:val="00456258"/>
    <w:rsid w:val="00457744"/>
    <w:rsid w:val="00457F90"/>
    <w:rsid w:val="0046069A"/>
    <w:rsid w:val="00461FFF"/>
    <w:rsid w:val="0046255F"/>
    <w:rsid w:val="004626CB"/>
    <w:rsid w:val="0046514F"/>
    <w:rsid w:val="00465D83"/>
    <w:rsid w:val="004660F3"/>
    <w:rsid w:val="00466C6E"/>
    <w:rsid w:val="0046779D"/>
    <w:rsid w:val="00471A36"/>
    <w:rsid w:val="00471D6B"/>
    <w:rsid w:val="00472956"/>
    <w:rsid w:val="00473207"/>
    <w:rsid w:val="004747AB"/>
    <w:rsid w:val="004748A4"/>
    <w:rsid w:val="00474B95"/>
    <w:rsid w:val="00475298"/>
    <w:rsid w:val="004756E4"/>
    <w:rsid w:val="004760C2"/>
    <w:rsid w:val="004761D9"/>
    <w:rsid w:val="004768C7"/>
    <w:rsid w:val="00476958"/>
    <w:rsid w:val="00477596"/>
    <w:rsid w:val="00477963"/>
    <w:rsid w:val="00480958"/>
    <w:rsid w:val="004816B6"/>
    <w:rsid w:val="004821BD"/>
    <w:rsid w:val="004826CA"/>
    <w:rsid w:val="0048322E"/>
    <w:rsid w:val="0048330F"/>
    <w:rsid w:val="004837F7"/>
    <w:rsid w:val="004847AF"/>
    <w:rsid w:val="00485CCF"/>
    <w:rsid w:val="0048632B"/>
    <w:rsid w:val="004867AF"/>
    <w:rsid w:val="0048680F"/>
    <w:rsid w:val="00486D54"/>
    <w:rsid w:val="0048723D"/>
    <w:rsid w:val="00487CCD"/>
    <w:rsid w:val="00491286"/>
    <w:rsid w:val="00492349"/>
    <w:rsid w:val="00493252"/>
    <w:rsid w:val="004936DF"/>
    <w:rsid w:val="004940A3"/>
    <w:rsid w:val="00495E56"/>
    <w:rsid w:val="00495FCF"/>
    <w:rsid w:val="004968F4"/>
    <w:rsid w:val="00496986"/>
    <w:rsid w:val="00496DC6"/>
    <w:rsid w:val="00496E0F"/>
    <w:rsid w:val="0049713A"/>
    <w:rsid w:val="00497420"/>
    <w:rsid w:val="004A036B"/>
    <w:rsid w:val="004A0AA8"/>
    <w:rsid w:val="004A0FFC"/>
    <w:rsid w:val="004A1B44"/>
    <w:rsid w:val="004A25E7"/>
    <w:rsid w:val="004A274E"/>
    <w:rsid w:val="004A2D30"/>
    <w:rsid w:val="004A2E80"/>
    <w:rsid w:val="004A3D9A"/>
    <w:rsid w:val="004A3E42"/>
    <w:rsid w:val="004A41BD"/>
    <w:rsid w:val="004A522E"/>
    <w:rsid w:val="004A53B8"/>
    <w:rsid w:val="004A5664"/>
    <w:rsid w:val="004A602F"/>
    <w:rsid w:val="004A6786"/>
    <w:rsid w:val="004A67AC"/>
    <w:rsid w:val="004A67B3"/>
    <w:rsid w:val="004B10DE"/>
    <w:rsid w:val="004B1F19"/>
    <w:rsid w:val="004B2B0D"/>
    <w:rsid w:val="004B2F63"/>
    <w:rsid w:val="004B40A0"/>
    <w:rsid w:val="004B539D"/>
    <w:rsid w:val="004B575E"/>
    <w:rsid w:val="004B5DC3"/>
    <w:rsid w:val="004B62F8"/>
    <w:rsid w:val="004C10C6"/>
    <w:rsid w:val="004C17C2"/>
    <w:rsid w:val="004C1A60"/>
    <w:rsid w:val="004C1D85"/>
    <w:rsid w:val="004C466E"/>
    <w:rsid w:val="004C4D3E"/>
    <w:rsid w:val="004C5BB3"/>
    <w:rsid w:val="004C639E"/>
    <w:rsid w:val="004C64C0"/>
    <w:rsid w:val="004C6866"/>
    <w:rsid w:val="004C6EAA"/>
    <w:rsid w:val="004C6F6A"/>
    <w:rsid w:val="004C754D"/>
    <w:rsid w:val="004D0A4D"/>
    <w:rsid w:val="004D0D29"/>
    <w:rsid w:val="004D1255"/>
    <w:rsid w:val="004D1969"/>
    <w:rsid w:val="004D38CF"/>
    <w:rsid w:val="004D552A"/>
    <w:rsid w:val="004D6333"/>
    <w:rsid w:val="004D67EE"/>
    <w:rsid w:val="004D6E7E"/>
    <w:rsid w:val="004D79B4"/>
    <w:rsid w:val="004D7D49"/>
    <w:rsid w:val="004E0C92"/>
    <w:rsid w:val="004E2367"/>
    <w:rsid w:val="004E2E5B"/>
    <w:rsid w:val="004E3019"/>
    <w:rsid w:val="004E324E"/>
    <w:rsid w:val="004E32BA"/>
    <w:rsid w:val="004E35D7"/>
    <w:rsid w:val="004E3BA5"/>
    <w:rsid w:val="004E4A2A"/>
    <w:rsid w:val="004E4EFB"/>
    <w:rsid w:val="004E5F0D"/>
    <w:rsid w:val="004E693C"/>
    <w:rsid w:val="004E760A"/>
    <w:rsid w:val="004E7C1D"/>
    <w:rsid w:val="004F0B3B"/>
    <w:rsid w:val="004F219F"/>
    <w:rsid w:val="004F306E"/>
    <w:rsid w:val="004F3A19"/>
    <w:rsid w:val="004F4DA5"/>
    <w:rsid w:val="004F5562"/>
    <w:rsid w:val="004F5AF3"/>
    <w:rsid w:val="004F617A"/>
    <w:rsid w:val="004F62BB"/>
    <w:rsid w:val="004F6465"/>
    <w:rsid w:val="004F7471"/>
    <w:rsid w:val="004F770D"/>
    <w:rsid w:val="004F7893"/>
    <w:rsid w:val="004F7CF3"/>
    <w:rsid w:val="00500B23"/>
    <w:rsid w:val="00501571"/>
    <w:rsid w:val="00502821"/>
    <w:rsid w:val="00502C8B"/>
    <w:rsid w:val="00502F69"/>
    <w:rsid w:val="005031EA"/>
    <w:rsid w:val="005036AF"/>
    <w:rsid w:val="00503C10"/>
    <w:rsid w:val="00503CEB"/>
    <w:rsid w:val="00504076"/>
    <w:rsid w:val="0050456F"/>
    <w:rsid w:val="0050500A"/>
    <w:rsid w:val="00505431"/>
    <w:rsid w:val="00512890"/>
    <w:rsid w:val="00512E2B"/>
    <w:rsid w:val="00513F0E"/>
    <w:rsid w:val="00514843"/>
    <w:rsid w:val="00514AAC"/>
    <w:rsid w:val="00515945"/>
    <w:rsid w:val="00515F4B"/>
    <w:rsid w:val="00515FD1"/>
    <w:rsid w:val="00516DED"/>
    <w:rsid w:val="005176D4"/>
    <w:rsid w:val="00517AF4"/>
    <w:rsid w:val="00517C55"/>
    <w:rsid w:val="0052026D"/>
    <w:rsid w:val="00520DAA"/>
    <w:rsid w:val="00520F53"/>
    <w:rsid w:val="00520FAA"/>
    <w:rsid w:val="0052121C"/>
    <w:rsid w:val="00521541"/>
    <w:rsid w:val="00522123"/>
    <w:rsid w:val="005228D3"/>
    <w:rsid w:val="00522CCD"/>
    <w:rsid w:val="005230C3"/>
    <w:rsid w:val="0052351E"/>
    <w:rsid w:val="0052352E"/>
    <w:rsid w:val="00523D36"/>
    <w:rsid w:val="00523D43"/>
    <w:rsid w:val="00523FC0"/>
    <w:rsid w:val="00524E3B"/>
    <w:rsid w:val="00525AF9"/>
    <w:rsid w:val="00525BF1"/>
    <w:rsid w:val="00526CBA"/>
    <w:rsid w:val="005276E8"/>
    <w:rsid w:val="00527E9A"/>
    <w:rsid w:val="00532304"/>
    <w:rsid w:val="00532503"/>
    <w:rsid w:val="00532929"/>
    <w:rsid w:val="00532C59"/>
    <w:rsid w:val="00533006"/>
    <w:rsid w:val="005368AA"/>
    <w:rsid w:val="0053715B"/>
    <w:rsid w:val="005404A0"/>
    <w:rsid w:val="005408DB"/>
    <w:rsid w:val="005414BF"/>
    <w:rsid w:val="0054196F"/>
    <w:rsid w:val="00541B28"/>
    <w:rsid w:val="00541C8B"/>
    <w:rsid w:val="00542258"/>
    <w:rsid w:val="005425E6"/>
    <w:rsid w:val="00543D25"/>
    <w:rsid w:val="00544ACF"/>
    <w:rsid w:val="0054570B"/>
    <w:rsid w:val="005464B0"/>
    <w:rsid w:val="00546563"/>
    <w:rsid w:val="0054660A"/>
    <w:rsid w:val="005505EA"/>
    <w:rsid w:val="00550C26"/>
    <w:rsid w:val="00551653"/>
    <w:rsid w:val="00551886"/>
    <w:rsid w:val="005518F8"/>
    <w:rsid w:val="005519F6"/>
    <w:rsid w:val="00551C39"/>
    <w:rsid w:val="00552C86"/>
    <w:rsid w:val="00552DB5"/>
    <w:rsid w:val="00554197"/>
    <w:rsid w:val="00554393"/>
    <w:rsid w:val="005544E3"/>
    <w:rsid w:val="0055563E"/>
    <w:rsid w:val="0055596B"/>
    <w:rsid w:val="00556127"/>
    <w:rsid w:val="00556424"/>
    <w:rsid w:val="00556C3D"/>
    <w:rsid w:val="00556CE5"/>
    <w:rsid w:val="00557642"/>
    <w:rsid w:val="005606FD"/>
    <w:rsid w:val="005620C1"/>
    <w:rsid w:val="00562CF9"/>
    <w:rsid w:val="00563477"/>
    <w:rsid w:val="00564CB8"/>
    <w:rsid w:val="00565230"/>
    <w:rsid w:val="00567463"/>
    <w:rsid w:val="00567794"/>
    <w:rsid w:val="00567ACE"/>
    <w:rsid w:val="00567AF7"/>
    <w:rsid w:val="00570122"/>
    <w:rsid w:val="00570214"/>
    <w:rsid w:val="005711F1"/>
    <w:rsid w:val="00571A0D"/>
    <w:rsid w:val="00571EB6"/>
    <w:rsid w:val="005721F4"/>
    <w:rsid w:val="0057254A"/>
    <w:rsid w:val="00572ECF"/>
    <w:rsid w:val="00573681"/>
    <w:rsid w:val="00573E58"/>
    <w:rsid w:val="0057467B"/>
    <w:rsid w:val="00574914"/>
    <w:rsid w:val="00575D7D"/>
    <w:rsid w:val="0057605F"/>
    <w:rsid w:val="00576126"/>
    <w:rsid w:val="005766CB"/>
    <w:rsid w:val="00576DE5"/>
    <w:rsid w:val="00577A7B"/>
    <w:rsid w:val="00580433"/>
    <w:rsid w:val="00580799"/>
    <w:rsid w:val="005811FF"/>
    <w:rsid w:val="00582BA3"/>
    <w:rsid w:val="00584222"/>
    <w:rsid w:val="005857D9"/>
    <w:rsid w:val="00585DE6"/>
    <w:rsid w:val="00585EC3"/>
    <w:rsid w:val="005867BE"/>
    <w:rsid w:val="005877AA"/>
    <w:rsid w:val="005900DE"/>
    <w:rsid w:val="005903A4"/>
    <w:rsid w:val="00591153"/>
    <w:rsid w:val="0059187A"/>
    <w:rsid w:val="00591964"/>
    <w:rsid w:val="00593CBB"/>
    <w:rsid w:val="00595515"/>
    <w:rsid w:val="00595B44"/>
    <w:rsid w:val="00596442"/>
    <w:rsid w:val="005971FA"/>
    <w:rsid w:val="00597661"/>
    <w:rsid w:val="005A0124"/>
    <w:rsid w:val="005A12AC"/>
    <w:rsid w:val="005A1C9C"/>
    <w:rsid w:val="005A25F3"/>
    <w:rsid w:val="005A26A6"/>
    <w:rsid w:val="005A26E7"/>
    <w:rsid w:val="005A2B0A"/>
    <w:rsid w:val="005A3620"/>
    <w:rsid w:val="005A3BE3"/>
    <w:rsid w:val="005A53E7"/>
    <w:rsid w:val="005A595F"/>
    <w:rsid w:val="005A5B73"/>
    <w:rsid w:val="005A628B"/>
    <w:rsid w:val="005A6361"/>
    <w:rsid w:val="005A6E0F"/>
    <w:rsid w:val="005A6F56"/>
    <w:rsid w:val="005A7D35"/>
    <w:rsid w:val="005B0D2F"/>
    <w:rsid w:val="005B1A4B"/>
    <w:rsid w:val="005B21B1"/>
    <w:rsid w:val="005B30DA"/>
    <w:rsid w:val="005B3944"/>
    <w:rsid w:val="005B5540"/>
    <w:rsid w:val="005B5DF5"/>
    <w:rsid w:val="005B60C0"/>
    <w:rsid w:val="005B6474"/>
    <w:rsid w:val="005B6AEF"/>
    <w:rsid w:val="005B6DC0"/>
    <w:rsid w:val="005B73D6"/>
    <w:rsid w:val="005B766F"/>
    <w:rsid w:val="005B7C36"/>
    <w:rsid w:val="005C0743"/>
    <w:rsid w:val="005C0CA0"/>
    <w:rsid w:val="005C13C5"/>
    <w:rsid w:val="005C1719"/>
    <w:rsid w:val="005C1CFC"/>
    <w:rsid w:val="005C255D"/>
    <w:rsid w:val="005C27C1"/>
    <w:rsid w:val="005C3B26"/>
    <w:rsid w:val="005C4733"/>
    <w:rsid w:val="005C4FEF"/>
    <w:rsid w:val="005C6300"/>
    <w:rsid w:val="005C66F3"/>
    <w:rsid w:val="005C6D0B"/>
    <w:rsid w:val="005C7156"/>
    <w:rsid w:val="005C7227"/>
    <w:rsid w:val="005D1E6E"/>
    <w:rsid w:val="005D260F"/>
    <w:rsid w:val="005D41F1"/>
    <w:rsid w:val="005D5CBE"/>
    <w:rsid w:val="005D5DDA"/>
    <w:rsid w:val="005D618F"/>
    <w:rsid w:val="005D631E"/>
    <w:rsid w:val="005D6626"/>
    <w:rsid w:val="005D6AF4"/>
    <w:rsid w:val="005D7269"/>
    <w:rsid w:val="005D7917"/>
    <w:rsid w:val="005E07BF"/>
    <w:rsid w:val="005E0A1B"/>
    <w:rsid w:val="005E1B80"/>
    <w:rsid w:val="005E1B95"/>
    <w:rsid w:val="005E29B7"/>
    <w:rsid w:val="005E2CDB"/>
    <w:rsid w:val="005E4B38"/>
    <w:rsid w:val="005E4BD0"/>
    <w:rsid w:val="005E59D8"/>
    <w:rsid w:val="005E62AF"/>
    <w:rsid w:val="005E702D"/>
    <w:rsid w:val="005E710C"/>
    <w:rsid w:val="005E7982"/>
    <w:rsid w:val="005E7D01"/>
    <w:rsid w:val="005F0A9D"/>
    <w:rsid w:val="005F1C4C"/>
    <w:rsid w:val="005F1F03"/>
    <w:rsid w:val="005F40AF"/>
    <w:rsid w:val="005F53CB"/>
    <w:rsid w:val="005F5834"/>
    <w:rsid w:val="005F6FF6"/>
    <w:rsid w:val="005F7D1A"/>
    <w:rsid w:val="00600567"/>
    <w:rsid w:val="00601753"/>
    <w:rsid w:val="00602D22"/>
    <w:rsid w:val="006050E2"/>
    <w:rsid w:val="00606EBF"/>
    <w:rsid w:val="00610EBE"/>
    <w:rsid w:val="00611DC5"/>
    <w:rsid w:val="0061245F"/>
    <w:rsid w:val="00613403"/>
    <w:rsid w:val="00613BA2"/>
    <w:rsid w:val="00613F0A"/>
    <w:rsid w:val="00614191"/>
    <w:rsid w:val="00614703"/>
    <w:rsid w:val="00614776"/>
    <w:rsid w:val="00615582"/>
    <w:rsid w:val="00615EEA"/>
    <w:rsid w:val="00616299"/>
    <w:rsid w:val="006173F8"/>
    <w:rsid w:val="00620B18"/>
    <w:rsid w:val="00622F88"/>
    <w:rsid w:val="006236EF"/>
    <w:rsid w:val="00624432"/>
    <w:rsid w:val="00626CED"/>
    <w:rsid w:val="00626F9C"/>
    <w:rsid w:val="00627237"/>
    <w:rsid w:val="00627F45"/>
    <w:rsid w:val="006302B8"/>
    <w:rsid w:val="0063094D"/>
    <w:rsid w:val="00630F29"/>
    <w:rsid w:val="006324BA"/>
    <w:rsid w:val="0063410C"/>
    <w:rsid w:val="00634F91"/>
    <w:rsid w:val="006350F9"/>
    <w:rsid w:val="00635274"/>
    <w:rsid w:val="00635A62"/>
    <w:rsid w:val="00636943"/>
    <w:rsid w:val="0064312F"/>
    <w:rsid w:val="00643236"/>
    <w:rsid w:val="006432BB"/>
    <w:rsid w:val="0064366C"/>
    <w:rsid w:val="00643823"/>
    <w:rsid w:val="00646069"/>
    <w:rsid w:val="00646D8F"/>
    <w:rsid w:val="006471AA"/>
    <w:rsid w:val="00650A97"/>
    <w:rsid w:val="006512FE"/>
    <w:rsid w:val="00653126"/>
    <w:rsid w:val="006533F1"/>
    <w:rsid w:val="00654D09"/>
    <w:rsid w:val="00655BE5"/>
    <w:rsid w:val="00655E74"/>
    <w:rsid w:val="006562DA"/>
    <w:rsid w:val="00656CDB"/>
    <w:rsid w:val="00657A21"/>
    <w:rsid w:val="00657F0A"/>
    <w:rsid w:val="006600B6"/>
    <w:rsid w:val="006609DD"/>
    <w:rsid w:val="006611DC"/>
    <w:rsid w:val="0066213F"/>
    <w:rsid w:val="00662B87"/>
    <w:rsid w:val="006638FD"/>
    <w:rsid w:val="00664C26"/>
    <w:rsid w:val="00664F92"/>
    <w:rsid w:val="006654F3"/>
    <w:rsid w:val="00665811"/>
    <w:rsid w:val="00666192"/>
    <w:rsid w:val="00666392"/>
    <w:rsid w:val="00667257"/>
    <w:rsid w:val="0066729C"/>
    <w:rsid w:val="006673AD"/>
    <w:rsid w:val="006701B7"/>
    <w:rsid w:val="00670483"/>
    <w:rsid w:val="006709AF"/>
    <w:rsid w:val="00671F3B"/>
    <w:rsid w:val="006736AA"/>
    <w:rsid w:val="0067490E"/>
    <w:rsid w:val="006765DF"/>
    <w:rsid w:val="00677062"/>
    <w:rsid w:val="006779A1"/>
    <w:rsid w:val="00677DB2"/>
    <w:rsid w:val="00680054"/>
    <w:rsid w:val="00680082"/>
    <w:rsid w:val="006803B1"/>
    <w:rsid w:val="006805B8"/>
    <w:rsid w:val="006809A4"/>
    <w:rsid w:val="006810DD"/>
    <w:rsid w:val="00681167"/>
    <w:rsid w:val="006812F3"/>
    <w:rsid w:val="006816AA"/>
    <w:rsid w:val="00681FB8"/>
    <w:rsid w:val="0068233E"/>
    <w:rsid w:val="00682493"/>
    <w:rsid w:val="0068299E"/>
    <w:rsid w:val="0068349A"/>
    <w:rsid w:val="006855FF"/>
    <w:rsid w:val="006856C6"/>
    <w:rsid w:val="00686F4A"/>
    <w:rsid w:val="006870FF"/>
    <w:rsid w:val="00687206"/>
    <w:rsid w:val="00687E1D"/>
    <w:rsid w:val="00687EF1"/>
    <w:rsid w:val="006906A3"/>
    <w:rsid w:val="00690DE4"/>
    <w:rsid w:val="0069153F"/>
    <w:rsid w:val="006916EA"/>
    <w:rsid w:val="0069196B"/>
    <w:rsid w:val="00692219"/>
    <w:rsid w:val="0069269C"/>
    <w:rsid w:val="00692EA2"/>
    <w:rsid w:val="0069313C"/>
    <w:rsid w:val="00694014"/>
    <w:rsid w:val="0069431A"/>
    <w:rsid w:val="0069467F"/>
    <w:rsid w:val="00695282"/>
    <w:rsid w:val="00695629"/>
    <w:rsid w:val="0069687A"/>
    <w:rsid w:val="00697236"/>
    <w:rsid w:val="006974C2"/>
    <w:rsid w:val="006A02E9"/>
    <w:rsid w:val="006A03F9"/>
    <w:rsid w:val="006A056C"/>
    <w:rsid w:val="006A0A51"/>
    <w:rsid w:val="006A0DD6"/>
    <w:rsid w:val="006A1215"/>
    <w:rsid w:val="006A25C5"/>
    <w:rsid w:val="006A2908"/>
    <w:rsid w:val="006A3F6B"/>
    <w:rsid w:val="006A46FA"/>
    <w:rsid w:val="006A48FA"/>
    <w:rsid w:val="006A5BC3"/>
    <w:rsid w:val="006A65E6"/>
    <w:rsid w:val="006A706A"/>
    <w:rsid w:val="006A731B"/>
    <w:rsid w:val="006A754C"/>
    <w:rsid w:val="006A771F"/>
    <w:rsid w:val="006A7B6D"/>
    <w:rsid w:val="006B0593"/>
    <w:rsid w:val="006B05DA"/>
    <w:rsid w:val="006B0E40"/>
    <w:rsid w:val="006B360A"/>
    <w:rsid w:val="006B411C"/>
    <w:rsid w:val="006B47E8"/>
    <w:rsid w:val="006B48C5"/>
    <w:rsid w:val="006B4B30"/>
    <w:rsid w:val="006B541C"/>
    <w:rsid w:val="006B5587"/>
    <w:rsid w:val="006B6A9F"/>
    <w:rsid w:val="006B71A6"/>
    <w:rsid w:val="006B7A40"/>
    <w:rsid w:val="006B7A4A"/>
    <w:rsid w:val="006C04D5"/>
    <w:rsid w:val="006C0F0A"/>
    <w:rsid w:val="006C1066"/>
    <w:rsid w:val="006C1CFF"/>
    <w:rsid w:val="006C32F8"/>
    <w:rsid w:val="006C3B58"/>
    <w:rsid w:val="006C3BC9"/>
    <w:rsid w:val="006C3E27"/>
    <w:rsid w:val="006C3FCF"/>
    <w:rsid w:val="006C4935"/>
    <w:rsid w:val="006C4EB0"/>
    <w:rsid w:val="006C55D4"/>
    <w:rsid w:val="006C5C97"/>
    <w:rsid w:val="006C5F04"/>
    <w:rsid w:val="006C67D8"/>
    <w:rsid w:val="006C6A21"/>
    <w:rsid w:val="006C77EE"/>
    <w:rsid w:val="006D07AF"/>
    <w:rsid w:val="006D0B6E"/>
    <w:rsid w:val="006D186B"/>
    <w:rsid w:val="006D2275"/>
    <w:rsid w:val="006D25FF"/>
    <w:rsid w:val="006D2F16"/>
    <w:rsid w:val="006D32B5"/>
    <w:rsid w:val="006D398B"/>
    <w:rsid w:val="006D3CF4"/>
    <w:rsid w:val="006D4286"/>
    <w:rsid w:val="006D4495"/>
    <w:rsid w:val="006D4EFE"/>
    <w:rsid w:val="006D565C"/>
    <w:rsid w:val="006D56B3"/>
    <w:rsid w:val="006D57F4"/>
    <w:rsid w:val="006D6625"/>
    <w:rsid w:val="006D6CA5"/>
    <w:rsid w:val="006E1F48"/>
    <w:rsid w:val="006E247F"/>
    <w:rsid w:val="006E27B2"/>
    <w:rsid w:val="006E3700"/>
    <w:rsid w:val="006E4CD0"/>
    <w:rsid w:val="006E530C"/>
    <w:rsid w:val="006E6B6C"/>
    <w:rsid w:val="006E701A"/>
    <w:rsid w:val="006E7390"/>
    <w:rsid w:val="006E7936"/>
    <w:rsid w:val="006E7DC0"/>
    <w:rsid w:val="006F2E11"/>
    <w:rsid w:val="006F2EC1"/>
    <w:rsid w:val="006F37CB"/>
    <w:rsid w:val="006F3D4D"/>
    <w:rsid w:val="006F40C7"/>
    <w:rsid w:val="006F4128"/>
    <w:rsid w:val="006F431E"/>
    <w:rsid w:val="006F465A"/>
    <w:rsid w:val="006F48D5"/>
    <w:rsid w:val="006F4985"/>
    <w:rsid w:val="006F4E44"/>
    <w:rsid w:val="006F5226"/>
    <w:rsid w:val="006F5F1C"/>
    <w:rsid w:val="00701EE7"/>
    <w:rsid w:val="00703115"/>
    <w:rsid w:val="00704165"/>
    <w:rsid w:val="00704181"/>
    <w:rsid w:val="00705B3D"/>
    <w:rsid w:val="00706299"/>
    <w:rsid w:val="00706818"/>
    <w:rsid w:val="007068A6"/>
    <w:rsid w:val="00706F1F"/>
    <w:rsid w:val="00706F91"/>
    <w:rsid w:val="007075E4"/>
    <w:rsid w:val="00707643"/>
    <w:rsid w:val="007079F2"/>
    <w:rsid w:val="0071085E"/>
    <w:rsid w:val="00711D68"/>
    <w:rsid w:val="007127DC"/>
    <w:rsid w:val="00712F89"/>
    <w:rsid w:val="00713B2E"/>
    <w:rsid w:val="00714118"/>
    <w:rsid w:val="00714D2D"/>
    <w:rsid w:val="00715065"/>
    <w:rsid w:val="0071675C"/>
    <w:rsid w:val="00716C5A"/>
    <w:rsid w:val="00716CBF"/>
    <w:rsid w:val="00720144"/>
    <w:rsid w:val="007207CA"/>
    <w:rsid w:val="00721A0A"/>
    <w:rsid w:val="00721A4A"/>
    <w:rsid w:val="00722E2D"/>
    <w:rsid w:val="00722E97"/>
    <w:rsid w:val="007233E2"/>
    <w:rsid w:val="00723849"/>
    <w:rsid w:val="00723871"/>
    <w:rsid w:val="00723EAD"/>
    <w:rsid w:val="007249AF"/>
    <w:rsid w:val="00725475"/>
    <w:rsid w:val="007302A1"/>
    <w:rsid w:val="0073059D"/>
    <w:rsid w:val="00730A02"/>
    <w:rsid w:val="00730C08"/>
    <w:rsid w:val="007347E1"/>
    <w:rsid w:val="00735DE6"/>
    <w:rsid w:val="007360E4"/>
    <w:rsid w:val="0074090D"/>
    <w:rsid w:val="00740D08"/>
    <w:rsid w:val="00742579"/>
    <w:rsid w:val="007431E1"/>
    <w:rsid w:val="00743B0C"/>
    <w:rsid w:val="00744041"/>
    <w:rsid w:val="00744D57"/>
    <w:rsid w:val="0074524B"/>
    <w:rsid w:val="00745A15"/>
    <w:rsid w:val="00745D50"/>
    <w:rsid w:val="00747438"/>
    <w:rsid w:val="00747734"/>
    <w:rsid w:val="00747B57"/>
    <w:rsid w:val="00750008"/>
    <w:rsid w:val="00750359"/>
    <w:rsid w:val="00751247"/>
    <w:rsid w:val="0075199E"/>
    <w:rsid w:val="00751D76"/>
    <w:rsid w:val="00752569"/>
    <w:rsid w:val="007546B5"/>
    <w:rsid w:val="007556A3"/>
    <w:rsid w:val="007557ED"/>
    <w:rsid w:val="00755AF9"/>
    <w:rsid w:val="0075602F"/>
    <w:rsid w:val="0075628A"/>
    <w:rsid w:val="007564E1"/>
    <w:rsid w:val="007565F1"/>
    <w:rsid w:val="00760517"/>
    <w:rsid w:val="00760C5E"/>
    <w:rsid w:val="00760C60"/>
    <w:rsid w:val="007612CB"/>
    <w:rsid w:val="0076167F"/>
    <w:rsid w:val="007634B4"/>
    <w:rsid w:val="00765A86"/>
    <w:rsid w:val="00765BF3"/>
    <w:rsid w:val="00766CE5"/>
    <w:rsid w:val="007670E7"/>
    <w:rsid w:val="007672CC"/>
    <w:rsid w:val="0076750D"/>
    <w:rsid w:val="00767CD8"/>
    <w:rsid w:val="00770E95"/>
    <w:rsid w:val="00771255"/>
    <w:rsid w:val="00771700"/>
    <w:rsid w:val="00771B44"/>
    <w:rsid w:val="00771FE7"/>
    <w:rsid w:val="00772B8D"/>
    <w:rsid w:val="007735CF"/>
    <w:rsid w:val="00773A4B"/>
    <w:rsid w:val="007747CB"/>
    <w:rsid w:val="007758BF"/>
    <w:rsid w:val="007760CD"/>
    <w:rsid w:val="00776199"/>
    <w:rsid w:val="00776993"/>
    <w:rsid w:val="00776A04"/>
    <w:rsid w:val="007771E1"/>
    <w:rsid w:val="00780315"/>
    <w:rsid w:val="00780512"/>
    <w:rsid w:val="00782AAC"/>
    <w:rsid w:val="00783047"/>
    <w:rsid w:val="0078367F"/>
    <w:rsid w:val="00783794"/>
    <w:rsid w:val="007839C2"/>
    <w:rsid w:val="00783C2F"/>
    <w:rsid w:val="007841E5"/>
    <w:rsid w:val="007842EC"/>
    <w:rsid w:val="007846D9"/>
    <w:rsid w:val="00786E16"/>
    <w:rsid w:val="00786E76"/>
    <w:rsid w:val="007873C2"/>
    <w:rsid w:val="00787A5C"/>
    <w:rsid w:val="00790F7A"/>
    <w:rsid w:val="007913F8"/>
    <w:rsid w:val="00791550"/>
    <w:rsid w:val="0079272C"/>
    <w:rsid w:val="007927B8"/>
    <w:rsid w:val="007927E7"/>
    <w:rsid w:val="007976C4"/>
    <w:rsid w:val="007A0C20"/>
    <w:rsid w:val="007A0DDE"/>
    <w:rsid w:val="007A0FA0"/>
    <w:rsid w:val="007A2CC3"/>
    <w:rsid w:val="007A2D15"/>
    <w:rsid w:val="007A30F6"/>
    <w:rsid w:val="007A32A5"/>
    <w:rsid w:val="007A4B30"/>
    <w:rsid w:val="007A4CD0"/>
    <w:rsid w:val="007A588B"/>
    <w:rsid w:val="007A7D31"/>
    <w:rsid w:val="007B003F"/>
    <w:rsid w:val="007B04D8"/>
    <w:rsid w:val="007B265E"/>
    <w:rsid w:val="007B2E9A"/>
    <w:rsid w:val="007B3548"/>
    <w:rsid w:val="007B402A"/>
    <w:rsid w:val="007B4F3C"/>
    <w:rsid w:val="007B5BEE"/>
    <w:rsid w:val="007B60DF"/>
    <w:rsid w:val="007B62C3"/>
    <w:rsid w:val="007B70E8"/>
    <w:rsid w:val="007B73B7"/>
    <w:rsid w:val="007B7C9E"/>
    <w:rsid w:val="007C0B9B"/>
    <w:rsid w:val="007C0C32"/>
    <w:rsid w:val="007C0DAD"/>
    <w:rsid w:val="007C0EDD"/>
    <w:rsid w:val="007C0F91"/>
    <w:rsid w:val="007C1443"/>
    <w:rsid w:val="007C169A"/>
    <w:rsid w:val="007C1AFF"/>
    <w:rsid w:val="007C26E2"/>
    <w:rsid w:val="007C42A4"/>
    <w:rsid w:val="007C436E"/>
    <w:rsid w:val="007C4EE0"/>
    <w:rsid w:val="007C542D"/>
    <w:rsid w:val="007C5A5C"/>
    <w:rsid w:val="007C68A0"/>
    <w:rsid w:val="007C6B54"/>
    <w:rsid w:val="007C7975"/>
    <w:rsid w:val="007D00A0"/>
    <w:rsid w:val="007D079E"/>
    <w:rsid w:val="007D399C"/>
    <w:rsid w:val="007D4347"/>
    <w:rsid w:val="007D59AB"/>
    <w:rsid w:val="007D6A71"/>
    <w:rsid w:val="007E0119"/>
    <w:rsid w:val="007E1C84"/>
    <w:rsid w:val="007E25EE"/>
    <w:rsid w:val="007E29C1"/>
    <w:rsid w:val="007E363A"/>
    <w:rsid w:val="007E3B47"/>
    <w:rsid w:val="007E3BAB"/>
    <w:rsid w:val="007E3ED0"/>
    <w:rsid w:val="007E456A"/>
    <w:rsid w:val="007E4C30"/>
    <w:rsid w:val="007E4ED4"/>
    <w:rsid w:val="007E5520"/>
    <w:rsid w:val="007E58C3"/>
    <w:rsid w:val="007E6D40"/>
    <w:rsid w:val="007E7938"/>
    <w:rsid w:val="007F051F"/>
    <w:rsid w:val="007F170C"/>
    <w:rsid w:val="007F1E04"/>
    <w:rsid w:val="007F2687"/>
    <w:rsid w:val="007F38E3"/>
    <w:rsid w:val="007F5C7F"/>
    <w:rsid w:val="007F74F4"/>
    <w:rsid w:val="007F7670"/>
    <w:rsid w:val="007F7DBF"/>
    <w:rsid w:val="007FCFE5"/>
    <w:rsid w:val="00800ED6"/>
    <w:rsid w:val="008024D1"/>
    <w:rsid w:val="008026D8"/>
    <w:rsid w:val="00802B3B"/>
    <w:rsid w:val="00802C11"/>
    <w:rsid w:val="00804518"/>
    <w:rsid w:val="0080503D"/>
    <w:rsid w:val="00806575"/>
    <w:rsid w:val="00806865"/>
    <w:rsid w:val="008071F6"/>
    <w:rsid w:val="008074FA"/>
    <w:rsid w:val="008104CF"/>
    <w:rsid w:val="00810F6F"/>
    <w:rsid w:val="00810FA2"/>
    <w:rsid w:val="0081187E"/>
    <w:rsid w:val="00812A25"/>
    <w:rsid w:val="008137A7"/>
    <w:rsid w:val="00814395"/>
    <w:rsid w:val="00815960"/>
    <w:rsid w:val="00816A0B"/>
    <w:rsid w:val="00816D0D"/>
    <w:rsid w:val="00817FBA"/>
    <w:rsid w:val="00817FFD"/>
    <w:rsid w:val="008201A8"/>
    <w:rsid w:val="00820A79"/>
    <w:rsid w:val="00820EAF"/>
    <w:rsid w:val="00821262"/>
    <w:rsid w:val="008215C1"/>
    <w:rsid w:val="008215DB"/>
    <w:rsid w:val="008215FB"/>
    <w:rsid w:val="00821A01"/>
    <w:rsid w:val="00822774"/>
    <w:rsid w:val="008237AA"/>
    <w:rsid w:val="00823FD6"/>
    <w:rsid w:val="00824989"/>
    <w:rsid w:val="00824ADF"/>
    <w:rsid w:val="00825A83"/>
    <w:rsid w:val="00825AF2"/>
    <w:rsid w:val="00826F97"/>
    <w:rsid w:val="0082759A"/>
    <w:rsid w:val="00827EAE"/>
    <w:rsid w:val="00830946"/>
    <w:rsid w:val="008313D3"/>
    <w:rsid w:val="00831596"/>
    <w:rsid w:val="0083162B"/>
    <w:rsid w:val="00832AA1"/>
    <w:rsid w:val="00832EB5"/>
    <w:rsid w:val="00833143"/>
    <w:rsid w:val="00833583"/>
    <w:rsid w:val="00833B2D"/>
    <w:rsid w:val="00833EDC"/>
    <w:rsid w:val="00834763"/>
    <w:rsid w:val="00834851"/>
    <w:rsid w:val="00835182"/>
    <w:rsid w:val="008351D1"/>
    <w:rsid w:val="00835294"/>
    <w:rsid w:val="00835A2E"/>
    <w:rsid w:val="008360CF"/>
    <w:rsid w:val="00837599"/>
    <w:rsid w:val="00841158"/>
    <w:rsid w:val="00841551"/>
    <w:rsid w:val="00841C6E"/>
    <w:rsid w:val="00842A02"/>
    <w:rsid w:val="008442B9"/>
    <w:rsid w:val="00844926"/>
    <w:rsid w:val="00844CD7"/>
    <w:rsid w:val="008458E1"/>
    <w:rsid w:val="008471D7"/>
    <w:rsid w:val="00847C0A"/>
    <w:rsid w:val="00850031"/>
    <w:rsid w:val="00850CBA"/>
    <w:rsid w:val="008511DA"/>
    <w:rsid w:val="008520DC"/>
    <w:rsid w:val="008528DD"/>
    <w:rsid w:val="00852F56"/>
    <w:rsid w:val="00853D99"/>
    <w:rsid w:val="00854000"/>
    <w:rsid w:val="0085433B"/>
    <w:rsid w:val="0085454A"/>
    <w:rsid w:val="008547C0"/>
    <w:rsid w:val="008549F7"/>
    <w:rsid w:val="00855012"/>
    <w:rsid w:val="008557DC"/>
    <w:rsid w:val="00856104"/>
    <w:rsid w:val="00856E88"/>
    <w:rsid w:val="008573D9"/>
    <w:rsid w:val="0085764B"/>
    <w:rsid w:val="008607B7"/>
    <w:rsid w:val="008614B2"/>
    <w:rsid w:val="00861C91"/>
    <w:rsid w:val="00861DA1"/>
    <w:rsid w:val="0086295C"/>
    <w:rsid w:val="00862F24"/>
    <w:rsid w:val="0086337A"/>
    <w:rsid w:val="00863E3D"/>
    <w:rsid w:val="00863F48"/>
    <w:rsid w:val="008667AB"/>
    <w:rsid w:val="00867735"/>
    <w:rsid w:val="00867E0A"/>
    <w:rsid w:val="008700FD"/>
    <w:rsid w:val="008707D5"/>
    <w:rsid w:val="0087129F"/>
    <w:rsid w:val="00871CDD"/>
    <w:rsid w:val="00871F1E"/>
    <w:rsid w:val="00872592"/>
    <w:rsid w:val="008730CF"/>
    <w:rsid w:val="00873884"/>
    <w:rsid w:val="00873E31"/>
    <w:rsid w:val="00874218"/>
    <w:rsid w:val="00874B73"/>
    <w:rsid w:val="0087516F"/>
    <w:rsid w:val="00876141"/>
    <w:rsid w:val="0087648F"/>
    <w:rsid w:val="00880885"/>
    <w:rsid w:val="00880F68"/>
    <w:rsid w:val="0088101C"/>
    <w:rsid w:val="00881EAE"/>
    <w:rsid w:val="0088224B"/>
    <w:rsid w:val="008838E5"/>
    <w:rsid w:val="00883EB6"/>
    <w:rsid w:val="00884B7A"/>
    <w:rsid w:val="00885A92"/>
    <w:rsid w:val="008871C6"/>
    <w:rsid w:val="00890039"/>
    <w:rsid w:val="008901A1"/>
    <w:rsid w:val="008901E5"/>
    <w:rsid w:val="00890A4A"/>
    <w:rsid w:val="008932FC"/>
    <w:rsid w:val="008935A7"/>
    <w:rsid w:val="00893835"/>
    <w:rsid w:val="00893D9A"/>
    <w:rsid w:val="00894B6D"/>
    <w:rsid w:val="00896089"/>
    <w:rsid w:val="008967FD"/>
    <w:rsid w:val="00896832"/>
    <w:rsid w:val="00896AFE"/>
    <w:rsid w:val="00897F00"/>
    <w:rsid w:val="008A087A"/>
    <w:rsid w:val="008A17A2"/>
    <w:rsid w:val="008A1BAA"/>
    <w:rsid w:val="008A20FC"/>
    <w:rsid w:val="008A2BFE"/>
    <w:rsid w:val="008A33C0"/>
    <w:rsid w:val="008A3F6F"/>
    <w:rsid w:val="008A426B"/>
    <w:rsid w:val="008A43ED"/>
    <w:rsid w:val="008A4726"/>
    <w:rsid w:val="008A472C"/>
    <w:rsid w:val="008A5107"/>
    <w:rsid w:val="008A66B2"/>
    <w:rsid w:val="008A732F"/>
    <w:rsid w:val="008A74F6"/>
    <w:rsid w:val="008B01B4"/>
    <w:rsid w:val="008B02EC"/>
    <w:rsid w:val="008B03EE"/>
    <w:rsid w:val="008B064A"/>
    <w:rsid w:val="008B0863"/>
    <w:rsid w:val="008B0D0B"/>
    <w:rsid w:val="008B2EA9"/>
    <w:rsid w:val="008B4461"/>
    <w:rsid w:val="008B44EE"/>
    <w:rsid w:val="008B480A"/>
    <w:rsid w:val="008B57DF"/>
    <w:rsid w:val="008B68DF"/>
    <w:rsid w:val="008B6BCA"/>
    <w:rsid w:val="008C09E2"/>
    <w:rsid w:val="008C1899"/>
    <w:rsid w:val="008C238A"/>
    <w:rsid w:val="008C23B9"/>
    <w:rsid w:val="008C24F7"/>
    <w:rsid w:val="008C3048"/>
    <w:rsid w:val="008C352A"/>
    <w:rsid w:val="008C38BF"/>
    <w:rsid w:val="008C3EA5"/>
    <w:rsid w:val="008C3F0C"/>
    <w:rsid w:val="008C4F0C"/>
    <w:rsid w:val="008C5652"/>
    <w:rsid w:val="008C5C25"/>
    <w:rsid w:val="008C6076"/>
    <w:rsid w:val="008C6646"/>
    <w:rsid w:val="008C6FFB"/>
    <w:rsid w:val="008C79FB"/>
    <w:rsid w:val="008D0E49"/>
    <w:rsid w:val="008D1369"/>
    <w:rsid w:val="008D4079"/>
    <w:rsid w:val="008D4A04"/>
    <w:rsid w:val="008D5274"/>
    <w:rsid w:val="008D5AF3"/>
    <w:rsid w:val="008D6449"/>
    <w:rsid w:val="008D7DDC"/>
    <w:rsid w:val="008E054A"/>
    <w:rsid w:val="008E1A2D"/>
    <w:rsid w:val="008E363D"/>
    <w:rsid w:val="008E464A"/>
    <w:rsid w:val="008E4BD7"/>
    <w:rsid w:val="008E588D"/>
    <w:rsid w:val="008E5AE4"/>
    <w:rsid w:val="008E71E2"/>
    <w:rsid w:val="008F00C6"/>
    <w:rsid w:val="008F0AB6"/>
    <w:rsid w:val="008F1F28"/>
    <w:rsid w:val="008F3209"/>
    <w:rsid w:val="008F3747"/>
    <w:rsid w:val="008F41B8"/>
    <w:rsid w:val="008F4347"/>
    <w:rsid w:val="008F56DC"/>
    <w:rsid w:val="008F58D9"/>
    <w:rsid w:val="008F6BCB"/>
    <w:rsid w:val="008F6D4A"/>
    <w:rsid w:val="008F7718"/>
    <w:rsid w:val="00900A05"/>
    <w:rsid w:val="00900EF7"/>
    <w:rsid w:val="009017F0"/>
    <w:rsid w:val="009028C3"/>
    <w:rsid w:val="0090334C"/>
    <w:rsid w:val="009034E0"/>
    <w:rsid w:val="0090377D"/>
    <w:rsid w:val="009045B5"/>
    <w:rsid w:val="009045D3"/>
    <w:rsid w:val="0090483A"/>
    <w:rsid w:val="00904887"/>
    <w:rsid w:val="0090568D"/>
    <w:rsid w:val="00910819"/>
    <w:rsid w:val="00912599"/>
    <w:rsid w:val="00912704"/>
    <w:rsid w:val="009127D3"/>
    <w:rsid w:val="00912AC1"/>
    <w:rsid w:val="00912DB0"/>
    <w:rsid w:val="0091340D"/>
    <w:rsid w:val="009135C2"/>
    <w:rsid w:val="009136AF"/>
    <w:rsid w:val="0091370B"/>
    <w:rsid w:val="00914731"/>
    <w:rsid w:val="00914984"/>
    <w:rsid w:val="00914FBE"/>
    <w:rsid w:val="0091713D"/>
    <w:rsid w:val="009173D6"/>
    <w:rsid w:val="009174B9"/>
    <w:rsid w:val="00917D9F"/>
    <w:rsid w:val="00921364"/>
    <w:rsid w:val="0092254D"/>
    <w:rsid w:val="009226D7"/>
    <w:rsid w:val="00922834"/>
    <w:rsid w:val="00923BC1"/>
    <w:rsid w:val="00924C82"/>
    <w:rsid w:val="00924ED2"/>
    <w:rsid w:val="009263B4"/>
    <w:rsid w:val="00926D09"/>
    <w:rsid w:val="00926D40"/>
    <w:rsid w:val="00927046"/>
    <w:rsid w:val="00927177"/>
    <w:rsid w:val="00927552"/>
    <w:rsid w:val="009278D1"/>
    <w:rsid w:val="00930352"/>
    <w:rsid w:val="00930AC7"/>
    <w:rsid w:val="00930B10"/>
    <w:rsid w:val="009315E1"/>
    <w:rsid w:val="009318FB"/>
    <w:rsid w:val="00931D7C"/>
    <w:rsid w:val="00932BA6"/>
    <w:rsid w:val="00932C33"/>
    <w:rsid w:val="00932D3A"/>
    <w:rsid w:val="00933B47"/>
    <w:rsid w:val="00934A3E"/>
    <w:rsid w:val="00934D1C"/>
    <w:rsid w:val="00935731"/>
    <w:rsid w:val="00935C76"/>
    <w:rsid w:val="00935F12"/>
    <w:rsid w:val="0093646D"/>
    <w:rsid w:val="009370E9"/>
    <w:rsid w:val="00937C80"/>
    <w:rsid w:val="00942595"/>
    <w:rsid w:val="0094287E"/>
    <w:rsid w:val="00943363"/>
    <w:rsid w:val="00944299"/>
    <w:rsid w:val="00944F81"/>
    <w:rsid w:val="0094719F"/>
    <w:rsid w:val="009474A0"/>
    <w:rsid w:val="00950537"/>
    <w:rsid w:val="0095105D"/>
    <w:rsid w:val="009518B8"/>
    <w:rsid w:val="0095284C"/>
    <w:rsid w:val="00952CF4"/>
    <w:rsid w:val="00953671"/>
    <w:rsid w:val="00953B5E"/>
    <w:rsid w:val="00954464"/>
    <w:rsid w:val="00955586"/>
    <w:rsid w:val="0095606B"/>
    <w:rsid w:val="009566CD"/>
    <w:rsid w:val="00956C7A"/>
    <w:rsid w:val="00957030"/>
    <w:rsid w:val="00960517"/>
    <w:rsid w:val="00961456"/>
    <w:rsid w:val="00961F39"/>
    <w:rsid w:val="009631AA"/>
    <w:rsid w:val="00963716"/>
    <w:rsid w:val="00964E38"/>
    <w:rsid w:val="00965FB4"/>
    <w:rsid w:val="00966202"/>
    <w:rsid w:val="00966941"/>
    <w:rsid w:val="00967363"/>
    <w:rsid w:val="00967C9D"/>
    <w:rsid w:val="00970D51"/>
    <w:rsid w:val="00972FDC"/>
    <w:rsid w:val="009732CB"/>
    <w:rsid w:val="009733E7"/>
    <w:rsid w:val="0097373D"/>
    <w:rsid w:val="00973C69"/>
    <w:rsid w:val="00975762"/>
    <w:rsid w:val="009762ED"/>
    <w:rsid w:val="00977297"/>
    <w:rsid w:val="00980BEA"/>
    <w:rsid w:val="00982B98"/>
    <w:rsid w:val="00982FE4"/>
    <w:rsid w:val="00984150"/>
    <w:rsid w:val="0098463A"/>
    <w:rsid w:val="00984F88"/>
    <w:rsid w:val="00985CAE"/>
    <w:rsid w:val="0098621E"/>
    <w:rsid w:val="00986845"/>
    <w:rsid w:val="00987153"/>
    <w:rsid w:val="0098736B"/>
    <w:rsid w:val="00987454"/>
    <w:rsid w:val="00987A47"/>
    <w:rsid w:val="00990D9E"/>
    <w:rsid w:val="00990DFF"/>
    <w:rsid w:val="00992ACA"/>
    <w:rsid w:val="0099305A"/>
    <w:rsid w:val="009950BC"/>
    <w:rsid w:val="00995542"/>
    <w:rsid w:val="00996BF1"/>
    <w:rsid w:val="009976FD"/>
    <w:rsid w:val="009A0874"/>
    <w:rsid w:val="009A225C"/>
    <w:rsid w:val="009A33B7"/>
    <w:rsid w:val="009A34A6"/>
    <w:rsid w:val="009A35C1"/>
    <w:rsid w:val="009A3B1C"/>
    <w:rsid w:val="009A3E1F"/>
    <w:rsid w:val="009A4B74"/>
    <w:rsid w:val="009A4B7F"/>
    <w:rsid w:val="009A548F"/>
    <w:rsid w:val="009A568C"/>
    <w:rsid w:val="009A5915"/>
    <w:rsid w:val="009A6AA1"/>
    <w:rsid w:val="009A6E7F"/>
    <w:rsid w:val="009A7183"/>
    <w:rsid w:val="009A795C"/>
    <w:rsid w:val="009B0EEF"/>
    <w:rsid w:val="009B0F28"/>
    <w:rsid w:val="009B24DC"/>
    <w:rsid w:val="009B3630"/>
    <w:rsid w:val="009B3EFC"/>
    <w:rsid w:val="009B4077"/>
    <w:rsid w:val="009B4A1D"/>
    <w:rsid w:val="009B4B3E"/>
    <w:rsid w:val="009B4D65"/>
    <w:rsid w:val="009B4EDE"/>
    <w:rsid w:val="009B6AA9"/>
    <w:rsid w:val="009B7757"/>
    <w:rsid w:val="009C074A"/>
    <w:rsid w:val="009C07E2"/>
    <w:rsid w:val="009C0AE9"/>
    <w:rsid w:val="009C0DBD"/>
    <w:rsid w:val="009C1BDB"/>
    <w:rsid w:val="009C2552"/>
    <w:rsid w:val="009C2CA3"/>
    <w:rsid w:val="009C2EF2"/>
    <w:rsid w:val="009C3373"/>
    <w:rsid w:val="009C36B3"/>
    <w:rsid w:val="009C46EA"/>
    <w:rsid w:val="009C4F4D"/>
    <w:rsid w:val="009C598D"/>
    <w:rsid w:val="009C5BCB"/>
    <w:rsid w:val="009C5D9D"/>
    <w:rsid w:val="009C6B80"/>
    <w:rsid w:val="009C6C31"/>
    <w:rsid w:val="009C6D2C"/>
    <w:rsid w:val="009C70D2"/>
    <w:rsid w:val="009C73E0"/>
    <w:rsid w:val="009C76E3"/>
    <w:rsid w:val="009C7741"/>
    <w:rsid w:val="009D065C"/>
    <w:rsid w:val="009D06FC"/>
    <w:rsid w:val="009D0F33"/>
    <w:rsid w:val="009D0F5D"/>
    <w:rsid w:val="009D1989"/>
    <w:rsid w:val="009D49CB"/>
    <w:rsid w:val="009D4BC0"/>
    <w:rsid w:val="009D6201"/>
    <w:rsid w:val="009D63FB"/>
    <w:rsid w:val="009D7069"/>
    <w:rsid w:val="009D7C29"/>
    <w:rsid w:val="009D7E88"/>
    <w:rsid w:val="009E24B2"/>
    <w:rsid w:val="009E2944"/>
    <w:rsid w:val="009E2AAF"/>
    <w:rsid w:val="009E2D78"/>
    <w:rsid w:val="009E3422"/>
    <w:rsid w:val="009E3514"/>
    <w:rsid w:val="009E3C0B"/>
    <w:rsid w:val="009E3E92"/>
    <w:rsid w:val="009E4600"/>
    <w:rsid w:val="009E4F2E"/>
    <w:rsid w:val="009E5B0D"/>
    <w:rsid w:val="009E5B66"/>
    <w:rsid w:val="009E5CE2"/>
    <w:rsid w:val="009E5FBA"/>
    <w:rsid w:val="009E6B16"/>
    <w:rsid w:val="009E7CAC"/>
    <w:rsid w:val="009E7F2F"/>
    <w:rsid w:val="009F0B35"/>
    <w:rsid w:val="009F0C99"/>
    <w:rsid w:val="009F1864"/>
    <w:rsid w:val="009F1EDA"/>
    <w:rsid w:val="009F2026"/>
    <w:rsid w:val="009F309B"/>
    <w:rsid w:val="009F42C0"/>
    <w:rsid w:val="009F4887"/>
    <w:rsid w:val="009F4F00"/>
    <w:rsid w:val="009F6284"/>
    <w:rsid w:val="009F6EFD"/>
    <w:rsid w:val="009F7247"/>
    <w:rsid w:val="009F7E68"/>
    <w:rsid w:val="00A00174"/>
    <w:rsid w:val="00A01CF1"/>
    <w:rsid w:val="00A01DAA"/>
    <w:rsid w:val="00A0296B"/>
    <w:rsid w:val="00A030BE"/>
    <w:rsid w:val="00A036CD"/>
    <w:rsid w:val="00A03D7A"/>
    <w:rsid w:val="00A041CF"/>
    <w:rsid w:val="00A046DA"/>
    <w:rsid w:val="00A04C53"/>
    <w:rsid w:val="00A051D9"/>
    <w:rsid w:val="00A05781"/>
    <w:rsid w:val="00A06103"/>
    <w:rsid w:val="00A074F1"/>
    <w:rsid w:val="00A075D8"/>
    <w:rsid w:val="00A07CFD"/>
    <w:rsid w:val="00A10E55"/>
    <w:rsid w:val="00A12BE4"/>
    <w:rsid w:val="00A12D1A"/>
    <w:rsid w:val="00A13BEC"/>
    <w:rsid w:val="00A1668C"/>
    <w:rsid w:val="00A1672A"/>
    <w:rsid w:val="00A16D62"/>
    <w:rsid w:val="00A16D7E"/>
    <w:rsid w:val="00A1701F"/>
    <w:rsid w:val="00A17DEB"/>
    <w:rsid w:val="00A201A0"/>
    <w:rsid w:val="00A20C28"/>
    <w:rsid w:val="00A20FF7"/>
    <w:rsid w:val="00A2189E"/>
    <w:rsid w:val="00A22ADE"/>
    <w:rsid w:val="00A22F81"/>
    <w:rsid w:val="00A23411"/>
    <w:rsid w:val="00A234AC"/>
    <w:rsid w:val="00A23E04"/>
    <w:rsid w:val="00A2477D"/>
    <w:rsid w:val="00A2483E"/>
    <w:rsid w:val="00A25DAC"/>
    <w:rsid w:val="00A27BF7"/>
    <w:rsid w:val="00A304AC"/>
    <w:rsid w:val="00A30CDD"/>
    <w:rsid w:val="00A32004"/>
    <w:rsid w:val="00A32929"/>
    <w:rsid w:val="00A32DBB"/>
    <w:rsid w:val="00A34B33"/>
    <w:rsid w:val="00A34CCD"/>
    <w:rsid w:val="00A34D56"/>
    <w:rsid w:val="00A34D8C"/>
    <w:rsid w:val="00A3548C"/>
    <w:rsid w:val="00A35B86"/>
    <w:rsid w:val="00A35E80"/>
    <w:rsid w:val="00A35E83"/>
    <w:rsid w:val="00A37DD3"/>
    <w:rsid w:val="00A40C8E"/>
    <w:rsid w:val="00A40EC9"/>
    <w:rsid w:val="00A41448"/>
    <w:rsid w:val="00A429C0"/>
    <w:rsid w:val="00A42D6D"/>
    <w:rsid w:val="00A43D49"/>
    <w:rsid w:val="00A43EDA"/>
    <w:rsid w:val="00A4420E"/>
    <w:rsid w:val="00A46F2A"/>
    <w:rsid w:val="00A470C5"/>
    <w:rsid w:val="00A478A7"/>
    <w:rsid w:val="00A47A65"/>
    <w:rsid w:val="00A50C04"/>
    <w:rsid w:val="00A51E36"/>
    <w:rsid w:val="00A529F4"/>
    <w:rsid w:val="00A53066"/>
    <w:rsid w:val="00A55F7A"/>
    <w:rsid w:val="00A560C7"/>
    <w:rsid w:val="00A562DC"/>
    <w:rsid w:val="00A566B2"/>
    <w:rsid w:val="00A57735"/>
    <w:rsid w:val="00A579F7"/>
    <w:rsid w:val="00A608A9"/>
    <w:rsid w:val="00A60DE0"/>
    <w:rsid w:val="00A61B45"/>
    <w:rsid w:val="00A62C38"/>
    <w:rsid w:val="00A633FC"/>
    <w:rsid w:val="00A64683"/>
    <w:rsid w:val="00A6490A"/>
    <w:rsid w:val="00A64F10"/>
    <w:rsid w:val="00A65913"/>
    <w:rsid w:val="00A6723A"/>
    <w:rsid w:val="00A67F27"/>
    <w:rsid w:val="00A72570"/>
    <w:rsid w:val="00A72984"/>
    <w:rsid w:val="00A75AB3"/>
    <w:rsid w:val="00A75E69"/>
    <w:rsid w:val="00A80274"/>
    <w:rsid w:val="00A80B55"/>
    <w:rsid w:val="00A8154F"/>
    <w:rsid w:val="00A82C71"/>
    <w:rsid w:val="00A82DF5"/>
    <w:rsid w:val="00A84102"/>
    <w:rsid w:val="00A84126"/>
    <w:rsid w:val="00A84614"/>
    <w:rsid w:val="00A84A2A"/>
    <w:rsid w:val="00A8504D"/>
    <w:rsid w:val="00A85E81"/>
    <w:rsid w:val="00A86D70"/>
    <w:rsid w:val="00A874D8"/>
    <w:rsid w:val="00A878EE"/>
    <w:rsid w:val="00A87CA5"/>
    <w:rsid w:val="00A906D8"/>
    <w:rsid w:val="00A92359"/>
    <w:rsid w:val="00A9243B"/>
    <w:rsid w:val="00A924D2"/>
    <w:rsid w:val="00A926A4"/>
    <w:rsid w:val="00A927C2"/>
    <w:rsid w:val="00A92B93"/>
    <w:rsid w:val="00A92FC0"/>
    <w:rsid w:val="00A94825"/>
    <w:rsid w:val="00A94DE5"/>
    <w:rsid w:val="00A951F9"/>
    <w:rsid w:val="00A95CF6"/>
    <w:rsid w:val="00A975B8"/>
    <w:rsid w:val="00A977F9"/>
    <w:rsid w:val="00A97C15"/>
    <w:rsid w:val="00A97EE4"/>
    <w:rsid w:val="00AA0C79"/>
    <w:rsid w:val="00AA0D2A"/>
    <w:rsid w:val="00AA144B"/>
    <w:rsid w:val="00AA1C4C"/>
    <w:rsid w:val="00AA1E85"/>
    <w:rsid w:val="00AA2508"/>
    <w:rsid w:val="00AA26E3"/>
    <w:rsid w:val="00AA2984"/>
    <w:rsid w:val="00AA2CAC"/>
    <w:rsid w:val="00AA33E4"/>
    <w:rsid w:val="00AA47FF"/>
    <w:rsid w:val="00AA4D67"/>
    <w:rsid w:val="00AA587B"/>
    <w:rsid w:val="00AA7627"/>
    <w:rsid w:val="00AB07BD"/>
    <w:rsid w:val="00AB1639"/>
    <w:rsid w:val="00AB2745"/>
    <w:rsid w:val="00AB27C2"/>
    <w:rsid w:val="00AB283B"/>
    <w:rsid w:val="00AB2A72"/>
    <w:rsid w:val="00AB3999"/>
    <w:rsid w:val="00AB4D0D"/>
    <w:rsid w:val="00AB5CCE"/>
    <w:rsid w:val="00AC0376"/>
    <w:rsid w:val="00AC2490"/>
    <w:rsid w:val="00AC261B"/>
    <w:rsid w:val="00AC35BD"/>
    <w:rsid w:val="00AC3AD8"/>
    <w:rsid w:val="00AC506A"/>
    <w:rsid w:val="00AC5375"/>
    <w:rsid w:val="00AC58B4"/>
    <w:rsid w:val="00AC5B03"/>
    <w:rsid w:val="00AC7B79"/>
    <w:rsid w:val="00AC7BBA"/>
    <w:rsid w:val="00AD0741"/>
    <w:rsid w:val="00AD0B01"/>
    <w:rsid w:val="00AD2A32"/>
    <w:rsid w:val="00AD2A5D"/>
    <w:rsid w:val="00AD3F8C"/>
    <w:rsid w:val="00AD4158"/>
    <w:rsid w:val="00AD455C"/>
    <w:rsid w:val="00AD5642"/>
    <w:rsid w:val="00AD59FD"/>
    <w:rsid w:val="00AD5F30"/>
    <w:rsid w:val="00AD62D6"/>
    <w:rsid w:val="00AD6BCE"/>
    <w:rsid w:val="00AD7457"/>
    <w:rsid w:val="00AE01E1"/>
    <w:rsid w:val="00AE02ED"/>
    <w:rsid w:val="00AE0C47"/>
    <w:rsid w:val="00AE0FD3"/>
    <w:rsid w:val="00AE1FAA"/>
    <w:rsid w:val="00AE2BA1"/>
    <w:rsid w:val="00AE30F4"/>
    <w:rsid w:val="00AE3D19"/>
    <w:rsid w:val="00AE4E39"/>
    <w:rsid w:val="00AE5158"/>
    <w:rsid w:val="00AE5416"/>
    <w:rsid w:val="00AE582F"/>
    <w:rsid w:val="00AE5909"/>
    <w:rsid w:val="00AE5C36"/>
    <w:rsid w:val="00AE5CDE"/>
    <w:rsid w:val="00AE5E3B"/>
    <w:rsid w:val="00AE63AD"/>
    <w:rsid w:val="00AE646B"/>
    <w:rsid w:val="00AE7658"/>
    <w:rsid w:val="00AE7AD3"/>
    <w:rsid w:val="00AF0047"/>
    <w:rsid w:val="00AF15EA"/>
    <w:rsid w:val="00AF1C5D"/>
    <w:rsid w:val="00AF25EC"/>
    <w:rsid w:val="00AF308E"/>
    <w:rsid w:val="00AF3702"/>
    <w:rsid w:val="00AF3C06"/>
    <w:rsid w:val="00AF46B3"/>
    <w:rsid w:val="00AF6CF8"/>
    <w:rsid w:val="00AF7077"/>
    <w:rsid w:val="00AF78A5"/>
    <w:rsid w:val="00B00FAD"/>
    <w:rsid w:val="00B01880"/>
    <w:rsid w:val="00B020E3"/>
    <w:rsid w:val="00B02147"/>
    <w:rsid w:val="00B04390"/>
    <w:rsid w:val="00B04D6B"/>
    <w:rsid w:val="00B04DC0"/>
    <w:rsid w:val="00B053AD"/>
    <w:rsid w:val="00B0543E"/>
    <w:rsid w:val="00B05600"/>
    <w:rsid w:val="00B05A9A"/>
    <w:rsid w:val="00B068F8"/>
    <w:rsid w:val="00B07030"/>
    <w:rsid w:val="00B07AB0"/>
    <w:rsid w:val="00B07F8D"/>
    <w:rsid w:val="00B10CE3"/>
    <w:rsid w:val="00B11BE5"/>
    <w:rsid w:val="00B11C00"/>
    <w:rsid w:val="00B11D4D"/>
    <w:rsid w:val="00B12336"/>
    <w:rsid w:val="00B12577"/>
    <w:rsid w:val="00B1260C"/>
    <w:rsid w:val="00B1326B"/>
    <w:rsid w:val="00B13CC6"/>
    <w:rsid w:val="00B13FB3"/>
    <w:rsid w:val="00B14BCF"/>
    <w:rsid w:val="00B158FA"/>
    <w:rsid w:val="00B16A35"/>
    <w:rsid w:val="00B17CD6"/>
    <w:rsid w:val="00B2163B"/>
    <w:rsid w:val="00B229FF"/>
    <w:rsid w:val="00B22F5E"/>
    <w:rsid w:val="00B242E1"/>
    <w:rsid w:val="00B250A3"/>
    <w:rsid w:val="00B277AC"/>
    <w:rsid w:val="00B27984"/>
    <w:rsid w:val="00B27B27"/>
    <w:rsid w:val="00B3089C"/>
    <w:rsid w:val="00B3122D"/>
    <w:rsid w:val="00B312B4"/>
    <w:rsid w:val="00B31D6C"/>
    <w:rsid w:val="00B32432"/>
    <w:rsid w:val="00B32581"/>
    <w:rsid w:val="00B32BCB"/>
    <w:rsid w:val="00B32DC3"/>
    <w:rsid w:val="00B3328C"/>
    <w:rsid w:val="00B35E9E"/>
    <w:rsid w:val="00B35F1C"/>
    <w:rsid w:val="00B3726D"/>
    <w:rsid w:val="00B37990"/>
    <w:rsid w:val="00B40583"/>
    <w:rsid w:val="00B4177D"/>
    <w:rsid w:val="00B41A9A"/>
    <w:rsid w:val="00B41BE4"/>
    <w:rsid w:val="00B41EE7"/>
    <w:rsid w:val="00B43A13"/>
    <w:rsid w:val="00B43E3D"/>
    <w:rsid w:val="00B443A7"/>
    <w:rsid w:val="00B443AD"/>
    <w:rsid w:val="00B457B1"/>
    <w:rsid w:val="00B45EB7"/>
    <w:rsid w:val="00B4640D"/>
    <w:rsid w:val="00B465E3"/>
    <w:rsid w:val="00B4793C"/>
    <w:rsid w:val="00B47A1F"/>
    <w:rsid w:val="00B47B7F"/>
    <w:rsid w:val="00B50038"/>
    <w:rsid w:val="00B52061"/>
    <w:rsid w:val="00B524BD"/>
    <w:rsid w:val="00B54744"/>
    <w:rsid w:val="00B55C33"/>
    <w:rsid w:val="00B564B6"/>
    <w:rsid w:val="00B5697B"/>
    <w:rsid w:val="00B56BF2"/>
    <w:rsid w:val="00B570B5"/>
    <w:rsid w:val="00B5728E"/>
    <w:rsid w:val="00B603A2"/>
    <w:rsid w:val="00B608F1"/>
    <w:rsid w:val="00B60D66"/>
    <w:rsid w:val="00B619E5"/>
    <w:rsid w:val="00B62063"/>
    <w:rsid w:val="00B620DB"/>
    <w:rsid w:val="00B62411"/>
    <w:rsid w:val="00B628BA"/>
    <w:rsid w:val="00B62A64"/>
    <w:rsid w:val="00B62A9E"/>
    <w:rsid w:val="00B62E80"/>
    <w:rsid w:val="00B639C0"/>
    <w:rsid w:val="00B63FAE"/>
    <w:rsid w:val="00B65310"/>
    <w:rsid w:val="00B65537"/>
    <w:rsid w:val="00B65A62"/>
    <w:rsid w:val="00B65C44"/>
    <w:rsid w:val="00B65D49"/>
    <w:rsid w:val="00B66473"/>
    <w:rsid w:val="00B66AB8"/>
    <w:rsid w:val="00B66DEF"/>
    <w:rsid w:val="00B67FB3"/>
    <w:rsid w:val="00B70EFE"/>
    <w:rsid w:val="00B71379"/>
    <w:rsid w:val="00B71652"/>
    <w:rsid w:val="00B72507"/>
    <w:rsid w:val="00B72975"/>
    <w:rsid w:val="00B73065"/>
    <w:rsid w:val="00B732C6"/>
    <w:rsid w:val="00B73B57"/>
    <w:rsid w:val="00B7445D"/>
    <w:rsid w:val="00B75738"/>
    <w:rsid w:val="00B76AE9"/>
    <w:rsid w:val="00B8019F"/>
    <w:rsid w:val="00B806F9"/>
    <w:rsid w:val="00B81014"/>
    <w:rsid w:val="00B81ADD"/>
    <w:rsid w:val="00B82FD8"/>
    <w:rsid w:val="00B8340D"/>
    <w:rsid w:val="00B83B9A"/>
    <w:rsid w:val="00B845BA"/>
    <w:rsid w:val="00B84745"/>
    <w:rsid w:val="00B8574C"/>
    <w:rsid w:val="00B87269"/>
    <w:rsid w:val="00B9055E"/>
    <w:rsid w:val="00B9074F"/>
    <w:rsid w:val="00B90977"/>
    <w:rsid w:val="00B91411"/>
    <w:rsid w:val="00B91813"/>
    <w:rsid w:val="00B924FC"/>
    <w:rsid w:val="00B9354B"/>
    <w:rsid w:val="00B93571"/>
    <w:rsid w:val="00B936AF"/>
    <w:rsid w:val="00B93C11"/>
    <w:rsid w:val="00B94F9A"/>
    <w:rsid w:val="00B955F0"/>
    <w:rsid w:val="00B958B4"/>
    <w:rsid w:val="00B95EFE"/>
    <w:rsid w:val="00B961E2"/>
    <w:rsid w:val="00B96562"/>
    <w:rsid w:val="00B96982"/>
    <w:rsid w:val="00B96A22"/>
    <w:rsid w:val="00BA0656"/>
    <w:rsid w:val="00BA0A1E"/>
    <w:rsid w:val="00BA147E"/>
    <w:rsid w:val="00BA2648"/>
    <w:rsid w:val="00BA2D92"/>
    <w:rsid w:val="00BA3752"/>
    <w:rsid w:val="00BA3B8B"/>
    <w:rsid w:val="00BA3E79"/>
    <w:rsid w:val="00BA43F2"/>
    <w:rsid w:val="00BA512C"/>
    <w:rsid w:val="00BA5219"/>
    <w:rsid w:val="00BA59CF"/>
    <w:rsid w:val="00BA5B8A"/>
    <w:rsid w:val="00BA62E5"/>
    <w:rsid w:val="00BA6404"/>
    <w:rsid w:val="00BA6CD1"/>
    <w:rsid w:val="00BA6F0A"/>
    <w:rsid w:val="00BA77F5"/>
    <w:rsid w:val="00BA7EF0"/>
    <w:rsid w:val="00BB007A"/>
    <w:rsid w:val="00BB00F3"/>
    <w:rsid w:val="00BB0D81"/>
    <w:rsid w:val="00BB2516"/>
    <w:rsid w:val="00BB2F66"/>
    <w:rsid w:val="00BB3C77"/>
    <w:rsid w:val="00BB652B"/>
    <w:rsid w:val="00BB70BE"/>
    <w:rsid w:val="00BB738A"/>
    <w:rsid w:val="00BB75F7"/>
    <w:rsid w:val="00BB7664"/>
    <w:rsid w:val="00BC0DB5"/>
    <w:rsid w:val="00BC2464"/>
    <w:rsid w:val="00BC25D3"/>
    <w:rsid w:val="00BC2AA3"/>
    <w:rsid w:val="00BC5136"/>
    <w:rsid w:val="00BC66A2"/>
    <w:rsid w:val="00BC731A"/>
    <w:rsid w:val="00BC7719"/>
    <w:rsid w:val="00BD0A93"/>
    <w:rsid w:val="00BD0E23"/>
    <w:rsid w:val="00BD0E9B"/>
    <w:rsid w:val="00BD239F"/>
    <w:rsid w:val="00BD257F"/>
    <w:rsid w:val="00BD3715"/>
    <w:rsid w:val="00BD417D"/>
    <w:rsid w:val="00BD49B8"/>
    <w:rsid w:val="00BD5844"/>
    <w:rsid w:val="00BD6FEC"/>
    <w:rsid w:val="00BE0434"/>
    <w:rsid w:val="00BE04F9"/>
    <w:rsid w:val="00BE08F8"/>
    <w:rsid w:val="00BE0B61"/>
    <w:rsid w:val="00BE1A4F"/>
    <w:rsid w:val="00BE1E6A"/>
    <w:rsid w:val="00BE1EDD"/>
    <w:rsid w:val="00BE25C8"/>
    <w:rsid w:val="00BE322B"/>
    <w:rsid w:val="00BE3478"/>
    <w:rsid w:val="00BE3B50"/>
    <w:rsid w:val="00BE3CE7"/>
    <w:rsid w:val="00BE4404"/>
    <w:rsid w:val="00BE56C4"/>
    <w:rsid w:val="00BE5B0A"/>
    <w:rsid w:val="00BE6042"/>
    <w:rsid w:val="00BE62CF"/>
    <w:rsid w:val="00BE684C"/>
    <w:rsid w:val="00BE6918"/>
    <w:rsid w:val="00BE6ABA"/>
    <w:rsid w:val="00BE7048"/>
    <w:rsid w:val="00BE70C4"/>
    <w:rsid w:val="00BE729F"/>
    <w:rsid w:val="00BF0FEC"/>
    <w:rsid w:val="00BF173F"/>
    <w:rsid w:val="00BF1F02"/>
    <w:rsid w:val="00BF28B5"/>
    <w:rsid w:val="00BF38CF"/>
    <w:rsid w:val="00BF3C01"/>
    <w:rsid w:val="00BF66FA"/>
    <w:rsid w:val="00BF78C8"/>
    <w:rsid w:val="00BF7A55"/>
    <w:rsid w:val="00C00661"/>
    <w:rsid w:val="00C00765"/>
    <w:rsid w:val="00C00BEE"/>
    <w:rsid w:val="00C018C8"/>
    <w:rsid w:val="00C01D36"/>
    <w:rsid w:val="00C025B5"/>
    <w:rsid w:val="00C02883"/>
    <w:rsid w:val="00C03DE9"/>
    <w:rsid w:val="00C04129"/>
    <w:rsid w:val="00C04277"/>
    <w:rsid w:val="00C04DC6"/>
    <w:rsid w:val="00C04E54"/>
    <w:rsid w:val="00C04F88"/>
    <w:rsid w:val="00C056A5"/>
    <w:rsid w:val="00C07041"/>
    <w:rsid w:val="00C07231"/>
    <w:rsid w:val="00C0729F"/>
    <w:rsid w:val="00C10B51"/>
    <w:rsid w:val="00C10D14"/>
    <w:rsid w:val="00C10D65"/>
    <w:rsid w:val="00C11521"/>
    <w:rsid w:val="00C11522"/>
    <w:rsid w:val="00C11B9D"/>
    <w:rsid w:val="00C11D1B"/>
    <w:rsid w:val="00C125BF"/>
    <w:rsid w:val="00C12D13"/>
    <w:rsid w:val="00C13047"/>
    <w:rsid w:val="00C13A30"/>
    <w:rsid w:val="00C13E94"/>
    <w:rsid w:val="00C159CD"/>
    <w:rsid w:val="00C15A30"/>
    <w:rsid w:val="00C160E4"/>
    <w:rsid w:val="00C1654E"/>
    <w:rsid w:val="00C16DDF"/>
    <w:rsid w:val="00C173DA"/>
    <w:rsid w:val="00C207F1"/>
    <w:rsid w:val="00C20A82"/>
    <w:rsid w:val="00C20C1A"/>
    <w:rsid w:val="00C2168B"/>
    <w:rsid w:val="00C21845"/>
    <w:rsid w:val="00C21992"/>
    <w:rsid w:val="00C2199C"/>
    <w:rsid w:val="00C21DB1"/>
    <w:rsid w:val="00C21EBC"/>
    <w:rsid w:val="00C234B8"/>
    <w:rsid w:val="00C24314"/>
    <w:rsid w:val="00C243A4"/>
    <w:rsid w:val="00C244B0"/>
    <w:rsid w:val="00C24A57"/>
    <w:rsid w:val="00C24B50"/>
    <w:rsid w:val="00C24E68"/>
    <w:rsid w:val="00C259CD"/>
    <w:rsid w:val="00C25A36"/>
    <w:rsid w:val="00C25A7C"/>
    <w:rsid w:val="00C25B27"/>
    <w:rsid w:val="00C25B66"/>
    <w:rsid w:val="00C25E8C"/>
    <w:rsid w:val="00C319D1"/>
    <w:rsid w:val="00C32493"/>
    <w:rsid w:val="00C3254C"/>
    <w:rsid w:val="00C34AE0"/>
    <w:rsid w:val="00C350CF"/>
    <w:rsid w:val="00C35471"/>
    <w:rsid w:val="00C36478"/>
    <w:rsid w:val="00C367DF"/>
    <w:rsid w:val="00C37628"/>
    <w:rsid w:val="00C40C8A"/>
    <w:rsid w:val="00C40DC0"/>
    <w:rsid w:val="00C41C2E"/>
    <w:rsid w:val="00C41E2A"/>
    <w:rsid w:val="00C42EC5"/>
    <w:rsid w:val="00C44286"/>
    <w:rsid w:val="00C451BF"/>
    <w:rsid w:val="00C452D0"/>
    <w:rsid w:val="00C45931"/>
    <w:rsid w:val="00C47CBE"/>
    <w:rsid w:val="00C47D0F"/>
    <w:rsid w:val="00C50073"/>
    <w:rsid w:val="00C500C9"/>
    <w:rsid w:val="00C50873"/>
    <w:rsid w:val="00C50C09"/>
    <w:rsid w:val="00C52112"/>
    <w:rsid w:val="00C5245E"/>
    <w:rsid w:val="00C52579"/>
    <w:rsid w:val="00C52E7F"/>
    <w:rsid w:val="00C54085"/>
    <w:rsid w:val="00C54599"/>
    <w:rsid w:val="00C548C6"/>
    <w:rsid w:val="00C549E9"/>
    <w:rsid w:val="00C54E6C"/>
    <w:rsid w:val="00C55D57"/>
    <w:rsid w:val="00C576AD"/>
    <w:rsid w:val="00C57A5E"/>
    <w:rsid w:val="00C57EE0"/>
    <w:rsid w:val="00C57F34"/>
    <w:rsid w:val="00C600F3"/>
    <w:rsid w:val="00C630BF"/>
    <w:rsid w:val="00C63A99"/>
    <w:rsid w:val="00C64BCE"/>
    <w:rsid w:val="00C64CF4"/>
    <w:rsid w:val="00C65077"/>
    <w:rsid w:val="00C660C9"/>
    <w:rsid w:val="00C676C1"/>
    <w:rsid w:val="00C67B48"/>
    <w:rsid w:val="00C70139"/>
    <w:rsid w:val="00C703F2"/>
    <w:rsid w:val="00C70983"/>
    <w:rsid w:val="00C70AE7"/>
    <w:rsid w:val="00C71DD0"/>
    <w:rsid w:val="00C7277D"/>
    <w:rsid w:val="00C73155"/>
    <w:rsid w:val="00C73A08"/>
    <w:rsid w:val="00C73C70"/>
    <w:rsid w:val="00C74B0D"/>
    <w:rsid w:val="00C74D71"/>
    <w:rsid w:val="00C7555A"/>
    <w:rsid w:val="00C765D6"/>
    <w:rsid w:val="00C76998"/>
    <w:rsid w:val="00C76C71"/>
    <w:rsid w:val="00C77496"/>
    <w:rsid w:val="00C77A53"/>
    <w:rsid w:val="00C81296"/>
    <w:rsid w:val="00C81A8C"/>
    <w:rsid w:val="00C825CF"/>
    <w:rsid w:val="00C82BED"/>
    <w:rsid w:val="00C83661"/>
    <w:rsid w:val="00C83AC8"/>
    <w:rsid w:val="00C845CF"/>
    <w:rsid w:val="00C84EF2"/>
    <w:rsid w:val="00C85550"/>
    <w:rsid w:val="00C8780C"/>
    <w:rsid w:val="00C879E5"/>
    <w:rsid w:val="00C87F5E"/>
    <w:rsid w:val="00C87F75"/>
    <w:rsid w:val="00C9032B"/>
    <w:rsid w:val="00C90715"/>
    <w:rsid w:val="00C90D86"/>
    <w:rsid w:val="00C9137E"/>
    <w:rsid w:val="00C91BC1"/>
    <w:rsid w:val="00C923A5"/>
    <w:rsid w:val="00C92516"/>
    <w:rsid w:val="00C93B16"/>
    <w:rsid w:val="00C93C48"/>
    <w:rsid w:val="00C94B26"/>
    <w:rsid w:val="00C95342"/>
    <w:rsid w:val="00C96A42"/>
    <w:rsid w:val="00C97A30"/>
    <w:rsid w:val="00C97D5C"/>
    <w:rsid w:val="00CA0558"/>
    <w:rsid w:val="00CA150F"/>
    <w:rsid w:val="00CA1707"/>
    <w:rsid w:val="00CA1A69"/>
    <w:rsid w:val="00CA2880"/>
    <w:rsid w:val="00CA313F"/>
    <w:rsid w:val="00CA402F"/>
    <w:rsid w:val="00CA499D"/>
    <w:rsid w:val="00CA4E95"/>
    <w:rsid w:val="00CA518F"/>
    <w:rsid w:val="00CA6136"/>
    <w:rsid w:val="00CA6AEA"/>
    <w:rsid w:val="00CB02EC"/>
    <w:rsid w:val="00CB0751"/>
    <w:rsid w:val="00CB1518"/>
    <w:rsid w:val="00CB2092"/>
    <w:rsid w:val="00CB219D"/>
    <w:rsid w:val="00CB21BD"/>
    <w:rsid w:val="00CB21C5"/>
    <w:rsid w:val="00CB22A5"/>
    <w:rsid w:val="00CB2A51"/>
    <w:rsid w:val="00CB3935"/>
    <w:rsid w:val="00CB3AE6"/>
    <w:rsid w:val="00CB5DE8"/>
    <w:rsid w:val="00CB6BA8"/>
    <w:rsid w:val="00CB7B7D"/>
    <w:rsid w:val="00CC02F0"/>
    <w:rsid w:val="00CC1A2F"/>
    <w:rsid w:val="00CC3FA8"/>
    <w:rsid w:val="00CC4AEB"/>
    <w:rsid w:val="00CC60D2"/>
    <w:rsid w:val="00CC6753"/>
    <w:rsid w:val="00CC6A30"/>
    <w:rsid w:val="00CC6A96"/>
    <w:rsid w:val="00CC6AFB"/>
    <w:rsid w:val="00CC7E86"/>
    <w:rsid w:val="00CD0AF6"/>
    <w:rsid w:val="00CD0D39"/>
    <w:rsid w:val="00CD5088"/>
    <w:rsid w:val="00CD6311"/>
    <w:rsid w:val="00CD70B0"/>
    <w:rsid w:val="00CD77E5"/>
    <w:rsid w:val="00CD7A54"/>
    <w:rsid w:val="00CE102C"/>
    <w:rsid w:val="00CE1B7B"/>
    <w:rsid w:val="00CE1C75"/>
    <w:rsid w:val="00CE2E86"/>
    <w:rsid w:val="00CE313F"/>
    <w:rsid w:val="00CE4FB9"/>
    <w:rsid w:val="00CE538E"/>
    <w:rsid w:val="00CE5AC7"/>
    <w:rsid w:val="00CE7057"/>
    <w:rsid w:val="00CE7145"/>
    <w:rsid w:val="00CE7345"/>
    <w:rsid w:val="00CF0B64"/>
    <w:rsid w:val="00CF0B6B"/>
    <w:rsid w:val="00CF11B7"/>
    <w:rsid w:val="00CF14E2"/>
    <w:rsid w:val="00CF1B17"/>
    <w:rsid w:val="00CF293E"/>
    <w:rsid w:val="00CF3D55"/>
    <w:rsid w:val="00CF40DF"/>
    <w:rsid w:val="00CF4FEA"/>
    <w:rsid w:val="00CF5136"/>
    <w:rsid w:val="00CF5ACD"/>
    <w:rsid w:val="00CF5FAF"/>
    <w:rsid w:val="00CF6105"/>
    <w:rsid w:val="00CF6A08"/>
    <w:rsid w:val="00CF7BAF"/>
    <w:rsid w:val="00D008B1"/>
    <w:rsid w:val="00D01173"/>
    <w:rsid w:val="00D020CE"/>
    <w:rsid w:val="00D029E7"/>
    <w:rsid w:val="00D02F72"/>
    <w:rsid w:val="00D04AF7"/>
    <w:rsid w:val="00D05672"/>
    <w:rsid w:val="00D058CD"/>
    <w:rsid w:val="00D05E4C"/>
    <w:rsid w:val="00D06B72"/>
    <w:rsid w:val="00D0752B"/>
    <w:rsid w:val="00D107CD"/>
    <w:rsid w:val="00D10B2B"/>
    <w:rsid w:val="00D113A6"/>
    <w:rsid w:val="00D1281A"/>
    <w:rsid w:val="00D13F02"/>
    <w:rsid w:val="00D146E1"/>
    <w:rsid w:val="00D15CFD"/>
    <w:rsid w:val="00D1646D"/>
    <w:rsid w:val="00D16B0A"/>
    <w:rsid w:val="00D17594"/>
    <w:rsid w:val="00D17DD0"/>
    <w:rsid w:val="00D17DE2"/>
    <w:rsid w:val="00D20514"/>
    <w:rsid w:val="00D20E91"/>
    <w:rsid w:val="00D2133F"/>
    <w:rsid w:val="00D21A68"/>
    <w:rsid w:val="00D21DC3"/>
    <w:rsid w:val="00D244EB"/>
    <w:rsid w:val="00D24783"/>
    <w:rsid w:val="00D247AD"/>
    <w:rsid w:val="00D269C6"/>
    <w:rsid w:val="00D26C32"/>
    <w:rsid w:val="00D26E0E"/>
    <w:rsid w:val="00D302DA"/>
    <w:rsid w:val="00D30D53"/>
    <w:rsid w:val="00D3101D"/>
    <w:rsid w:val="00D3159D"/>
    <w:rsid w:val="00D31B4A"/>
    <w:rsid w:val="00D31BF8"/>
    <w:rsid w:val="00D326AB"/>
    <w:rsid w:val="00D35A8C"/>
    <w:rsid w:val="00D35B6B"/>
    <w:rsid w:val="00D35DC2"/>
    <w:rsid w:val="00D35F7E"/>
    <w:rsid w:val="00D3604C"/>
    <w:rsid w:val="00D36DC7"/>
    <w:rsid w:val="00D37E02"/>
    <w:rsid w:val="00D40FE1"/>
    <w:rsid w:val="00D4259A"/>
    <w:rsid w:val="00D42760"/>
    <w:rsid w:val="00D42922"/>
    <w:rsid w:val="00D42D78"/>
    <w:rsid w:val="00D430F3"/>
    <w:rsid w:val="00D43A41"/>
    <w:rsid w:val="00D43A9A"/>
    <w:rsid w:val="00D4429B"/>
    <w:rsid w:val="00D4452C"/>
    <w:rsid w:val="00D44E0A"/>
    <w:rsid w:val="00D46200"/>
    <w:rsid w:val="00D4746D"/>
    <w:rsid w:val="00D47B41"/>
    <w:rsid w:val="00D47FC3"/>
    <w:rsid w:val="00D505AC"/>
    <w:rsid w:val="00D5082D"/>
    <w:rsid w:val="00D50F45"/>
    <w:rsid w:val="00D51584"/>
    <w:rsid w:val="00D523A8"/>
    <w:rsid w:val="00D526D3"/>
    <w:rsid w:val="00D5400B"/>
    <w:rsid w:val="00D54B41"/>
    <w:rsid w:val="00D55027"/>
    <w:rsid w:val="00D5751C"/>
    <w:rsid w:val="00D60867"/>
    <w:rsid w:val="00D60EDB"/>
    <w:rsid w:val="00D61010"/>
    <w:rsid w:val="00D61269"/>
    <w:rsid w:val="00D619D9"/>
    <w:rsid w:val="00D623EA"/>
    <w:rsid w:val="00D6286B"/>
    <w:rsid w:val="00D63E0C"/>
    <w:rsid w:val="00D64CE7"/>
    <w:rsid w:val="00D65165"/>
    <w:rsid w:val="00D662E6"/>
    <w:rsid w:val="00D664CA"/>
    <w:rsid w:val="00D70AC0"/>
    <w:rsid w:val="00D70B82"/>
    <w:rsid w:val="00D70C83"/>
    <w:rsid w:val="00D70DB6"/>
    <w:rsid w:val="00D7147B"/>
    <w:rsid w:val="00D71F7E"/>
    <w:rsid w:val="00D722EE"/>
    <w:rsid w:val="00D734E6"/>
    <w:rsid w:val="00D746D4"/>
    <w:rsid w:val="00D747BE"/>
    <w:rsid w:val="00D74A72"/>
    <w:rsid w:val="00D74D45"/>
    <w:rsid w:val="00D75579"/>
    <w:rsid w:val="00D75906"/>
    <w:rsid w:val="00D774DC"/>
    <w:rsid w:val="00D77A01"/>
    <w:rsid w:val="00D82CC5"/>
    <w:rsid w:val="00D82D66"/>
    <w:rsid w:val="00D83046"/>
    <w:rsid w:val="00D83266"/>
    <w:rsid w:val="00D8385C"/>
    <w:rsid w:val="00D851F3"/>
    <w:rsid w:val="00D85AC4"/>
    <w:rsid w:val="00D87055"/>
    <w:rsid w:val="00D87527"/>
    <w:rsid w:val="00D9044A"/>
    <w:rsid w:val="00D90B8E"/>
    <w:rsid w:val="00D90BEC"/>
    <w:rsid w:val="00D93514"/>
    <w:rsid w:val="00D94135"/>
    <w:rsid w:val="00D954E4"/>
    <w:rsid w:val="00D95D67"/>
    <w:rsid w:val="00D960EB"/>
    <w:rsid w:val="00D96156"/>
    <w:rsid w:val="00D9657B"/>
    <w:rsid w:val="00D967D8"/>
    <w:rsid w:val="00D97DBF"/>
    <w:rsid w:val="00DA0594"/>
    <w:rsid w:val="00DA0798"/>
    <w:rsid w:val="00DA08E0"/>
    <w:rsid w:val="00DA214F"/>
    <w:rsid w:val="00DA2EFB"/>
    <w:rsid w:val="00DA3579"/>
    <w:rsid w:val="00DA3ED9"/>
    <w:rsid w:val="00DA538F"/>
    <w:rsid w:val="00DA642C"/>
    <w:rsid w:val="00DA6D69"/>
    <w:rsid w:val="00DA7C5D"/>
    <w:rsid w:val="00DB03B5"/>
    <w:rsid w:val="00DB0839"/>
    <w:rsid w:val="00DB084C"/>
    <w:rsid w:val="00DB0AB2"/>
    <w:rsid w:val="00DB0F8A"/>
    <w:rsid w:val="00DB1A5D"/>
    <w:rsid w:val="00DB2293"/>
    <w:rsid w:val="00DB23C4"/>
    <w:rsid w:val="00DB29CF"/>
    <w:rsid w:val="00DB30FC"/>
    <w:rsid w:val="00DB3778"/>
    <w:rsid w:val="00DB3F1E"/>
    <w:rsid w:val="00DB403C"/>
    <w:rsid w:val="00DB4ADB"/>
    <w:rsid w:val="00DB58C5"/>
    <w:rsid w:val="00DB5CED"/>
    <w:rsid w:val="00DB607B"/>
    <w:rsid w:val="00DB6AAD"/>
    <w:rsid w:val="00DB73A0"/>
    <w:rsid w:val="00DC15AB"/>
    <w:rsid w:val="00DC1663"/>
    <w:rsid w:val="00DC183F"/>
    <w:rsid w:val="00DC1A58"/>
    <w:rsid w:val="00DC1BF9"/>
    <w:rsid w:val="00DC35C7"/>
    <w:rsid w:val="00DC3D0B"/>
    <w:rsid w:val="00DC5391"/>
    <w:rsid w:val="00DC6491"/>
    <w:rsid w:val="00DC69BB"/>
    <w:rsid w:val="00DC73BA"/>
    <w:rsid w:val="00DC7F74"/>
    <w:rsid w:val="00DD0830"/>
    <w:rsid w:val="00DD11ED"/>
    <w:rsid w:val="00DD1286"/>
    <w:rsid w:val="00DD1514"/>
    <w:rsid w:val="00DD26D3"/>
    <w:rsid w:val="00DD2ED2"/>
    <w:rsid w:val="00DD2FD6"/>
    <w:rsid w:val="00DD3809"/>
    <w:rsid w:val="00DD3F28"/>
    <w:rsid w:val="00DD4282"/>
    <w:rsid w:val="00DD56E6"/>
    <w:rsid w:val="00DD69FA"/>
    <w:rsid w:val="00DD763B"/>
    <w:rsid w:val="00DD7670"/>
    <w:rsid w:val="00DD7E3C"/>
    <w:rsid w:val="00DE094C"/>
    <w:rsid w:val="00DE0F8E"/>
    <w:rsid w:val="00DE231B"/>
    <w:rsid w:val="00DE23C1"/>
    <w:rsid w:val="00DE2B7F"/>
    <w:rsid w:val="00DE3825"/>
    <w:rsid w:val="00DE4477"/>
    <w:rsid w:val="00DE4DF5"/>
    <w:rsid w:val="00DE5225"/>
    <w:rsid w:val="00DE5C7D"/>
    <w:rsid w:val="00DE5E3C"/>
    <w:rsid w:val="00DE6340"/>
    <w:rsid w:val="00DE6367"/>
    <w:rsid w:val="00DE673D"/>
    <w:rsid w:val="00DE69DC"/>
    <w:rsid w:val="00DE7532"/>
    <w:rsid w:val="00DE7B60"/>
    <w:rsid w:val="00DE7F88"/>
    <w:rsid w:val="00DF0E4D"/>
    <w:rsid w:val="00DF1686"/>
    <w:rsid w:val="00DF241D"/>
    <w:rsid w:val="00DF24DC"/>
    <w:rsid w:val="00DF263D"/>
    <w:rsid w:val="00DF2971"/>
    <w:rsid w:val="00DF2C37"/>
    <w:rsid w:val="00DF2F5B"/>
    <w:rsid w:val="00DF3C5C"/>
    <w:rsid w:val="00DF3F6B"/>
    <w:rsid w:val="00DF3FAE"/>
    <w:rsid w:val="00DF4553"/>
    <w:rsid w:val="00DF4783"/>
    <w:rsid w:val="00DF5280"/>
    <w:rsid w:val="00DF5A41"/>
    <w:rsid w:val="00DF60EC"/>
    <w:rsid w:val="00DF7922"/>
    <w:rsid w:val="00DF79CD"/>
    <w:rsid w:val="00DF7B1A"/>
    <w:rsid w:val="00E00206"/>
    <w:rsid w:val="00E003C1"/>
    <w:rsid w:val="00E009E1"/>
    <w:rsid w:val="00E00EE9"/>
    <w:rsid w:val="00E01354"/>
    <w:rsid w:val="00E01A79"/>
    <w:rsid w:val="00E0307F"/>
    <w:rsid w:val="00E03460"/>
    <w:rsid w:val="00E037EC"/>
    <w:rsid w:val="00E03C88"/>
    <w:rsid w:val="00E04341"/>
    <w:rsid w:val="00E04873"/>
    <w:rsid w:val="00E05328"/>
    <w:rsid w:val="00E05C4E"/>
    <w:rsid w:val="00E069D5"/>
    <w:rsid w:val="00E06DB2"/>
    <w:rsid w:val="00E11C7F"/>
    <w:rsid w:val="00E12995"/>
    <w:rsid w:val="00E13270"/>
    <w:rsid w:val="00E132C4"/>
    <w:rsid w:val="00E13E81"/>
    <w:rsid w:val="00E14462"/>
    <w:rsid w:val="00E150C7"/>
    <w:rsid w:val="00E15420"/>
    <w:rsid w:val="00E15602"/>
    <w:rsid w:val="00E1599A"/>
    <w:rsid w:val="00E22478"/>
    <w:rsid w:val="00E2274A"/>
    <w:rsid w:val="00E235FC"/>
    <w:rsid w:val="00E24354"/>
    <w:rsid w:val="00E2442F"/>
    <w:rsid w:val="00E246D2"/>
    <w:rsid w:val="00E247C7"/>
    <w:rsid w:val="00E256F2"/>
    <w:rsid w:val="00E25D54"/>
    <w:rsid w:val="00E260C2"/>
    <w:rsid w:val="00E27D66"/>
    <w:rsid w:val="00E30B9D"/>
    <w:rsid w:val="00E31106"/>
    <w:rsid w:val="00E329D6"/>
    <w:rsid w:val="00E3357A"/>
    <w:rsid w:val="00E33B7E"/>
    <w:rsid w:val="00E34745"/>
    <w:rsid w:val="00E34919"/>
    <w:rsid w:val="00E34DB0"/>
    <w:rsid w:val="00E35DE4"/>
    <w:rsid w:val="00E36A8A"/>
    <w:rsid w:val="00E36D60"/>
    <w:rsid w:val="00E3703C"/>
    <w:rsid w:val="00E4037D"/>
    <w:rsid w:val="00E40A40"/>
    <w:rsid w:val="00E40D9F"/>
    <w:rsid w:val="00E417A5"/>
    <w:rsid w:val="00E427AC"/>
    <w:rsid w:val="00E42B47"/>
    <w:rsid w:val="00E43E55"/>
    <w:rsid w:val="00E43ED1"/>
    <w:rsid w:val="00E460E5"/>
    <w:rsid w:val="00E47472"/>
    <w:rsid w:val="00E476A6"/>
    <w:rsid w:val="00E47763"/>
    <w:rsid w:val="00E5001A"/>
    <w:rsid w:val="00E51ED6"/>
    <w:rsid w:val="00E5251A"/>
    <w:rsid w:val="00E52676"/>
    <w:rsid w:val="00E52EB8"/>
    <w:rsid w:val="00E5322C"/>
    <w:rsid w:val="00E55168"/>
    <w:rsid w:val="00E557A4"/>
    <w:rsid w:val="00E561C8"/>
    <w:rsid w:val="00E56B2B"/>
    <w:rsid w:val="00E57A19"/>
    <w:rsid w:val="00E57B2F"/>
    <w:rsid w:val="00E60A78"/>
    <w:rsid w:val="00E60CC0"/>
    <w:rsid w:val="00E611C2"/>
    <w:rsid w:val="00E62F6D"/>
    <w:rsid w:val="00E63CCE"/>
    <w:rsid w:val="00E64969"/>
    <w:rsid w:val="00E64B3C"/>
    <w:rsid w:val="00E64B8D"/>
    <w:rsid w:val="00E65A2E"/>
    <w:rsid w:val="00E65F7C"/>
    <w:rsid w:val="00E66A1A"/>
    <w:rsid w:val="00E66FE9"/>
    <w:rsid w:val="00E67E86"/>
    <w:rsid w:val="00E70C84"/>
    <w:rsid w:val="00E71A3B"/>
    <w:rsid w:val="00E71F4F"/>
    <w:rsid w:val="00E72282"/>
    <w:rsid w:val="00E72513"/>
    <w:rsid w:val="00E73245"/>
    <w:rsid w:val="00E733F8"/>
    <w:rsid w:val="00E76653"/>
    <w:rsid w:val="00E77390"/>
    <w:rsid w:val="00E77D6C"/>
    <w:rsid w:val="00E77DB8"/>
    <w:rsid w:val="00E81B86"/>
    <w:rsid w:val="00E823F3"/>
    <w:rsid w:val="00E83588"/>
    <w:rsid w:val="00E838CF"/>
    <w:rsid w:val="00E84BC4"/>
    <w:rsid w:val="00E85386"/>
    <w:rsid w:val="00E85FC3"/>
    <w:rsid w:val="00E86708"/>
    <w:rsid w:val="00E86947"/>
    <w:rsid w:val="00E86F90"/>
    <w:rsid w:val="00E9007F"/>
    <w:rsid w:val="00E90E3C"/>
    <w:rsid w:val="00E92946"/>
    <w:rsid w:val="00E92B24"/>
    <w:rsid w:val="00E92D4B"/>
    <w:rsid w:val="00E935EE"/>
    <w:rsid w:val="00E93EDA"/>
    <w:rsid w:val="00E951C3"/>
    <w:rsid w:val="00E95A15"/>
    <w:rsid w:val="00E95FA3"/>
    <w:rsid w:val="00E96245"/>
    <w:rsid w:val="00E96378"/>
    <w:rsid w:val="00E97420"/>
    <w:rsid w:val="00E97CAE"/>
    <w:rsid w:val="00EA19E0"/>
    <w:rsid w:val="00EA1E5E"/>
    <w:rsid w:val="00EA2047"/>
    <w:rsid w:val="00EA22AA"/>
    <w:rsid w:val="00EA2ACD"/>
    <w:rsid w:val="00EA3B95"/>
    <w:rsid w:val="00EA48C2"/>
    <w:rsid w:val="00EA4DB3"/>
    <w:rsid w:val="00EA5AF4"/>
    <w:rsid w:val="00EA6733"/>
    <w:rsid w:val="00EB36B0"/>
    <w:rsid w:val="00EB3CB3"/>
    <w:rsid w:val="00EB3E06"/>
    <w:rsid w:val="00EB47F8"/>
    <w:rsid w:val="00EB4F33"/>
    <w:rsid w:val="00EB4FFB"/>
    <w:rsid w:val="00EB5BEA"/>
    <w:rsid w:val="00EB6916"/>
    <w:rsid w:val="00EC0B64"/>
    <w:rsid w:val="00EC10A5"/>
    <w:rsid w:val="00EC13A0"/>
    <w:rsid w:val="00EC159D"/>
    <w:rsid w:val="00EC22B4"/>
    <w:rsid w:val="00EC3570"/>
    <w:rsid w:val="00EC42BB"/>
    <w:rsid w:val="00EC5888"/>
    <w:rsid w:val="00EC5A62"/>
    <w:rsid w:val="00EC65EC"/>
    <w:rsid w:val="00EC6B7E"/>
    <w:rsid w:val="00ED05A2"/>
    <w:rsid w:val="00ED0826"/>
    <w:rsid w:val="00ED369B"/>
    <w:rsid w:val="00ED429F"/>
    <w:rsid w:val="00ED47FE"/>
    <w:rsid w:val="00ED4C46"/>
    <w:rsid w:val="00ED5A37"/>
    <w:rsid w:val="00ED64FF"/>
    <w:rsid w:val="00ED6820"/>
    <w:rsid w:val="00ED70F3"/>
    <w:rsid w:val="00ED7475"/>
    <w:rsid w:val="00EE01FA"/>
    <w:rsid w:val="00EE0E73"/>
    <w:rsid w:val="00EE128D"/>
    <w:rsid w:val="00EE18E5"/>
    <w:rsid w:val="00EE1E34"/>
    <w:rsid w:val="00EE1F1B"/>
    <w:rsid w:val="00EE200E"/>
    <w:rsid w:val="00EE33FC"/>
    <w:rsid w:val="00EE34C6"/>
    <w:rsid w:val="00EE362E"/>
    <w:rsid w:val="00EE3AA3"/>
    <w:rsid w:val="00EE3C0C"/>
    <w:rsid w:val="00EE3EDA"/>
    <w:rsid w:val="00EE416A"/>
    <w:rsid w:val="00EE450A"/>
    <w:rsid w:val="00EE48B7"/>
    <w:rsid w:val="00EE5ED5"/>
    <w:rsid w:val="00EE76DE"/>
    <w:rsid w:val="00EE7BB7"/>
    <w:rsid w:val="00EF1743"/>
    <w:rsid w:val="00EF22E0"/>
    <w:rsid w:val="00EF3BA2"/>
    <w:rsid w:val="00EF3E09"/>
    <w:rsid w:val="00EF48F0"/>
    <w:rsid w:val="00EF4D74"/>
    <w:rsid w:val="00EF59E2"/>
    <w:rsid w:val="00EF60EF"/>
    <w:rsid w:val="00EF629F"/>
    <w:rsid w:val="00EF6B8C"/>
    <w:rsid w:val="00EF7C48"/>
    <w:rsid w:val="00F018AD"/>
    <w:rsid w:val="00F02F90"/>
    <w:rsid w:val="00F06CEE"/>
    <w:rsid w:val="00F06FB5"/>
    <w:rsid w:val="00F10FDB"/>
    <w:rsid w:val="00F11222"/>
    <w:rsid w:val="00F11497"/>
    <w:rsid w:val="00F11E24"/>
    <w:rsid w:val="00F12796"/>
    <w:rsid w:val="00F127B7"/>
    <w:rsid w:val="00F1328E"/>
    <w:rsid w:val="00F13377"/>
    <w:rsid w:val="00F14465"/>
    <w:rsid w:val="00F168BE"/>
    <w:rsid w:val="00F17642"/>
    <w:rsid w:val="00F20F27"/>
    <w:rsid w:val="00F211B5"/>
    <w:rsid w:val="00F21605"/>
    <w:rsid w:val="00F21A33"/>
    <w:rsid w:val="00F21D25"/>
    <w:rsid w:val="00F21E70"/>
    <w:rsid w:val="00F2218E"/>
    <w:rsid w:val="00F2223A"/>
    <w:rsid w:val="00F22B7E"/>
    <w:rsid w:val="00F23CD1"/>
    <w:rsid w:val="00F24C37"/>
    <w:rsid w:val="00F25402"/>
    <w:rsid w:val="00F256E5"/>
    <w:rsid w:val="00F26C3E"/>
    <w:rsid w:val="00F2758D"/>
    <w:rsid w:val="00F27AE2"/>
    <w:rsid w:val="00F27E4F"/>
    <w:rsid w:val="00F30894"/>
    <w:rsid w:val="00F30983"/>
    <w:rsid w:val="00F30BA8"/>
    <w:rsid w:val="00F315EB"/>
    <w:rsid w:val="00F31D3A"/>
    <w:rsid w:val="00F31FCA"/>
    <w:rsid w:val="00F3257A"/>
    <w:rsid w:val="00F3591E"/>
    <w:rsid w:val="00F36167"/>
    <w:rsid w:val="00F365F3"/>
    <w:rsid w:val="00F36BAE"/>
    <w:rsid w:val="00F36C7F"/>
    <w:rsid w:val="00F36E39"/>
    <w:rsid w:val="00F37F17"/>
    <w:rsid w:val="00F40ABD"/>
    <w:rsid w:val="00F41E75"/>
    <w:rsid w:val="00F4332C"/>
    <w:rsid w:val="00F436F5"/>
    <w:rsid w:val="00F43DEE"/>
    <w:rsid w:val="00F44220"/>
    <w:rsid w:val="00F450CD"/>
    <w:rsid w:val="00F45283"/>
    <w:rsid w:val="00F45D20"/>
    <w:rsid w:val="00F46AF4"/>
    <w:rsid w:val="00F46E01"/>
    <w:rsid w:val="00F47B24"/>
    <w:rsid w:val="00F47B9C"/>
    <w:rsid w:val="00F50856"/>
    <w:rsid w:val="00F508C1"/>
    <w:rsid w:val="00F51084"/>
    <w:rsid w:val="00F51263"/>
    <w:rsid w:val="00F51C4D"/>
    <w:rsid w:val="00F524BF"/>
    <w:rsid w:val="00F52A0A"/>
    <w:rsid w:val="00F540F4"/>
    <w:rsid w:val="00F55E50"/>
    <w:rsid w:val="00F5747D"/>
    <w:rsid w:val="00F60170"/>
    <w:rsid w:val="00F60393"/>
    <w:rsid w:val="00F60E3C"/>
    <w:rsid w:val="00F61D57"/>
    <w:rsid w:val="00F62182"/>
    <w:rsid w:val="00F638CA"/>
    <w:rsid w:val="00F63AE8"/>
    <w:rsid w:val="00F63CBD"/>
    <w:rsid w:val="00F63E2F"/>
    <w:rsid w:val="00F6439D"/>
    <w:rsid w:val="00F64961"/>
    <w:rsid w:val="00F66507"/>
    <w:rsid w:val="00F66E26"/>
    <w:rsid w:val="00F67CEB"/>
    <w:rsid w:val="00F71548"/>
    <w:rsid w:val="00F72407"/>
    <w:rsid w:val="00F72AAD"/>
    <w:rsid w:val="00F72EFC"/>
    <w:rsid w:val="00F734A7"/>
    <w:rsid w:val="00F737F7"/>
    <w:rsid w:val="00F73EDF"/>
    <w:rsid w:val="00F7539B"/>
    <w:rsid w:val="00F766D3"/>
    <w:rsid w:val="00F76898"/>
    <w:rsid w:val="00F769D6"/>
    <w:rsid w:val="00F770A7"/>
    <w:rsid w:val="00F809F9"/>
    <w:rsid w:val="00F810F3"/>
    <w:rsid w:val="00F8121D"/>
    <w:rsid w:val="00F81548"/>
    <w:rsid w:val="00F81D42"/>
    <w:rsid w:val="00F83EEA"/>
    <w:rsid w:val="00F845DF"/>
    <w:rsid w:val="00F8493C"/>
    <w:rsid w:val="00F84F88"/>
    <w:rsid w:val="00F8761E"/>
    <w:rsid w:val="00F9221F"/>
    <w:rsid w:val="00F93147"/>
    <w:rsid w:val="00F95307"/>
    <w:rsid w:val="00F95573"/>
    <w:rsid w:val="00F95609"/>
    <w:rsid w:val="00F96114"/>
    <w:rsid w:val="00F96A07"/>
    <w:rsid w:val="00F97E00"/>
    <w:rsid w:val="00FA0118"/>
    <w:rsid w:val="00FA013D"/>
    <w:rsid w:val="00FA086D"/>
    <w:rsid w:val="00FA091C"/>
    <w:rsid w:val="00FA0E95"/>
    <w:rsid w:val="00FA0F60"/>
    <w:rsid w:val="00FA126B"/>
    <w:rsid w:val="00FA1A0A"/>
    <w:rsid w:val="00FA1C23"/>
    <w:rsid w:val="00FA2021"/>
    <w:rsid w:val="00FA3C30"/>
    <w:rsid w:val="00FA49DC"/>
    <w:rsid w:val="00FA60B7"/>
    <w:rsid w:val="00FA7079"/>
    <w:rsid w:val="00FA7DF3"/>
    <w:rsid w:val="00FB1CF8"/>
    <w:rsid w:val="00FB1ECF"/>
    <w:rsid w:val="00FB32F9"/>
    <w:rsid w:val="00FB3BDC"/>
    <w:rsid w:val="00FB42A8"/>
    <w:rsid w:val="00FB4E28"/>
    <w:rsid w:val="00FB568E"/>
    <w:rsid w:val="00FB5A84"/>
    <w:rsid w:val="00FB6625"/>
    <w:rsid w:val="00FB6DE7"/>
    <w:rsid w:val="00FB74C6"/>
    <w:rsid w:val="00FB7FA5"/>
    <w:rsid w:val="00FC2482"/>
    <w:rsid w:val="00FC404B"/>
    <w:rsid w:val="00FC4487"/>
    <w:rsid w:val="00FC4A4B"/>
    <w:rsid w:val="00FC4EF1"/>
    <w:rsid w:val="00FC52C5"/>
    <w:rsid w:val="00FC5790"/>
    <w:rsid w:val="00FC5981"/>
    <w:rsid w:val="00FC749F"/>
    <w:rsid w:val="00FC7886"/>
    <w:rsid w:val="00FC7DED"/>
    <w:rsid w:val="00FD105B"/>
    <w:rsid w:val="00FD1466"/>
    <w:rsid w:val="00FD15D6"/>
    <w:rsid w:val="00FD225C"/>
    <w:rsid w:val="00FD3611"/>
    <w:rsid w:val="00FD37F1"/>
    <w:rsid w:val="00FD387E"/>
    <w:rsid w:val="00FD44CE"/>
    <w:rsid w:val="00FD533D"/>
    <w:rsid w:val="00FD63A6"/>
    <w:rsid w:val="00FD641B"/>
    <w:rsid w:val="00FD6565"/>
    <w:rsid w:val="00FE028E"/>
    <w:rsid w:val="00FE051D"/>
    <w:rsid w:val="00FE07B8"/>
    <w:rsid w:val="00FE0ABB"/>
    <w:rsid w:val="00FE0BB0"/>
    <w:rsid w:val="00FE11B5"/>
    <w:rsid w:val="00FE149C"/>
    <w:rsid w:val="00FE1705"/>
    <w:rsid w:val="00FE2A57"/>
    <w:rsid w:val="00FE353C"/>
    <w:rsid w:val="00FE4B74"/>
    <w:rsid w:val="00FE521C"/>
    <w:rsid w:val="00FE727B"/>
    <w:rsid w:val="00FE74A2"/>
    <w:rsid w:val="00FE786C"/>
    <w:rsid w:val="00FE7993"/>
    <w:rsid w:val="00FE7B01"/>
    <w:rsid w:val="00FF032E"/>
    <w:rsid w:val="00FF0E87"/>
    <w:rsid w:val="00FF0F1D"/>
    <w:rsid w:val="00FF14C6"/>
    <w:rsid w:val="00FF1CCB"/>
    <w:rsid w:val="00FF3C53"/>
    <w:rsid w:val="00FF417B"/>
    <w:rsid w:val="00FF46AC"/>
    <w:rsid w:val="00FF6027"/>
    <w:rsid w:val="00FF68E8"/>
    <w:rsid w:val="00FF6944"/>
    <w:rsid w:val="00FF6B32"/>
    <w:rsid w:val="00FF6F13"/>
    <w:rsid w:val="01A894E1"/>
    <w:rsid w:val="028E543B"/>
    <w:rsid w:val="041662D1"/>
    <w:rsid w:val="04B6DC99"/>
    <w:rsid w:val="07C19F94"/>
    <w:rsid w:val="0D09E35F"/>
    <w:rsid w:val="0D0D397A"/>
    <w:rsid w:val="0DC24907"/>
    <w:rsid w:val="0F9406D1"/>
    <w:rsid w:val="0FB82872"/>
    <w:rsid w:val="15BD5496"/>
    <w:rsid w:val="15EC9857"/>
    <w:rsid w:val="1779FBA6"/>
    <w:rsid w:val="1C4B1D53"/>
    <w:rsid w:val="1E7FB69D"/>
    <w:rsid w:val="212F9780"/>
    <w:rsid w:val="226A1906"/>
    <w:rsid w:val="24D58C53"/>
    <w:rsid w:val="265A2795"/>
    <w:rsid w:val="2827EC16"/>
    <w:rsid w:val="29E843ED"/>
    <w:rsid w:val="2B9CECF2"/>
    <w:rsid w:val="2DC93687"/>
    <w:rsid w:val="321C044C"/>
    <w:rsid w:val="3407E9E6"/>
    <w:rsid w:val="37615297"/>
    <w:rsid w:val="39BEC9D0"/>
    <w:rsid w:val="3AFD8898"/>
    <w:rsid w:val="3B9F7B64"/>
    <w:rsid w:val="3C21B0A6"/>
    <w:rsid w:val="3C5149B5"/>
    <w:rsid w:val="3F2A4835"/>
    <w:rsid w:val="402A0FA2"/>
    <w:rsid w:val="447681AC"/>
    <w:rsid w:val="48B2D1B5"/>
    <w:rsid w:val="4C558872"/>
    <w:rsid w:val="4CCB3C6B"/>
    <w:rsid w:val="52104620"/>
    <w:rsid w:val="53DB4342"/>
    <w:rsid w:val="55935850"/>
    <w:rsid w:val="57BCC846"/>
    <w:rsid w:val="57E64785"/>
    <w:rsid w:val="5B40EC4F"/>
    <w:rsid w:val="5C0DBDA8"/>
    <w:rsid w:val="5E630D56"/>
    <w:rsid w:val="6313570F"/>
    <w:rsid w:val="688A9D3C"/>
    <w:rsid w:val="6C5D76F3"/>
    <w:rsid w:val="717BB9A9"/>
    <w:rsid w:val="723B54FE"/>
    <w:rsid w:val="723F24A6"/>
    <w:rsid w:val="72B7F451"/>
    <w:rsid w:val="73BB9C6C"/>
    <w:rsid w:val="77729E94"/>
    <w:rsid w:val="7890484A"/>
    <w:rsid w:val="79E6EC37"/>
    <w:rsid w:val="7B5B166E"/>
    <w:rsid w:val="7CD2F658"/>
    <w:rsid w:val="7E19D466"/>
    <w:rsid w:val="7ED52891"/>
    <w:rsid w:val="7F1A99FA"/>
    <w:rsid w:val="7F496838"/>
    <w:rsid w:val="7FEED9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F7144"/>
  <w15:docId w15:val="{D26DBD46-F605-4BD4-B6D9-599C3AD8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BF38CF"/>
    <w:pPr>
      <w:spacing w:after="60"/>
    </w:pPr>
    <w:rPr>
      <w:rFonts w:ascii="Arial" w:hAnsi="Arial" w:cs="Arial"/>
      <w:sz w:val="20"/>
    </w:rPr>
  </w:style>
  <w:style w:type="paragraph" w:styleId="Heading1">
    <w:name w:val="heading 1"/>
    <w:basedOn w:val="Normal"/>
    <w:next w:val="Normal"/>
    <w:link w:val="Heading1Char"/>
    <w:qFormat/>
    <w:rsid w:val="00D21DC3"/>
    <w:pPr>
      <w:pageBreakBefore/>
      <w:numPr>
        <w:numId w:val="1"/>
      </w:numPr>
      <w:shd w:val="clear" w:color="auto" w:fill="FF5100" w:themeFill="accent6"/>
      <w:tabs>
        <w:tab w:val="left" w:pos="1985"/>
      </w:tabs>
      <w:ind w:left="1985" w:hanging="1985"/>
      <w:outlineLvl w:val="0"/>
    </w:pPr>
    <w:rPr>
      <w:rFonts w:eastAsiaTheme="majorEastAsia"/>
      <w:b/>
      <w:bCs/>
      <w:color w:val="FFFFFF" w:themeColor="background1"/>
      <w:sz w:val="32"/>
      <w:szCs w:val="28"/>
    </w:rPr>
  </w:style>
  <w:style w:type="paragraph" w:styleId="Heading2">
    <w:name w:val="heading 2"/>
    <w:basedOn w:val="Normal"/>
    <w:next w:val="Normal"/>
    <w:link w:val="Heading2Char"/>
    <w:uiPriority w:val="9"/>
    <w:unhideWhenUsed/>
    <w:qFormat/>
    <w:rsid w:val="00DF0E4D"/>
    <w:pPr>
      <w:keepNext/>
      <w:keepLines/>
      <w:numPr>
        <w:ilvl w:val="1"/>
        <w:numId w:val="1"/>
      </w:numPr>
      <w:shd w:val="clear" w:color="auto" w:fill="7F7F7F" w:themeFill="text1" w:themeFillTint="80"/>
      <w:ind w:left="964" w:hanging="964"/>
      <w:outlineLvl w:val="1"/>
    </w:pPr>
    <w:rPr>
      <w:rFonts w:eastAsia="Arial"/>
      <w:b/>
      <w:bCs/>
      <w:color w:val="FFFFFF" w:themeColor="background1"/>
      <w:sz w:val="28"/>
      <w:szCs w:val="24"/>
    </w:rPr>
  </w:style>
  <w:style w:type="paragraph" w:styleId="Heading3">
    <w:name w:val="heading 3"/>
    <w:basedOn w:val="Normal"/>
    <w:next w:val="Normal"/>
    <w:link w:val="Heading3Char"/>
    <w:uiPriority w:val="9"/>
    <w:unhideWhenUsed/>
    <w:qFormat/>
    <w:rsid w:val="00DF0E4D"/>
    <w:pPr>
      <w:keepNext/>
      <w:keepLines/>
      <w:spacing w:before="120" w:after="120"/>
      <w:outlineLvl w:val="2"/>
    </w:pPr>
    <w:rPr>
      <w:rFonts w:eastAsiaTheme="majorEastAsia"/>
      <w:b/>
      <w:bCs/>
      <w:szCs w:val="24"/>
    </w:rPr>
  </w:style>
  <w:style w:type="paragraph" w:styleId="Heading4">
    <w:name w:val="heading 4"/>
    <w:basedOn w:val="Normal"/>
    <w:next w:val="Normal"/>
    <w:link w:val="Heading4Char"/>
    <w:uiPriority w:val="9"/>
    <w:unhideWhenUsed/>
    <w:qFormat/>
    <w:rsid w:val="00EB47F8"/>
    <w:pPr>
      <w:keepNext/>
      <w:keepLines/>
      <w:numPr>
        <w:ilvl w:val="2"/>
        <w:numId w:val="1"/>
      </w:numPr>
      <w:spacing w:after="120"/>
      <w:ind w:left="992" w:hanging="992"/>
      <w:outlineLvl w:val="3"/>
    </w:pPr>
    <w:rPr>
      <w:rFonts w:eastAsia="Arial"/>
      <w:bCs/>
    </w:rPr>
  </w:style>
  <w:style w:type="paragraph" w:styleId="Heading5">
    <w:name w:val="heading 5"/>
    <w:basedOn w:val="Heading3"/>
    <w:next w:val="Normal"/>
    <w:link w:val="Heading5Char"/>
    <w:uiPriority w:val="19"/>
    <w:unhideWhenUsed/>
    <w:rsid w:val="00A9243B"/>
    <w:pPr>
      <w:outlineLvl w:val="4"/>
    </w:pPr>
  </w:style>
  <w:style w:type="paragraph" w:styleId="Heading6">
    <w:name w:val="heading 6"/>
    <w:basedOn w:val="Normal"/>
    <w:next w:val="Normal"/>
    <w:link w:val="Heading6Char"/>
    <w:unhideWhenUsed/>
    <w:qFormat/>
    <w:rsid w:val="007249AF"/>
    <w:pPr>
      <w:keepNext/>
      <w:keepLines/>
      <w:numPr>
        <w:ilvl w:val="5"/>
        <w:numId w:val="1"/>
      </w:numPr>
      <w:spacing w:before="200"/>
      <w:outlineLvl w:val="5"/>
    </w:pPr>
    <w:rPr>
      <w:rFonts w:asciiTheme="majorHAnsi" w:eastAsiaTheme="majorEastAsia" w:hAnsiTheme="majorHAnsi" w:cstheme="majorBidi"/>
      <w:i/>
      <w:iCs/>
      <w:color w:val="645A51" w:themeColor="accent1" w:themeShade="7F"/>
    </w:rPr>
  </w:style>
  <w:style w:type="paragraph" w:styleId="Heading7">
    <w:name w:val="heading 7"/>
    <w:basedOn w:val="Normal"/>
    <w:next w:val="Normal"/>
    <w:link w:val="Heading7Char"/>
    <w:uiPriority w:val="9"/>
    <w:semiHidden/>
    <w:unhideWhenUsed/>
    <w:qFormat/>
    <w:rsid w:val="007249A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49A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249A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Heading4"/>
    <w:link w:val="ListParagraphChar"/>
    <w:uiPriority w:val="34"/>
    <w:qFormat/>
    <w:rsid w:val="00A94DE5"/>
    <w:pPr>
      <w:ind w:left="720" w:hanging="720"/>
    </w:pPr>
  </w:style>
  <w:style w:type="character" w:customStyle="1" w:styleId="Heading1Char">
    <w:name w:val="Heading 1 Char"/>
    <w:basedOn w:val="DefaultParagraphFont"/>
    <w:link w:val="Heading1"/>
    <w:rsid w:val="00D21DC3"/>
    <w:rPr>
      <w:rFonts w:ascii="Arial" w:eastAsiaTheme="majorEastAsia" w:hAnsi="Arial" w:cs="Arial"/>
      <w:b/>
      <w:bCs/>
      <w:color w:val="FFFFFF" w:themeColor="background1"/>
      <w:sz w:val="32"/>
      <w:szCs w:val="28"/>
      <w:shd w:val="clear" w:color="auto" w:fill="FF5100" w:themeFill="accent6"/>
    </w:rPr>
  </w:style>
  <w:style w:type="character" w:customStyle="1" w:styleId="Heading2Char">
    <w:name w:val="Heading 2 Char"/>
    <w:basedOn w:val="DefaultParagraphFont"/>
    <w:link w:val="Heading2"/>
    <w:uiPriority w:val="9"/>
    <w:rsid w:val="00FF6027"/>
    <w:rPr>
      <w:rFonts w:ascii="Arial" w:eastAsia="Arial" w:hAnsi="Arial" w:cs="Arial"/>
      <w:b/>
      <w:bCs/>
      <w:color w:val="FFFFFF" w:themeColor="background1"/>
      <w:sz w:val="28"/>
      <w:szCs w:val="24"/>
      <w:shd w:val="clear" w:color="auto" w:fill="7F7F7F" w:themeFill="text1" w:themeFillTint="80"/>
    </w:rPr>
  </w:style>
  <w:style w:type="character" w:customStyle="1" w:styleId="Heading3Char">
    <w:name w:val="Heading 3 Char"/>
    <w:basedOn w:val="DefaultParagraphFont"/>
    <w:link w:val="Heading3"/>
    <w:uiPriority w:val="9"/>
    <w:rsid w:val="00FF6027"/>
    <w:rPr>
      <w:rFonts w:ascii="Arial" w:eastAsiaTheme="majorEastAsia" w:hAnsi="Arial" w:cs="Arial"/>
      <w:b/>
      <w:bCs/>
      <w:sz w:val="20"/>
      <w:szCs w:val="24"/>
    </w:rPr>
  </w:style>
  <w:style w:type="character" w:customStyle="1" w:styleId="Heading4Char">
    <w:name w:val="Heading 4 Char"/>
    <w:basedOn w:val="DefaultParagraphFont"/>
    <w:link w:val="Heading4"/>
    <w:uiPriority w:val="9"/>
    <w:rsid w:val="00FF6027"/>
    <w:rPr>
      <w:rFonts w:ascii="Arial" w:eastAsia="Arial" w:hAnsi="Arial" w:cs="Arial"/>
      <w:bCs/>
      <w:sz w:val="20"/>
    </w:rPr>
  </w:style>
  <w:style w:type="character" w:customStyle="1" w:styleId="Heading5Char">
    <w:name w:val="Heading 5 Char"/>
    <w:basedOn w:val="DefaultParagraphFont"/>
    <w:link w:val="Heading5"/>
    <w:uiPriority w:val="19"/>
    <w:rsid w:val="00FF6027"/>
    <w:rPr>
      <w:rFonts w:ascii="Arial" w:eastAsiaTheme="majorEastAsia" w:hAnsi="Arial" w:cs="Arial"/>
      <w:b/>
      <w:bCs/>
      <w:sz w:val="20"/>
      <w:szCs w:val="24"/>
    </w:rPr>
  </w:style>
  <w:style w:type="character" w:customStyle="1" w:styleId="Heading6Char">
    <w:name w:val="Heading 6 Char"/>
    <w:basedOn w:val="DefaultParagraphFont"/>
    <w:link w:val="Heading6"/>
    <w:semiHidden/>
    <w:rsid w:val="00FF6027"/>
    <w:rPr>
      <w:rFonts w:asciiTheme="majorHAnsi" w:eastAsiaTheme="majorEastAsia" w:hAnsiTheme="majorHAnsi" w:cstheme="majorBidi"/>
      <w:i/>
      <w:iCs/>
      <w:color w:val="645A51" w:themeColor="accent1" w:themeShade="7F"/>
      <w:sz w:val="20"/>
    </w:rPr>
  </w:style>
  <w:style w:type="character" w:customStyle="1" w:styleId="Heading7Char">
    <w:name w:val="Heading 7 Char"/>
    <w:basedOn w:val="DefaultParagraphFont"/>
    <w:link w:val="Heading7"/>
    <w:uiPriority w:val="9"/>
    <w:semiHidden/>
    <w:rsid w:val="00FF602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F602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F6027"/>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qFormat/>
    <w:rsid w:val="00687206"/>
    <w:rPr>
      <w:rFonts w:ascii="Arial" w:hAnsi="Arial"/>
      <w:color w:val="000F9F" w:themeColor="text2"/>
      <w:sz w:val="20"/>
      <w:u w:val="single"/>
    </w:rPr>
  </w:style>
  <w:style w:type="paragraph" w:styleId="Header">
    <w:name w:val="header"/>
    <w:basedOn w:val="Normal"/>
    <w:link w:val="HeaderChar"/>
    <w:uiPriority w:val="99"/>
    <w:unhideWhenUsed/>
    <w:rsid w:val="00687206"/>
    <w:pPr>
      <w:tabs>
        <w:tab w:val="center" w:pos="4513"/>
        <w:tab w:val="right" w:pos="9026"/>
      </w:tabs>
    </w:pPr>
    <w:rPr>
      <w:sz w:val="16"/>
    </w:rPr>
  </w:style>
  <w:style w:type="character" w:customStyle="1" w:styleId="HeaderChar">
    <w:name w:val="Header Char"/>
    <w:basedOn w:val="DefaultParagraphFont"/>
    <w:link w:val="Header"/>
    <w:uiPriority w:val="99"/>
    <w:rsid w:val="00687206"/>
    <w:rPr>
      <w:rFonts w:ascii="Arial" w:hAnsi="Arial" w:cs="Arial"/>
      <w:sz w:val="16"/>
    </w:rPr>
  </w:style>
  <w:style w:type="paragraph" w:styleId="Footer">
    <w:name w:val="footer"/>
    <w:basedOn w:val="Normal"/>
    <w:link w:val="FooterChar"/>
    <w:uiPriority w:val="99"/>
    <w:unhideWhenUsed/>
    <w:rsid w:val="00687206"/>
    <w:pPr>
      <w:tabs>
        <w:tab w:val="center" w:pos="4513"/>
        <w:tab w:val="right" w:pos="9026"/>
      </w:tabs>
    </w:pPr>
    <w:rPr>
      <w:sz w:val="16"/>
    </w:rPr>
  </w:style>
  <w:style w:type="character" w:customStyle="1" w:styleId="FooterChar">
    <w:name w:val="Footer Char"/>
    <w:basedOn w:val="DefaultParagraphFont"/>
    <w:link w:val="Footer"/>
    <w:uiPriority w:val="99"/>
    <w:rsid w:val="00687206"/>
    <w:rPr>
      <w:rFonts w:ascii="Arial" w:hAnsi="Arial" w:cs="Arial"/>
      <w:sz w:val="16"/>
    </w:rPr>
  </w:style>
  <w:style w:type="character" w:styleId="CommentReference">
    <w:name w:val="annotation reference"/>
    <w:basedOn w:val="DefaultParagraphFont"/>
    <w:uiPriority w:val="99"/>
    <w:unhideWhenUsed/>
    <w:rsid w:val="006F5226"/>
    <w:rPr>
      <w:sz w:val="16"/>
      <w:szCs w:val="16"/>
    </w:rPr>
  </w:style>
  <w:style w:type="paragraph" w:styleId="CommentText">
    <w:name w:val="annotation text"/>
    <w:basedOn w:val="Normal"/>
    <w:link w:val="CommentTextChar"/>
    <w:uiPriority w:val="99"/>
    <w:unhideWhenUsed/>
    <w:rsid w:val="006F5226"/>
    <w:rPr>
      <w:szCs w:val="20"/>
    </w:rPr>
  </w:style>
  <w:style w:type="character" w:customStyle="1" w:styleId="CommentTextChar">
    <w:name w:val="Comment Text Char"/>
    <w:basedOn w:val="DefaultParagraphFont"/>
    <w:link w:val="CommentText"/>
    <w:uiPriority w:val="99"/>
    <w:rsid w:val="006F5226"/>
    <w:rPr>
      <w:rFonts w:ascii="Arial" w:hAnsi="Arial" w:cs="Arial"/>
      <w:sz w:val="20"/>
      <w:szCs w:val="20"/>
    </w:rPr>
  </w:style>
  <w:style w:type="paragraph" w:styleId="CommentSubject">
    <w:name w:val="annotation subject"/>
    <w:basedOn w:val="CommentText"/>
    <w:next w:val="CommentText"/>
    <w:link w:val="CommentSubjectChar"/>
    <w:uiPriority w:val="99"/>
    <w:unhideWhenUsed/>
    <w:rsid w:val="006F5226"/>
    <w:rPr>
      <w:b/>
      <w:bCs/>
    </w:rPr>
  </w:style>
  <w:style w:type="character" w:customStyle="1" w:styleId="CommentSubjectChar">
    <w:name w:val="Comment Subject Char"/>
    <w:basedOn w:val="CommentTextChar"/>
    <w:link w:val="CommentSubject"/>
    <w:uiPriority w:val="99"/>
    <w:rsid w:val="006F5226"/>
    <w:rPr>
      <w:rFonts w:ascii="Arial" w:hAnsi="Arial" w:cs="Arial"/>
      <w:b/>
      <w:bCs/>
      <w:sz w:val="20"/>
      <w:szCs w:val="20"/>
    </w:rPr>
  </w:style>
  <w:style w:type="paragraph" w:styleId="BalloonText">
    <w:name w:val="Balloon Text"/>
    <w:basedOn w:val="Normal"/>
    <w:link w:val="BalloonTextChar"/>
    <w:uiPriority w:val="99"/>
    <w:unhideWhenUsed/>
    <w:rsid w:val="006F522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6F5226"/>
    <w:rPr>
      <w:rFonts w:ascii="Tahoma" w:hAnsi="Tahoma" w:cs="Tahoma"/>
      <w:sz w:val="16"/>
      <w:szCs w:val="16"/>
    </w:rPr>
  </w:style>
  <w:style w:type="paragraph" w:styleId="TOCHeading">
    <w:name w:val="TOC Heading"/>
    <w:basedOn w:val="Normal"/>
    <w:next w:val="Normal"/>
    <w:uiPriority w:val="39"/>
    <w:unhideWhenUsed/>
    <w:rsid w:val="00AB1639"/>
    <w:pPr>
      <w:spacing w:before="480" w:after="0" w:line="276" w:lineRule="auto"/>
      <w:outlineLvl w:val="0"/>
    </w:pPr>
    <w:rPr>
      <w:rFonts w:cstheme="majorBidi"/>
      <w:b/>
      <w:color w:val="A6A6A6" w:themeColor="background1" w:themeShade="A6"/>
      <w:sz w:val="72"/>
      <w:lang w:val="en-US" w:eastAsia="ja-JP"/>
    </w:rPr>
  </w:style>
  <w:style w:type="paragraph" w:styleId="TOC1">
    <w:name w:val="toc 1"/>
    <w:basedOn w:val="Normal"/>
    <w:next w:val="Normal"/>
    <w:autoRedefine/>
    <w:uiPriority w:val="39"/>
    <w:unhideWhenUsed/>
    <w:rsid w:val="00476958"/>
    <w:pPr>
      <w:tabs>
        <w:tab w:val="left" w:pos="1276"/>
        <w:tab w:val="right" w:leader="dot" w:pos="10194"/>
      </w:tabs>
      <w:spacing w:before="120"/>
      <w:ind w:left="1276" w:hanging="1276"/>
    </w:pPr>
    <w:rPr>
      <w:b/>
      <w:noProof/>
      <w:color w:val="FF5100" w:themeColor="accent6"/>
    </w:rPr>
  </w:style>
  <w:style w:type="paragraph" w:styleId="TOC2">
    <w:name w:val="toc 2"/>
    <w:basedOn w:val="Normal"/>
    <w:next w:val="Normal"/>
    <w:autoRedefine/>
    <w:uiPriority w:val="39"/>
    <w:unhideWhenUsed/>
    <w:rsid w:val="00FF6027"/>
    <w:pPr>
      <w:tabs>
        <w:tab w:val="left" w:pos="709"/>
        <w:tab w:val="right" w:leader="dot" w:pos="10194"/>
      </w:tabs>
      <w:ind w:left="709" w:hanging="709"/>
    </w:pPr>
    <w:rPr>
      <w:noProof/>
    </w:rPr>
  </w:style>
  <w:style w:type="paragraph" w:styleId="TOC3">
    <w:name w:val="toc 3"/>
    <w:basedOn w:val="Normal"/>
    <w:next w:val="Normal"/>
    <w:autoRedefine/>
    <w:uiPriority w:val="39"/>
    <w:unhideWhenUsed/>
    <w:rsid w:val="00FF6027"/>
    <w:pPr>
      <w:tabs>
        <w:tab w:val="right" w:leader="dot" w:pos="10194"/>
      </w:tabs>
      <w:ind w:left="851"/>
    </w:pPr>
    <w:rPr>
      <w:i/>
      <w:noProof/>
    </w:rPr>
  </w:style>
  <w:style w:type="paragraph" w:styleId="NormalWeb">
    <w:name w:val="Normal (Web)"/>
    <w:basedOn w:val="Normal"/>
    <w:uiPriority w:val="99"/>
    <w:semiHidden/>
    <w:unhideWhenUsed/>
    <w:rsid w:val="001F45B4"/>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uiPriority w:val="6"/>
    <w:qFormat/>
    <w:rsid w:val="00095A05"/>
    <w:rPr>
      <w:b/>
    </w:rPr>
  </w:style>
  <w:style w:type="table" w:styleId="TableGrid">
    <w:name w:val="Table Grid"/>
    <w:basedOn w:val="TableNormal"/>
    <w:uiPriority w:val="39"/>
    <w:rsid w:val="005A2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A25F3"/>
    <w:tblPr>
      <w:tblStyleRowBandSize w:val="1"/>
      <w:tblStyleColBandSize w:val="1"/>
      <w:tblBorders>
        <w:top w:val="single" w:sz="8" w:space="0" w:color="BFB7B0" w:themeColor="accent1"/>
        <w:left w:val="single" w:sz="8" w:space="0" w:color="BFB7B0" w:themeColor="accent1"/>
        <w:bottom w:val="single" w:sz="8" w:space="0" w:color="BFB7B0" w:themeColor="accent1"/>
        <w:right w:val="single" w:sz="8" w:space="0" w:color="BFB7B0" w:themeColor="accent1"/>
      </w:tblBorders>
    </w:tblPr>
    <w:tblStylePr w:type="firstRow">
      <w:pPr>
        <w:spacing w:before="0" w:after="0" w:line="240" w:lineRule="auto"/>
      </w:pPr>
      <w:rPr>
        <w:b/>
        <w:bCs/>
        <w:color w:val="FFFFFF" w:themeColor="background1"/>
      </w:rPr>
      <w:tblPr/>
      <w:tcPr>
        <w:shd w:val="clear" w:color="auto" w:fill="BFB7B0" w:themeFill="accent1"/>
      </w:tcPr>
    </w:tblStylePr>
    <w:tblStylePr w:type="lastRow">
      <w:pPr>
        <w:spacing w:before="0" w:after="0" w:line="240" w:lineRule="auto"/>
      </w:pPr>
      <w:rPr>
        <w:b/>
        <w:bCs/>
      </w:rPr>
      <w:tblPr/>
      <w:tcPr>
        <w:tcBorders>
          <w:top w:val="double" w:sz="6" w:space="0" w:color="BFB7B0" w:themeColor="accent1"/>
          <w:left w:val="single" w:sz="8" w:space="0" w:color="BFB7B0" w:themeColor="accent1"/>
          <w:bottom w:val="single" w:sz="8" w:space="0" w:color="BFB7B0" w:themeColor="accent1"/>
          <w:right w:val="single" w:sz="8" w:space="0" w:color="BFB7B0" w:themeColor="accent1"/>
        </w:tcBorders>
      </w:tcPr>
    </w:tblStylePr>
    <w:tblStylePr w:type="firstCol">
      <w:rPr>
        <w:b/>
        <w:bCs/>
      </w:rPr>
    </w:tblStylePr>
    <w:tblStylePr w:type="lastCol">
      <w:rPr>
        <w:b/>
        <w:bCs/>
      </w:rPr>
    </w:tblStylePr>
    <w:tblStylePr w:type="band1Vert">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tblStylePr w:type="band1Horz">
      <w:tblPr/>
      <w:tcPr>
        <w:tcBorders>
          <w:top w:val="single" w:sz="8" w:space="0" w:color="BFB7B0" w:themeColor="accent1"/>
          <w:left w:val="single" w:sz="8" w:space="0" w:color="BFB7B0" w:themeColor="accent1"/>
          <w:bottom w:val="single" w:sz="8" w:space="0" w:color="BFB7B0" w:themeColor="accent1"/>
          <w:right w:val="single" w:sz="8" w:space="0" w:color="BFB7B0" w:themeColor="accent1"/>
        </w:tcBorders>
      </w:tcPr>
    </w:tblStylePr>
  </w:style>
  <w:style w:type="numbering" w:customStyle="1" w:styleId="RegulationStyle">
    <w:name w:val="Regulation Style"/>
    <w:uiPriority w:val="99"/>
    <w:rsid w:val="005A25F3"/>
    <w:pPr>
      <w:numPr>
        <w:numId w:val="2"/>
      </w:numPr>
    </w:pPr>
  </w:style>
  <w:style w:type="paragraph" w:styleId="Title">
    <w:name w:val="Title"/>
    <w:basedOn w:val="Normal"/>
    <w:next w:val="Normal"/>
    <w:link w:val="TitleChar"/>
    <w:uiPriority w:val="19"/>
    <w:rsid w:val="00AF78A5"/>
    <w:rPr>
      <w:b/>
      <w:noProof/>
      <w:color w:val="000F9F" w:themeColor="text2"/>
      <w:sz w:val="72"/>
      <w:szCs w:val="144"/>
    </w:rPr>
  </w:style>
  <w:style w:type="character" w:customStyle="1" w:styleId="TitleChar">
    <w:name w:val="Title Char"/>
    <w:basedOn w:val="DefaultParagraphFont"/>
    <w:link w:val="Title"/>
    <w:uiPriority w:val="19"/>
    <w:rsid w:val="00FF6027"/>
    <w:rPr>
      <w:rFonts w:ascii="Arial" w:hAnsi="Arial" w:cs="Arial"/>
      <w:b/>
      <w:noProof/>
      <w:color w:val="000F9F" w:themeColor="text2"/>
      <w:sz w:val="72"/>
      <w:szCs w:val="144"/>
    </w:rPr>
  </w:style>
  <w:style w:type="paragraph" w:styleId="FootnoteText">
    <w:name w:val="footnote text"/>
    <w:basedOn w:val="Normal"/>
    <w:link w:val="FootnoteTextChar"/>
    <w:uiPriority w:val="99"/>
    <w:unhideWhenUsed/>
    <w:rsid w:val="005A25F3"/>
    <w:pPr>
      <w:keepNext/>
      <w:keepLines/>
      <w:spacing w:after="0"/>
      <w:outlineLvl w:val="0"/>
    </w:pPr>
    <w:rPr>
      <w:rFonts w:eastAsiaTheme="majorEastAsia" w:cstheme="majorBidi"/>
      <w:bCs/>
      <w:szCs w:val="20"/>
    </w:rPr>
  </w:style>
  <w:style w:type="character" w:customStyle="1" w:styleId="FootnoteTextChar">
    <w:name w:val="Footnote Text Char"/>
    <w:basedOn w:val="DefaultParagraphFont"/>
    <w:link w:val="FootnoteText"/>
    <w:uiPriority w:val="99"/>
    <w:rsid w:val="005A25F3"/>
    <w:rPr>
      <w:rFonts w:ascii="Arial" w:eastAsiaTheme="majorEastAsia" w:hAnsi="Arial" w:cstheme="majorBidi"/>
      <w:bCs/>
      <w:sz w:val="20"/>
      <w:szCs w:val="20"/>
    </w:rPr>
  </w:style>
  <w:style w:type="character" w:styleId="FootnoteReference">
    <w:name w:val="footnote reference"/>
    <w:basedOn w:val="DefaultParagraphFont"/>
    <w:uiPriority w:val="99"/>
    <w:unhideWhenUsed/>
    <w:rsid w:val="005A25F3"/>
    <w:rPr>
      <w:vertAlign w:val="superscript"/>
    </w:rPr>
  </w:style>
  <w:style w:type="paragraph" w:styleId="BodyTextIndent">
    <w:name w:val="Body Text Indent"/>
    <w:basedOn w:val="Normal"/>
    <w:link w:val="BodyTextIndentChar"/>
    <w:uiPriority w:val="4"/>
    <w:qFormat/>
    <w:rsid w:val="00D04AF7"/>
    <w:pPr>
      <w:spacing w:after="120"/>
      <w:ind w:left="992"/>
    </w:pPr>
    <w:rPr>
      <w:lang w:val="en-US"/>
    </w:rPr>
  </w:style>
  <w:style w:type="character" w:customStyle="1" w:styleId="BodyTextIndentChar">
    <w:name w:val="Body Text Indent Char"/>
    <w:basedOn w:val="DefaultParagraphFont"/>
    <w:link w:val="BodyTextIndent"/>
    <w:uiPriority w:val="4"/>
    <w:rsid w:val="00FF6027"/>
    <w:rPr>
      <w:rFonts w:ascii="Arial" w:hAnsi="Arial" w:cs="Arial"/>
      <w:sz w:val="20"/>
      <w:lang w:val="en-US"/>
    </w:rPr>
  </w:style>
  <w:style w:type="paragraph" w:styleId="TOC4">
    <w:name w:val="toc 4"/>
    <w:basedOn w:val="Normal"/>
    <w:next w:val="Normal"/>
    <w:autoRedefine/>
    <w:uiPriority w:val="39"/>
    <w:unhideWhenUsed/>
    <w:rsid w:val="00372CD8"/>
    <w:pPr>
      <w:spacing w:after="100" w:line="276"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72CD8"/>
    <w:pPr>
      <w:spacing w:after="100" w:line="276"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72CD8"/>
    <w:pPr>
      <w:spacing w:after="100" w:line="276"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72CD8"/>
    <w:pPr>
      <w:spacing w:after="100" w:line="276"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72CD8"/>
    <w:pPr>
      <w:spacing w:after="100" w:line="276"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72CD8"/>
    <w:pPr>
      <w:spacing w:after="100" w:line="276" w:lineRule="auto"/>
      <w:ind w:left="1760"/>
    </w:pPr>
    <w:rPr>
      <w:rFonts w:asciiTheme="minorHAnsi" w:eastAsiaTheme="minorEastAsia" w:hAnsiTheme="minorHAnsi" w:cstheme="minorBidi"/>
      <w:lang w:eastAsia="en-GB"/>
    </w:rPr>
  </w:style>
  <w:style w:type="character" w:styleId="Strong">
    <w:name w:val="Strong"/>
    <w:uiPriority w:val="22"/>
    <w:qFormat/>
    <w:rsid w:val="006D565C"/>
    <w:rPr>
      <w:b/>
    </w:rPr>
  </w:style>
  <w:style w:type="numbering" w:customStyle="1" w:styleId="Style4">
    <w:name w:val="Style4"/>
    <w:rsid w:val="00CB3935"/>
    <w:pPr>
      <w:numPr>
        <w:numId w:val="3"/>
      </w:numPr>
    </w:pPr>
  </w:style>
  <w:style w:type="paragraph" w:styleId="BodyText2">
    <w:name w:val="Body Text 2"/>
    <w:basedOn w:val="Normal"/>
    <w:link w:val="BodyText2Char"/>
    <w:uiPriority w:val="99"/>
    <w:semiHidden/>
    <w:unhideWhenUsed/>
    <w:rsid w:val="00A22ADE"/>
    <w:pPr>
      <w:spacing w:line="480" w:lineRule="auto"/>
    </w:pPr>
  </w:style>
  <w:style w:type="character" w:customStyle="1" w:styleId="BodyText2Char">
    <w:name w:val="Body Text 2 Char"/>
    <w:basedOn w:val="DefaultParagraphFont"/>
    <w:link w:val="BodyText2"/>
    <w:uiPriority w:val="99"/>
    <w:semiHidden/>
    <w:rsid w:val="00A22ADE"/>
    <w:rPr>
      <w:rFonts w:ascii="Arial" w:hAnsi="Arial" w:cs="Arial"/>
    </w:rPr>
  </w:style>
  <w:style w:type="paragraph" w:customStyle="1" w:styleId="Details">
    <w:name w:val="Details"/>
    <w:basedOn w:val="Normal"/>
    <w:autoRedefine/>
    <w:uiPriority w:val="19"/>
    <w:rsid w:val="006B48C5"/>
    <w:pPr>
      <w:spacing w:after="0"/>
      <w:jc w:val="both"/>
    </w:pPr>
    <w:rPr>
      <w:rFonts w:eastAsia="Times New Roman"/>
      <w:color w:val="808080" w:themeColor="background1" w:themeShade="80"/>
      <w:lang w:eastAsia="en-GB"/>
    </w:rPr>
  </w:style>
  <w:style w:type="paragraph" w:customStyle="1" w:styleId="DocumentTitle">
    <w:name w:val="Document Title"/>
    <w:basedOn w:val="Heading6"/>
    <w:uiPriority w:val="19"/>
    <w:rsid w:val="006B48C5"/>
    <w:pPr>
      <w:keepLines w:val="0"/>
      <w:numPr>
        <w:ilvl w:val="0"/>
        <w:numId w:val="0"/>
      </w:numPr>
      <w:spacing w:before="0" w:after="0" w:line="324" w:lineRule="auto"/>
    </w:pPr>
    <w:rPr>
      <w:rFonts w:ascii="Arial" w:eastAsia="Times New Roman" w:hAnsi="Arial" w:cs="Times New Roman"/>
      <w:i w:val="0"/>
      <w:iCs w:val="0"/>
      <w:color w:val="auto"/>
      <w:sz w:val="36"/>
      <w:szCs w:val="20"/>
      <w:lang w:eastAsia="en-GB"/>
    </w:rPr>
  </w:style>
  <w:style w:type="paragraph" w:customStyle="1" w:styleId="Meetingname">
    <w:name w:val="Meeting name"/>
    <w:basedOn w:val="Normal"/>
    <w:autoRedefine/>
    <w:uiPriority w:val="19"/>
    <w:rsid w:val="006B48C5"/>
    <w:pPr>
      <w:spacing w:after="0" w:line="324" w:lineRule="auto"/>
    </w:pPr>
    <w:rPr>
      <w:rFonts w:eastAsia="Times New Roman" w:cs="Times New Roman"/>
      <w:b/>
      <w:sz w:val="19"/>
      <w:szCs w:val="20"/>
      <w:lang w:eastAsia="en-GB"/>
    </w:rPr>
  </w:style>
  <w:style w:type="table" w:styleId="TableWeb1">
    <w:name w:val="Table Web 1"/>
    <w:basedOn w:val="TableNormal"/>
    <w:rsid w:val="006B48C5"/>
    <w:rPr>
      <w:rFonts w:ascii="Times New Roman" w:eastAsia="SimSu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6B48C5"/>
  </w:style>
  <w:style w:type="paragraph" w:styleId="NoSpacing">
    <w:name w:val="No Spacing"/>
    <w:link w:val="NoSpacingChar"/>
    <w:uiPriority w:val="1"/>
    <w:qFormat/>
    <w:rsid w:val="00054A52"/>
    <w:rPr>
      <w:rFonts w:eastAsiaTheme="minorEastAsia"/>
      <w:lang w:val="en-US" w:eastAsia="ja-JP"/>
    </w:rPr>
  </w:style>
  <w:style w:type="character" w:customStyle="1" w:styleId="NoSpacingChar">
    <w:name w:val="No Spacing Char"/>
    <w:basedOn w:val="DefaultParagraphFont"/>
    <w:link w:val="NoSpacing"/>
    <w:uiPriority w:val="1"/>
    <w:rsid w:val="00FF6027"/>
    <w:rPr>
      <w:rFonts w:eastAsiaTheme="minorEastAsia"/>
      <w:lang w:val="en-US" w:eastAsia="ja-JP"/>
    </w:rPr>
  </w:style>
  <w:style w:type="paragraph" w:styleId="Subtitle">
    <w:name w:val="Subtitle"/>
    <w:basedOn w:val="Normal"/>
    <w:next w:val="Normal"/>
    <w:link w:val="SubtitleChar"/>
    <w:uiPriority w:val="19"/>
    <w:rsid w:val="00AF78A5"/>
    <w:rPr>
      <w:noProof/>
      <w:color w:val="000F9F" w:themeColor="text2"/>
      <w:sz w:val="32"/>
      <w:szCs w:val="40"/>
    </w:rPr>
  </w:style>
  <w:style w:type="character" w:customStyle="1" w:styleId="SubtitleChar">
    <w:name w:val="Subtitle Char"/>
    <w:basedOn w:val="DefaultParagraphFont"/>
    <w:link w:val="Subtitle"/>
    <w:uiPriority w:val="19"/>
    <w:rsid w:val="00FF6027"/>
    <w:rPr>
      <w:rFonts w:ascii="Arial" w:hAnsi="Arial" w:cs="Arial"/>
      <w:noProof/>
      <w:color w:val="000F9F" w:themeColor="text2"/>
      <w:sz w:val="32"/>
      <w:szCs w:val="40"/>
    </w:rPr>
  </w:style>
  <w:style w:type="paragraph" w:styleId="Revision">
    <w:name w:val="Revision"/>
    <w:hidden/>
    <w:uiPriority w:val="99"/>
    <w:semiHidden/>
    <w:rsid w:val="007672CC"/>
    <w:rPr>
      <w:rFonts w:ascii="Arial" w:hAnsi="Arial" w:cs="Arial"/>
    </w:rPr>
  </w:style>
  <w:style w:type="character" w:styleId="SubtleEmphasis">
    <w:name w:val="Subtle Emphasis"/>
    <w:uiPriority w:val="19"/>
    <w:qFormat/>
    <w:rsid w:val="009B3630"/>
    <w:rPr>
      <w:rFonts w:ascii="Arial" w:hAnsi="Arial" w:cs="Arial"/>
      <w:noProof/>
      <w:color w:val="FF5100" w:themeColor="accent6"/>
      <w:sz w:val="52"/>
      <w:szCs w:val="52"/>
      <w:lang w:val="en-GB"/>
    </w:rPr>
  </w:style>
  <w:style w:type="table" w:styleId="LightList-Accent2">
    <w:name w:val="Light List Accent 2"/>
    <w:basedOn w:val="TableNormal"/>
    <w:uiPriority w:val="61"/>
    <w:rsid w:val="009F0B35"/>
    <w:tblPr>
      <w:tblStyleRowBandSize w:val="1"/>
      <w:tblStyleColBandSize w:val="1"/>
      <w:tblBorders>
        <w:top w:val="single" w:sz="8" w:space="0" w:color="C6B784" w:themeColor="accent2"/>
        <w:left w:val="single" w:sz="8" w:space="0" w:color="C6B784" w:themeColor="accent2"/>
        <w:bottom w:val="single" w:sz="8" w:space="0" w:color="C6B784" w:themeColor="accent2"/>
        <w:right w:val="single" w:sz="8" w:space="0" w:color="C6B784" w:themeColor="accent2"/>
      </w:tblBorders>
    </w:tblPr>
    <w:tblStylePr w:type="firstRow">
      <w:pPr>
        <w:spacing w:before="0" w:after="0" w:line="240" w:lineRule="auto"/>
      </w:pPr>
      <w:rPr>
        <w:b/>
        <w:bCs/>
        <w:color w:val="FFFFFF" w:themeColor="background1"/>
      </w:rPr>
      <w:tblPr/>
      <w:tcPr>
        <w:shd w:val="clear" w:color="auto" w:fill="C6B784" w:themeFill="accent2"/>
      </w:tcPr>
    </w:tblStylePr>
    <w:tblStylePr w:type="lastRow">
      <w:pPr>
        <w:spacing w:before="0" w:after="0" w:line="240" w:lineRule="auto"/>
      </w:pPr>
      <w:rPr>
        <w:b/>
        <w:bCs/>
      </w:rPr>
      <w:tblPr/>
      <w:tcPr>
        <w:tcBorders>
          <w:top w:val="double" w:sz="6" w:space="0" w:color="C6B784" w:themeColor="accent2"/>
          <w:left w:val="single" w:sz="8" w:space="0" w:color="C6B784" w:themeColor="accent2"/>
          <w:bottom w:val="single" w:sz="8" w:space="0" w:color="C6B784" w:themeColor="accent2"/>
          <w:right w:val="single" w:sz="8" w:space="0" w:color="C6B784" w:themeColor="accent2"/>
        </w:tcBorders>
      </w:tcPr>
    </w:tblStylePr>
    <w:tblStylePr w:type="firstCol">
      <w:rPr>
        <w:b/>
        <w:bCs/>
      </w:rPr>
    </w:tblStylePr>
    <w:tblStylePr w:type="lastCol">
      <w:rPr>
        <w:b/>
        <w:bCs/>
      </w:rPr>
    </w:tblStylePr>
    <w:tblStylePr w:type="band1Vert">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tblStylePr w:type="band1Horz">
      <w:tblPr/>
      <w:tcPr>
        <w:tcBorders>
          <w:top w:val="single" w:sz="8" w:space="0" w:color="C6B784" w:themeColor="accent2"/>
          <w:left w:val="single" w:sz="8" w:space="0" w:color="C6B784" w:themeColor="accent2"/>
          <w:bottom w:val="single" w:sz="8" w:space="0" w:color="C6B784" w:themeColor="accent2"/>
          <w:right w:val="single" w:sz="8" w:space="0" w:color="C6B784" w:themeColor="accent2"/>
        </w:tcBorders>
      </w:tcPr>
    </w:tblStylePr>
  </w:style>
  <w:style w:type="character" w:styleId="FollowedHyperlink">
    <w:name w:val="FollowedHyperlink"/>
    <w:basedOn w:val="DefaultParagraphFont"/>
    <w:uiPriority w:val="99"/>
    <w:semiHidden/>
    <w:unhideWhenUsed/>
    <w:rsid w:val="00222E28"/>
    <w:rPr>
      <w:color w:val="000F9F" w:themeColor="followedHyperlink"/>
      <w:u w:val="single"/>
    </w:rPr>
  </w:style>
  <w:style w:type="paragraph" w:styleId="DocumentMap">
    <w:name w:val="Document Map"/>
    <w:basedOn w:val="Normal"/>
    <w:link w:val="DocumentMapChar"/>
    <w:uiPriority w:val="99"/>
    <w:semiHidden/>
    <w:unhideWhenUsed/>
    <w:rsid w:val="00CB219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219D"/>
    <w:rPr>
      <w:rFonts w:ascii="Tahoma" w:hAnsi="Tahoma" w:cs="Tahoma"/>
      <w:sz w:val="16"/>
      <w:szCs w:val="16"/>
    </w:rPr>
  </w:style>
  <w:style w:type="table" w:styleId="MediumShading1-Accent2">
    <w:name w:val="Medium Shading 1 Accent 2"/>
    <w:basedOn w:val="TableNormal"/>
    <w:uiPriority w:val="63"/>
    <w:rsid w:val="00714118"/>
    <w:tblPr>
      <w:tblStyleRowBandSize w:val="1"/>
      <w:tblStyleColBandSize w:val="1"/>
      <w:tbl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single" w:sz="8" w:space="0" w:color="D4C9A2" w:themeColor="accent2" w:themeTint="BF"/>
      </w:tblBorders>
    </w:tblPr>
    <w:tblStylePr w:type="firstRow">
      <w:pPr>
        <w:spacing w:before="0" w:after="0" w:line="240" w:lineRule="auto"/>
      </w:pPr>
      <w:rPr>
        <w:b/>
        <w:bCs/>
        <w:color w:val="FFFFFF" w:themeColor="background1"/>
      </w:rPr>
      <w:tblPr/>
      <w:tcPr>
        <w:tcBorders>
          <w:top w:val="single" w:sz="8"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shd w:val="clear" w:color="auto" w:fill="C6B784" w:themeFill="accent2"/>
      </w:tcPr>
    </w:tblStylePr>
    <w:tblStylePr w:type="lastRow">
      <w:pPr>
        <w:spacing w:before="0" w:after="0" w:line="240" w:lineRule="auto"/>
      </w:pPr>
      <w:rPr>
        <w:b/>
        <w:bCs/>
      </w:rPr>
      <w:tblPr/>
      <w:tcPr>
        <w:tcBorders>
          <w:top w:val="double" w:sz="6" w:space="0" w:color="D4C9A2" w:themeColor="accent2" w:themeTint="BF"/>
          <w:left w:val="single" w:sz="8" w:space="0" w:color="D4C9A2" w:themeColor="accent2" w:themeTint="BF"/>
          <w:bottom w:val="single" w:sz="8" w:space="0" w:color="D4C9A2" w:themeColor="accent2" w:themeTint="BF"/>
          <w:right w:val="single" w:sz="8" w:space="0" w:color="D4C9A2"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EDE0" w:themeFill="accent2" w:themeFillTint="3F"/>
      </w:tcPr>
    </w:tblStylePr>
    <w:tblStylePr w:type="band1Horz">
      <w:tblPr/>
      <w:tcPr>
        <w:tcBorders>
          <w:insideH w:val="nil"/>
          <w:insideV w:val="nil"/>
        </w:tcBorders>
        <w:shd w:val="clear" w:color="auto" w:fill="F1EDE0" w:themeFill="accent2" w:themeFillTint="3F"/>
      </w:tcPr>
    </w:tblStylePr>
    <w:tblStylePr w:type="band2Horz">
      <w:tblPr/>
      <w:tcPr>
        <w:tcBorders>
          <w:insideH w:val="nil"/>
          <w:insideV w:val="nil"/>
        </w:tcBorders>
      </w:tcPr>
    </w:tblStylePr>
  </w:style>
  <w:style w:type="paragraph" w:customStyle="1" w:styleId="Table1">
    <w:name w:val="Table1"/>
    <w:basedOn w:val="Normal"/>
    <w:link w:val="Table1Char"/>
    <w:uiPriority w:val="19"/>
    <w:rsid w:val="00FD44CE"/>
    <w:pPr>
      <w:spacing w:before="60"/>
    </w:pPr>
  </w:style>
  <w:style w:type="character" w:customStyle="1" w:styleId="Table1Char">
    <w:name w:val="Table1 Char"/>
    <w:basedOn w:val="DefaultParagraphFont"/>
    <w:link w:val="Table1"/>
    <w:uiPriority w:val="19"/>
    <w:rsid w:val="00FF6027"/>
    <w:rPr>
      <w:rFonts w:ascii="Arial" w:hAnsi="Arial" w:cs="Arial"/>
      <w:sz w:val="20"/>
    </w:rPr>
  </w:style>
  <w:style w:type="paragraph" w:customStyle="1" w:styleId="Emphasis2">
    <w:name w:val="Emphasis 2"/>
    <w:basedOn w:val="Normal"/>
    <w:link w:val="Emphasis2Char"/>
    <w:uiPriority w:val="7"/>
    <w:qFormat/>
    <w:rsid w:val="008C09E2"/>
    <w:pPr>
      <w:spacing w:after="120"/>
    </w:pPr>
    <w:rPr>
      <w:i/>
    </w:rPr>
  </w:style>
  <w:style w:type="paragraph" w:styleId="BodyText">
    <w:name w:val="Body Text"/>
    <w:basedOn w:val="Normal"/>
    <w:link w:val="BodyTextChar"/>
    <w:uiPriority w:val="99"/>
    <w:semiHidden/>
    <w:unhideWhenUsed/>
    <w:rsid w:val="004125EB"/>
  </w:style>
  <w:style w:type="character" w:customStyle="1" w:styleId="Emphasis2Char">
    <w:name w:val="Emphasis 2 Char"/>
    <w:basedOn w:val="Heading4Char"/>
    <w:link w:val="Emphasis2"/>
    <w:uiPriority w:val="7"/>
    <w:rsid w:val="00FF6027"/>
    <w:rPr>
      <w:rFonts w:ascii="Arial" w:eastAsia="Arial" w:hAnsi="Arial" w:cs="Arial"/>
      <w:bCs w:val="0"/>
      <w:i/>
      <w:sz w:val="20"/>
    </w:rPr>
  </w:style>
  <w:style w:type="character" w:customStyle="1" w:styleId="BodyTextChar">
    <w:name w:val="Body Text Char"/>
    <w:basedOn w:val="DefaultParagraphFont"/>
    <w:link w:val="BodyText"/>
    <w:uiPriority w:val="99"/>
    <w:semiHidden/>
    <w:rsid w:val="004125EB"/>
    <w:rPr>
      <w:rFonts w:ascii="Arial" w:hAnsi="Arial" w:cs="Arial"/>
    </w:rPr>
  </w:style>
  <w:style w:type="paragraph" w:styleId="ListBullet">
    <w:name w:val="List Bullet"/>
    <w:basedOn w:val="Normal"/>
    <w:uiPriority w:val="19"/>
    <w:rsid w:val="007C542D"/>
    <w:pPr>
      <w:tabs>
        <w:tab w:val="num" w:pos="851"/>
      </w:tabs>
      <w:spacing w:after="0" w:line="360" w:lineRule="auto"/>
      <w:ind w:left="851" w:hanging="284"/>
    </w:pPr>
    <w:rPr>
      <w:rFonts w:eastAsia="Times New Roman" w:cs="Times New Roman"/>
      <w:szCs w:val="20"/>
      <w:lang w:eastAsia="zh-CN"/>
    </w:rPr>
  </w:style>
  <w:style w:type="paragraph" w:customStyle="1" w:styleId="COPSectionheading">
    <w:name w:val="COPSection heading"/>
    <w:basedOn w:val="ListParagraph"/>
    <w:link w:val="COPSectionheadingChar"/>
    <w:qFormat/>
    <w:rsid w:val="001577D0"/>
    <w:pPr>
      <w:keepLines w:val="0"/>
      <w:numPr>
        <w:ilvl w:val="0"/>
        <w:numId w:val="6"/>
      </w:numPr>
      <w:spacing w:after="200" w:line="276" w:lineRule="auto"/>
      <w:contextualSpacing/>
      <w:jc w:val="both"/>
      <w:outlineLvl w:val="9"/>
    </w:pPr>
    <w:rPr>
      <w:rFonts w:eastAsia="Times New Roman"/>
      <w:b/>
      <w:bCs w:val="0"/>
      <w:sz w:val="22"/>
      <w:lang w:eastAsia="en-GB"/>
    </w:rPr>
  </w:style>
  <w:style w:type="character" w:customStyle="1" w:styleId="COPSectionheadingChar">
    <w:name w:val="COPSection heading Char"/>
    <w:basedOn w:val="DefaultParagraphFont"/>
    <w:link w:val="COPSectionheading"/>
    <w:rsid w:val="001577D0"/>
    <w:rPr>
      <w:rFonts w:ascii="Arial" w:eastAsia="Times New Roman" w:hAnsi="Arial" w:cs="Arial"/>
      <w:b/>
      <w:lang w:eastAsia="en-GB"/>
    </w:rPr>
  </w:style>
  <w:style w:type="paragraph" w:customStyle="1" w:styleId="COPNumPara">
    <w:name w:val="COPNumPara"/>
    <w:basedOn w:val="NoSpacing"/>
    <w:link w:val="COPNumParaChar"/>
    <w:qFormat/>
    <w:rsid w:val="001577D0"/>
    <w:pPr>
      <w:numPr>
        <w:ilvl w:val="1"/>
        <w:numId w:val="6"/>
      </w:numPr>
      <w:spacing w:after="200" w:line="276" w:lineRule="auto"/>
    </w:pPr>
    <w:rPr>
      <w:rFonts w:ascii="Arial" w:eastAsiaTheme="minorHAnsi" w:hAnsi="Arial" w:cs="Arial"/>
      <w:lang w:val="en-GB" w:eastAsia="en-GB"/>
    </w:rPr>
  </w:style>
  <w:style w:type="paragraph" w:customStyle="1" w:styleId="COPSubheading">
    <w:name w:val="COPSub heading"/>
    <w:basedOn w:val="COPNumPara"/>
    <w:link w:val="COPSubheadingChar"/>
    <w:qFormat/>
    <w:rsid w:val="001577D0"/>
    <w:pPr>
      <w:keepNext/>
      <w:numPr>
        <w:numId w:val="5"/>
      </w:numPr>
    </w:pPr>
    <w:rPr>
      <w:b/>
    </w:rPr>
  </w:style>
  <w:style w:type="paragraph" w:customStyle="1" w:styleId="COPBullets">
    <w:name w:val="COPBullets"/>
    <w:basedOn w:val="COPNumPara"/>
    <w:link w:val="COPBulletsChar"/>
    <w:qFormat/>
    <w:rsid w:val="001577D0"/>
    <w:pPr>
      <w:numPr>
        <w:ilvl w:val="0"/>
        <w:numId w:val="4"/>
      </w:numPr>
      <w:spacing w:after="0"/>
      <w:ind w:left="1267"/>
    </w:pPr>
  </w:style>
  <w:style w:type="character" w:customStyle="1" w:styleId="COPSubheadingChar">
    <w:name w:val="COPSub heading Char"/>
    <w:basedOn w:val="DefaultParagraphFont"/>
    <w:link w:val="COPSubheading"/>
    <w:rsid w:val="001577D0"/>
    <w:rPr>
      <w:rFonts w:ascii="Arial" w:hAnsi="Arial" w:cs="Arial"/>
      <w:b/>
      <w:lang w:eastAsia="en-GB"/>
    </w:rPr>
  </w:style>
  <w:style w:type="character" w:customStyle="1" w:styleId="COPBulletsChar">
    <w:name w:val="COPBullets Char"/>
    <w:basedOn w:val="DefaultParagraphFont"/>
    <w:link w:val="COPBullets"/>
    <w:rsid w:val="001577D0"/>
    <w:rPr>
      <w:rFonts w:ascii="Arial" w:hAnsi="Arial" w:cs="Arial"/>
      <w:lang w:eastAsia="en-GB"/>
    </w:rPr>
  </w:style>
  <w:style w:type="paragraph" w:customStyle="1" w:styleId="COPPara">
    <w:name w:val="COPPara"/>
    <w:basedOn w:val="COPNumPara"/>
    <w:link w:val="COPParaChar"/>
    <w:qFormat/>
    <w:rsid w:val="001577D0"/>
    <w:pPr>
      <w:numPr>
        <w:ilvl w:val="0"/>
        <w:numId w:val="0"/>
      </w:numPr>
      <w:ind w:left="547"/>
    </w:pPr>
  </w:style>
  <w:style w:type="character" w:customStyle="1" w:styleId="COPParaChar">
    <w:name w:val="COPPara Char"/>
    <w:basedOn w:val="DefaultParagraphFont"/>
    <w:link w:val="COPPara"/>
    <w:rsid w:val="001577D0"/>
    <w:rPr>
      <w:rFonts w:ascii="Arial" w:hAnsi="Arial" w:cs="Arial"/>
      <w:lang w:eastAsia="en-GB"/>
    </w:rPr>
  </w:style>
  <w:style w:type="character" w:customStyle="1" w:styleId="COPNumParaChar">
    <w:name w:val="COPNumPara Char"/>
    <w:basedOn w:val="NoSpacingChar"/>
    <w:link w:val="COPNumPara"/>
    <w:rsid w:val="00EE18E5"/>
    <w:rPr>
      <w:rFonts w:ascii="Arial" w:eastAsiaTheme="minorEastAsia" w:hAnsi="Arial" w:cs="Arial"/>
      <w:lang w:val="en-US" w:eastAsia="en-GB"/>
    </w:rPr>
  </w:style>
  <w:style w:type="table" w:styleId="GridTable4-Accent4">
    <w:name w:val="Grid Table 4 Accent 4"/>
    <w:basedOn w:val="TableNormal"/>
    <w:uiPriority w:val="49"/>
    <w:rsid w:val="009E2AAF"/>
    <w:tblPr>
      <w:tblStyleRowBandSize w:val="1"/>
      <w:tblStyleColBandSize w:val="1"/>
      <w:tblBorders>
        <w:top w:val="single" w:sz="4" w:space="0" w:color="FFD376" w:themeColor="accent4" w:themeTint="99"/>
        <w:left w:val="single" w:sz="4" w:space="0" w:color="FFD376" w:themeColor="accent4" w:themeTint="99"/>
        <w:bottom w:val="single" w:sz="4" w:space="0" w:color="FFD376" w:themeColor="accent4" w:themeTint="99"/>
        <w:right w:val="single" w:sz="4" w:space="0" w:color="FFD376" w:themeColor="accent4" w:themeTint="99"/>
        <w:insideH w:val="single" w:sz="4" w:space="0" w:color="FFD376" w:themeColor="accent4" w:themeTint="99"/>
        <w:insideV w:val="single" w:sz="4" w:space="0" w:color="FFD376" w:themeColor="accent4" w:themeTint="99"/>
      </w:tblBorders>
    </w:tblPr>
    <w:tblStylePr w:type="firstRow">
      <w:rPr>
        <w:b/>
        <w:bCs/>
        <w:color w:val="FFFFFF" w:themeColor="background1"/>
      </w:rPr>
      <w:tblPr/>
      <w:tcPr>
        <w:tcBorders>
          <w:top w:val="single" w:sz="4" w:space="0" w:color="FFB71B" w:themeColor="accent4"/>
          <w:left w:val="single" w:sz="4" w:space="0" w:color="FFB71B" w:themeColor="accent4"/>
          <w:bottom w:val="single" w:sz="4" w:space="0" w:color="FFB71B" w:themeColor="accent4"/>
          <w:right w:val="single" w:sz="4" w:space="0" w:color="FFB71B" w:themeColor="accent4"/>
          <w:insideH w:val="nil"/>
          <w:insideV w:val="nil"/>
        </w:tcBorders>
        <w:shd w:val="clear" w:color="auto" w:fill="FFB71B" w:themeFill="accent4"/>
      </w:tcPr>
    </w:tblStylePr>
    <w:tblStylePr w:type="lastRow">
      <w:rPr>
        <w:b/>
        <w:bCs/>
      </w:rPr>
      <w:tblPr/>
      <w:tcPr>
        <w:tcBorders>
          <w:top w:val="double" w:sz="4" w:space="0" w:color="FFB71B" w:themeColor="accent4"/>
        </w:tcBorders>
      </w:tcPr>
    </w:tblStylePr>
    <w:tblStylePr w:type="firstCol">
      <w:rPr>
        <w:b/>
        <w:bCs/>
      </w:rPr>
    </w:tblStylePr>
    <w:tblStylePr w:type="lastCol">
      <w:rPr>
        <w:b/>
        <w:bCs/>
      </w:rPr>
    </w:tblStylePr>
    <w:tblStylePr w:type="band1Vert">
      <w:tblPr/>
      <w:tcPr>
        <w:shd w:val="clear" w:color="auto" w:fill="FFF0D1" w:themeFill="accent4" w:themeFillTint="33"/>
      </w:tcPr>
    </w:tblStylePr>
    <w:tblStylePr w:type="band1Horz">
      <w:tblPr/>
      <w:tcPr>
        <w:shd w:val="clear" w:color="auto" w:fill="FFF0D1" w:themeFill="accent4" w:themeFillTint="33"/>
      </w:tcPr>
    </w:tblStylePr>
  </w:style>
  <w:style w:type="paragraph" w:customStyle="1" w:styleId="COPMainheading">
    <w:name w:val="COPMainheading"/>
    <w:basedOn w:val="Normal"/>
    <w:link w:val="COPMainheadingChar"/>
    <w:qFormat/>
    <w:rsid w:val="008A5107"/>
    <w:pPr>
      <w:spacing w:after="0"/>
    </w:pPr>
    <w:rPr>
      <w:rFonts w:eastAsia="Times New Roman"/>
      <w:b/>
      <w:sz w:val="22"/>
      <w:lang w:eastAsia="en-GB"/>
    </w:rPr>
  </w:style>
  <w:style w:type="character" w:customStyle="1" w:styleId="COPMainheadingChar">
    <w:name w:val="COPMainheading Char"/>
    <w:basedOn w:val="DefaultParagraphFont"/>
    <w:link w:val="COPMainheading"/>
    <w:rsid w:val="008A5107"/>
    <w:rPr>
      <w:rFonts w:ascii="Arial" w:eastAsia="Times New Roman" w:hAnsi="Arial" w:cs="Arial"/>
      <w:b/>
      <w:lang w:eastAsia="en-GB"/>
    </w:rPr>
  </w:style>
  <w:style w:type="numbering" w:customStyle="1" w:styleId="Style2">
    <w:name w:val="Style2"/>
    <w:uiPriority w:val="99"/>
    <w:rsid w:val="008A5107"/>
    <w:pPr>
      <w:numPr>
        <w:numId w:val="27"/>
      </w:numPr>
    </w:pPr>
  </w:style>
  <w:style w:type="table" w:styleId="GridTable5Dark-Accent4">
    <w:name w:val="Grid Table 5 Dark Accent 4"/>
    <w:basedOn w:val="TableNormal"/>
    <w:uiPriority w:val="50"/>
    <w:rsid w:val="008A51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71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71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71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71B" w:themeFill="accent4"/>
      </w:tcPr>
    </w:tblStylePr>
    <w:tblStylePr w:type="band1Vert">
      <w:tblPr/>
      <w:tcPr>
        <w:shd w:val="clear" w:color="auto" w:fill="FFE1A3" w:themeFill="accent4" w:themeFillTint="66"/>
      </w:tcPr>
    </w:tblStylePr>
    <w:tblStylePr w:type="band1Horz">
      <w:tblPr/>
      <w:tcPr>
        <w:shd w:val="clear" w:color="auto" w:fill="FFE1A3" w:themeFill="accent4" w:themeFillTint="66"/>
      </w:tcPr>
    </w:tblStylePr>
  </w:style>
  <w:style w:type="character" w:customStyle="1" w:styleId="ListParagraphChar">
    <w:name w:val="List Paragraph Char"/>
    <w:basedOn w:val="DefaultParagraphFont"/>
    <w:link w:val="ListParagraph"/>
    <w:uiPriority w:val="34"/>
    <w:rsid w:val="00A94DE5"/>
    <w:rPr>
      <w:rFonts w:ascii="Arial" w:eastAsia="Arial" w:hAnsi="Arial" w:cs="Arial"/>
      <w:bCs/>
      <w:sz w:val="20"/>
    </w:rPr>
  </w:style>
  <w:style w:type="character" w:styleId="UnresolvedMention">
    <w:name w:val="Unresolved Mention"/>
    <w:basedOn w:val="DefaultParagraphFont"/>
    <w:uiPriority w:val="99"/>
    <w:semiHidden/>
    <w:unhideWhenUsed/>
    <w:rsid w:val="00E86F90"/>
    <w:rPr>
      <w:color w:val="605E5C"/>
      <w:shd w:val="clear" w:color="auto" w:fill="E1DFDD"/>
    </w:rPr>
  </w:style>
  <w:style w:type="paragraph" w:customStyle="1" w:styleId="BulletList1">
    <w:name w:val="Bullet List1"/>
    <w:basedOn w:val="ListParagraph"/>
    <w:link w:val="BulletList1Char"/>
    <w:uiPriority w:val="4"/>
    <w:qFormat/>
    <w:rsid w:val="00E86F90"/>
    <w:pPr>
      <w:keepNext w:val="0"/>
      <w:keepLines w:val="0"/>
      <w:numPr>
        <w:ilvl w:val="3"/>
        <w:numId w:val="38"/>
      </w:numPr>
      <w:ind w:left="1560" w:hanging="284"/>
      <w:outlineLvl w:val="9"/>
    </w:pPr>
    <w:rPr>
      <w:rFonts w:eastAsiaTheme="majorEastAsia"/>
      <w:szCs w:val="20"/>
    </w:rPr>
  </w:style>
  <w:style w:type="character" w:customStyle="1" w:styleId="BulletList1Char">
    <w:name w:val="Bullet List1 Char"/>
    <w:basedOn w:val="ListParagraphChar"/>
    <w:link w:val="BulletList1"/>
    <w:uiPriority w:val="4"/>
    <w:rsid w:val="00E86F90"/>
    <w:rPr>
      <w:rFonts w:ascii="Arial" w:eastAsiaTheme="majorEastAsia" w:hAnsi="Arial" w:cs="Arial"/>
      <w:bCs/>
      <w:sz w:val="20"/>
      <w:szCs w:val="20"/>
    </w:rPr>
  </w:style>
  <w:style w:type="paragraph" w:customStyle="1" w:styleId="Section">
    <w:name w:val="Section"/>
    <w:basedOn w:val="BodyTextIndent"/>
    <w:link w:val="SectionChar"/>
    <w:qFormat/>
    <w:rsid w:val="00E86F90"/>
    <w:pPr>
      <w:ind w:left="0"/>
    </w:pPr>
    <w:rPr>
      <w:rFonts w:eastAsia="Arial"/>
      <w:b/>
      <w:bCs/>
      <w:color w:val="F33440" w:themeColor="accent5"/>
      <w:szCs w:val="20"/>
    </w:rPr>
  </w:style>
  <w:style w:type="character" w:customStyle="1" w:styleId="SectionChar">
    <w:name w:val="Section Char"/>
    <w:basedOn w:val="ListParagraphChar"/>
    <w:link w:val="Section"/>
    <w:rsid w:val="00E86F90"/>
    <w:rPr>
      <w:rFonts w:ascii="Arial" w:eastAsia="Arial" w:hAnsi="Arial" w:cs="Arial"/>
      <w:b/>
      <w:bCs/>
      <w:color w:val="F33440" w:themeColor="accent5"/>
      <w:sz w:val="20"/>
      <w:szCs w:val="20"/>
      <w:lang w:val="en-US"/>
    </w:rPr>
  </w:style>
  <w:style w:type="table" w:customStyle="1" w:styleId="GridTable4-Accent61">
    <w:name w:val="Grid Table 4 - Accent 61"/>
    <w:basedOn w:val="TableNormal"/>
    <w:uiPriority w:val="49"/>
    <w:rsid w:val="003B7EF0"/>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paragraph" w:styleId="PlainText">
    <w:name w:val="Plain Text"/>
    <w:basedOn w:val="Normal"/>
    <w:link w:val="PlainTextChar"/>
    <w:uiPriority w:val="99"/>
    <w:unhideWhenUsed/>
    <w:rsid w:val="00CA6AEA"/>
    <w:pPr>
      <w:spacing w:after="0"/>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CA6AEA"/>
    <w:rPr>
      <w:rFonts w:ascii="Consolas" w:eastAsia="Calibri" w:hAnsi="Consolas" w:cs="Times New Roman"/>
      <w:sz w:val="21"/>
      <w:szCs w:val="21"/>
      <w:lang w:val="x-none"/>
    </w:rPr>
  </w:style>
  <w:style w:type="paragraph" w:customStyle="1" w:styleId="UAPPheading">
    <w:name w:val="UAPPheading"/>
    <w:basedOn w:val="NoSpacing"/>
    <w:link w:val="UAPPheadingChar"/>
    <w:qFormat/>
    <w:rsid w:val="003D3F76"/>
    <w:rPr>
      <w:rFonts w:ascii="Arial" w:eastAsia="Times New Roman" w:hAnsi="Arial" w:cs="Arial"/>
      <w:b/>
      <w:lang w:val="en-GB" w:eastAsia="en-GB"/>
    </w:rPr>
  </w:style>
  <w:style w:type="character" w:customStyle="1" w:styleId="UAPPheadingChar">
    <w:name w:val="UAPPheading Char"/>
    <w:link w:val="UAPPheading"/>
    <w:rsid w:val="003D3F76"/>
    <w:rPr>
      <w:rFonts w:ascii="Arial" w:eastAsia="Times New Roman" w:hAnsi="Arial" w:cs="Arial"/>
      <w:b/>
      <w:lang w:eastAsia="en-GB"/>
    </w:rPr>
  </w:style>
  <w:style w:type="paragraph" w:customStyle="1" w:styleId="UAPPpara">
    <w:name w:val="UAPPpara"/>
    <w:basedOn w:val="NoSpacing"/>
    <w:link w:val="UAPPparaChar"/>
    <w:qFormat/>
    <w:rsid w:val="00FB568E"/>
    <w:pPr>
      <w:numPr>
        <w:numId w:val="42"/>
      </w:numPr>
      <w:spacing w:after="200" w:line="276" w:lineRule="auto"/>
      <w:ind w:left="360"/>
    </w:pPr>
    <w:rPr>
      <w:rFonts w:ascii="Arial" w:eastAsia="Times New Roman" w:hAnsi="Arial" w:cs="Arial"/>
      <w:lang w:val="en-GB" w:eastAsia="en-GB"/>
    </w:rPr>
  </w:style>
  <w:style w:type="character" w:customStyle="1" w:styleId="UAPPparaChar">
    <w:name w:val="UAPPpara Char"/>
    <w:link w:val="UAPPpara"/>
    <w:rsid w:val="00FB568E"/>
    <w:rPr>
      <w:rFonts w:ascii="Arial" w:eastAsia="Times New Roman" w:hAnsi="Arial" w:cs="Arial"/>
      <w:lang w:eastAsia="en-GB"/>
    </w:rPr>
  </w:style>
  <w:style w:type="table" w:styleId="GridTable4-Accent5">
    <w:name w:val="Grid Table 4 Accent 5"/>
    <w:basedOn w:val="TableNormal"/>
    <w:uiPriority w:val="49"/>
    <w:rsid w:val="00BA0A1E"/>
    <w:tblPr>
      <w:tblStyleRowBandSize w:val="1"/>
      <w:tblStyleColBandSize w:val="1"/>
      <w:tblBorders>
        <w:top w:val="single" w:sz="4" w:space="0" w:color="F7858C" w:themeColor="accent5" w:themeTint="99"/>
        <w:left w:val="single" w:sz="4" w:space="0" w:color="F7858C" w:themeColor="accent5" w:themeTint="99"/>
        <w:bottom w:val="single" w:sz="4" w:space="0" w:color="F7858C" w:themeColor="accent5" w:themeTint="99"/>
        <w:right w:val="single" w:sz="4" w:space="0" w:color="F7858C" w:themeColor="accent5" w:themeTint="99"/>
        <w:insideH w:val="single" w:sz="4" w:space="0" w:color="F7858C" w:themeColor="accent5" w:themeTint="99"/>
        <w:insideV w:val="single" w:sz="4" w:space="0" w:color="F7858C" w:themeColor="accent5" w:themeTint="99"/>
      </w:tblBorders>
    </w:tblPr>
    <w:tblStylePr w:type="firstRow">
      <w:rPr>
        <w:b/>
        <w:bCs/>
        <w:color w:val="FFFFFF" w:themeColor="background1"/>
      </w:rPr>
      <w:tblPr/>
      <w:tcPr>
        <w:tcBorders>
          <w:top w:val="single" w:sz="4" w:space="0" w:color="F33440" w:themeColor="accent5"/>
          <w:left w:val="single" w:sz="4" w:space="0" w:color="F33440" w:themeColor="accent5"/>
          <w:bottom w:val="single" w:sz="4" w:space="0" w:color="F33440" w:themeColor="accent5"/>
          <w:right w:val="single" w:sz="4" w:space="0" w:color="F33440" w:themeColor="accent5"/>
          <w:insideH w:val="nil"/>
          <w:insideV w:val="nil"/>
        </w:tcBorders>
        <w:shd w:val="clear" w:color="auto" w:fill="F33440" w:themeFill="accent5"/>
      </w:tcPr>
    </w:tblStylePr>
    <w:tblStylePr w:type="lastRow">
      <w:rPr>
        <w:b/>
        <w:bCs/>
      </w:rPr>
      <w:tblPr/>
      <w:tcPr>
        <w:tcBorders>
          <w:top w:val="double" w:sz="4" w:space="0" w:color="F33440" w:themeColor="accent5"/>
        </w:tcBorders>
      </w:tcPr>
    </w:tblStylePr>
    <w:tblStylePr w:type="firstCol">
      <w:rPr>
        <w:b/>
        <w:bCs/>
      </w:rPr>
    </w:tblStylePr>
    <w:tblStylePr w:type="lastCol">
      <w:rPr>
        <w:b/>
        <w:bCs/>
      </w:rPr>
    </w:tblStylePr>
    <w:tblStylePr w:type="band1Vert">
      <w:tblPr/>
      <w:tcPr>
        <w:shd w:val="clear" w:color="auto" w:fill="FCD6D8" w:themeFill="accent5" w:themeFillTint="33"/>
      </w:tcPr>
    </w:tblStylePr>
    <w:tblStylePr w:type="band1Horz">
      <w:tblPr/>
      <w:tcPr>
        <w:shd w:val="clear" w:color="auto" w:fill="FCD6D8" w:themeFill="accent5" w:themeFillTint="33"/>
      </w:tcPr>
    </w:tblStylePr>
  </w:style>
  <w:style w:type="table" w:styleId="GridTable4-Accent6">
    <w:name w:val="Grid Table 4 Accent 6"/>
    <w:basedOn w:val="TableNormal"/>
    <w:uiPriority w:val="49"/>
    <w:rsid w:val="00615EEA"/>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insideV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insideV w:val="nil"/>
        </w:tcBorders>
        <w:shd w:val="clear" w:color="auto" w:fill="FF5100" w:themeFill="accent6"/>
      </w:tcPr>
    </w:tblStylePr>
    <w:tblStylePr w:type="lastRow">
      <w:rPr>
        <w:b/>
        <w:bCs/>
      </w:rPr>
      <w:tblPr/>
      <w:tcPr>
        <w:tcBorders>
          <w:top w:val="double" w:sz="4" w:space="0" w:color="FF5100" w:themeColor="accent6"/>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table" w:styleId="GridTable5Dark-Accent6">
    <w:name w:val="Grid Table 5 Dark Accent 6"/>
    <w:basedOn w:val="TableNormal"/>
    <w:uiPriority w:val="50"/>
    <w:rsid w:val="00DE2B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C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1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1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1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100" w:themeFill="accent6"/>
      </w:tcPr>
    </w:tblStylePr>
    <w:tblStylePr w:type="band1Vert">
      <w:tblPr/>
      <w:tcPr>
        <w:shd w:val="clear" w:color="auto" w:fill="FFB999" w:themeFill="accent6" w:themeFillTint="66"/>
      </w:tcPr>
    </w:tblStylePr>
    <w:tblStylePr w:type="band1Horz">
      <w:tblPr/>
      <w:tcPr>
        <w:shd w:val="clear" w:color="auto" w:fill="FFB999" w:themeFill="accent6" w:themeFillTint="66"/>
      </w:tcPr>
    </w:tblStylePr>
  </w:style>
  <w:style w:type="table" w:styleId="ListTable4-Accent3">
    <w:name w:val="List Table 4 Accent 3"/>
    <w:basedOn w:val="TableNormal"/>
    <w:uiPriority w:val="49"/>
    <w:rsid w:val="00102F6E"/>
    <w:tblPr>
      <w:tblStyleRowBandSize w:val="1"/>
      <w:tblStyleColBandSize w:val="1"/>
      <w:tblBorders>
        <w:top w:val="single" w:sz="4" w:space="0" w:color="0CFF8A" w:themeColor="accent3" w:themeTint="99"/>
        <w:left w:val="single" w:sz="4" w:space="0" w:color="0CFF8A" w:themeColor="accent3" w:themeTint="99"/>
        <w:bottom w:val="single" w:sz="4" w:space="0" w:color="0CFF8A" w:themeColor="accent3" w:themeTint="99"/>
        <w:right w:val="single" w:sz="4" w:space="0" w:color="0CFF8A" w:themeColor="accent3" w:themeTint="99"/>
        <w:insideH w:val="single" w:sz="4" w:space="0" w:color="0CFF8A" w:themeColor="accent3" w:themeTint="99"/>
      </w:tblBorders>
    </w:tblPr>
    <w:tblStylePr w:type="firstRow">
      <w:rPr>
        <w:b/>
        <w:bCs/>
        <w:color w:val="FFFFFF" w:themeColor="background1"/>
      </w:rPr>
      <w:tblPr/>
      <w:tcPr>
        <w:tcBorders>
          <w:top w:val="single" w:sz="4" w:space="0" w:color="006937" w:themeColor="accent3"/>
          <w:left w:val="single" w:sz="4" w:space="0" w:color="006937" w:themeColor="accent3"/>
          <w:bottom w:val="single" w:sz="4" w:space="0" w:color="006937" w:themeColor="accent3"/>
          <w:right w:val="single" w:sz="4" w:space="0" w:color="006937" w:themeColor="accent3"/>
          <w:insideH w:val="nil"/>
        </w:tcBorders>
        <w:shd w:val="clear" w:color="auto" w:fill="006937" w:themeFill="accent3"/>
      </w:tcPr>
    </w:tblStylePr>
    <w:tblStylePr w:type="lastRow">
      <w:rPr>
        <w:b/>
        <w:bCs/>
      </w:rPr>
      <w:tblPr/>
      <w:tcPr>
        <w:tcBorders>
          <w:top w:val="double" w:sz="4" w:space="0" w:color="0CFF8A" w:themeColor="accent3" w:themeTint="99"/>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GridTable5Dark-Accent3">
    <w:name w:val="Grid Table 5 Dark Accent 3"/>
    <w:basedOn w:val="TableNormal"/>
    <w:uiPriority w:val="50"/>
    <w:rsid w:val="000558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3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3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3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37" w:themeFill="accent3"/>
      </w:tcPr>
    </w:tblStylePr>
    <w:tblStylePr w:type="band1Vert">
      <w:tblPr/>
      <w:tcPr>
        <w:shd w:val="clear" w:color="auto" w:fill="5DFFB1" w:themeFill="accent3" w:themeFillTint="66"/>
      </w:tcPr>
    </w:tblStylePr>
    <w:tblStylePr w:type="band1Horz">
      <w:tblPr/>
      <w:tcPr>
        <w:shd w:val="clear" w:color="auto" w:fill="5DFFB1" w:themeFill="accent3" w:themeFillTint="66"/>
      </w:tcPr>
    </w:tblStylePr>
  </w:style>
  <w:style w:type="table" w:styleId="GridTable4-Accent3">
    <w:name w:val="Grid Table 4 Accent 3"/>
    <w:basedOn w:val="TableNormal"/>
    <w:uiPriority w:val="49"/>
    <w:rsid w:val="00184652"/>
    <w:tblPr>
      <w:tblStyleRowBandSize w:val="1"/>
      <w:tblStyleColBandSize w:val="1"/>
      <w:tblBorders>
        <w:top w:val="single" w:sz="4" w:space="0" w:color="0CFF8A" w:themeColor="accent3" w:themeTint="99"/>
        <w:left w:val="single" w:sz="4" w:space="0" w:color="0CFF8A" w:themeColor="accent3" w:themeTint="99"/>
        <w:bottom w:val="single" w:sz="4" w:space="0" w:color="0CFF8A" w:themeColor="accent3" w:themeTint="99"/>
        <w:right w:val="single" w:sz="4" w:space="0" w:color="0CFF8A" w:themeColor="accent3" w:themeTint="99"/>
        <w:insideH w:val="single" w:sz="4" w:space="0" w:color="0CFF8A" w:themeColor="accent3" w:themeTint="99"/>
        <w:insideV w:val="single" w:sz="4" w:space="0" w:color="0CFF8A" w:themeColor="accent3" w:themeTint="99"/>
      </w:tblBorders>
    </w:tblPr>
    <w:tblStylePr w:type="firstRow">
      <w:rPr>
        <w:b/>
        <w:bCs/>
        <w:color w:val="FFFFFF" w:themeColor="background1"/>
      </w:rPr>
      <w:tblPr/>
      <w:tcPr>
        <w:tcBorders>
          <w:top w:val="single" w:sz="4" w:space="0" w:color="006937" w:themeColor="accent3"/>
          <w:left w:val="single" w:sz="4" w:space="0" w:color="006937" w:themeColor="accent3"/>
          <w:bottom w:val="single" w:sz="4" w:space="0" w:color="006937" w:themeColor="accent3"/>
          <w:right w:val="single" w:sz="4" w:space="0" w:color="006937" w:themeColor="accent3"/>
          <w:insideH w:val="nil"/>
          <w:insideV w:val="nil"/>
        </w:tcBorders>
        <w:shd w:val="clear" w:color="auto" w:fill="006937" w:themeFill="accent3"/>
      </w:tcPr>
    </w:tblStylePr>
    <w:tblStylePr w:type="lastRow">
      <w:rPr>
        <w:b/>
        <w:bCs/>
      </w:rPr>
      <w:tblPr/>
      <w:tcPr>
        <w:tcBorders>
          <w:top w:val="double" w:sz="4" w:space="0" w:color="006937" w:themeColor="accent3"/>
        </w:tcBorders>
      </w:tcPr>
    </w:tblStylePr>
    <w:tblStylePr w:type="firstCol">
      <w:rPr>
        <w:b/>
        <w:bCs/>
      </w:rPr>
    </w:tblStylePr>
    <w:tblStylePr w:type="lastCol">
      <w:rPr>
        <w:b/>
        <w:bCs/>
      </w:rPr>
    </w:tblStylePr>
    <w:tblStylePr w:type="band1Vert">
      <w:tblPr/>
      <w:tcPr>
        <w:shd w:val="clear" w:color="auto" w:fill="AEFFD8" w:themeFill="accent3" w:themeFillTint="33"/>
      </w:tcPr>
    </w:tblStylePr>
    <w:tblStylePr w:type="band1Horz">
      <w:tblPr/>
      <w:tcPr>
        <w:shd w:val="clear" w:color="auto" w:fill="AEFFD8" w:themeFill="accent3" w:themeFillTint="33"/>
      </w:tcPr>
    </w:tblStylePr>
  </w:style>
  <w:style w:type="table" w:styleId="ListTable4-Accent6">
    <w:name w:val="List Table 4 Accent 6"/>
    <w:basedOn w:val="TableNormal"/>
    <w:uiPriority w:val="49"/>
    <w:rsid w:val="00812A25"/>
    <w:tblPr>
      <w:tblStyleRowBandSize w:val="1"/>
      <w:tblStyleColBandSize w:val="1"/>
      <w:tblBorders>
        <w:top w:val="single" w:sz="4" w:space="0" w:color="FF9666" w:themeColor="accent6" w:themeTint="99"/>
        <w:left w:val="single" w:sz="4" w:space="0" w:color="FF9666" w:themeColor="accent6" w:themeTint="99"/>
        <w:bottom w:val="single" w:sz="4" w:space="0" w:color="FF9666" w:themeColor="accent6" w:themeTint="99"/>
        <w:right w:val="single" w:sz="4" w:space="0" w:color="FF9666" w:themeColor="accent6" w:themeTint="99"/>
        <w:insideH w:val="single" w:sz="4" w:space="0" w:color="FF9666" w:themeColor="accent6" w:themeTint="99"/>
      </w:tblBorders>
    </w:tblPr>
    <w:tblStylePr w:type="firstRow">
      <w:rPr>
        <w:b/>
        <w:bCs/>
        <w:color w:val="FFFFFF" w:themeColor="background1"/>
      </w:rPr>
      <w:tblPr/>
      <w:tcPr>
        <w:tcBorders>
          <w:top w:val="single" w:sz="4" w:space="0" w:color="FF5100" w:themeColor="accent6"/>
          <w:left w:val="single" w:sz="4" w:space="0" w:color="FF5100" w:themeColor="accent6"/>
          <w:bottom w:val="single" w:sz="4" w:space="0" w:color="FF5100" w:themeColor="accent6"/>
          <w:right w:val="single" w:sz="4" w:space="0" w:color="FF5100" w:themeColor="accent6"/>
          <w:insideH w:val="nil"/>
        </w:tcBorders>
        <w:shd w:val="clear" w:color="auto" w:fill="FF5100" w:themeFill="accent6"/>
      </w:tcPr>
    </w:tblStylePr>
    <w:tblStylePr w:type="lastRow">
      <w:rPr>
        <w:b/>
        <w:bCs/>
      </w:rPr>
      <w:tblPr/>
      <w:tcPr>
        <w:tcBorders>
          <w:top w:val="double" w:sz="4" w:space="0" w:color="FF9666" w:themeColor="accent6" w:themeTint="99"/>
        </w:tcBorders>
      </w:tcPr>
    </w:tblStylePr>
    <w:tblStylePr w:type="firstCol">
      <w:rPr>
        <w:b/>
        <w:bCs/>
      </w:rPr>
    </w:tblStylePr>
    <w:tblStylePr w:type="lastCol">
      <w:rPr>
        <w:b/>
        <w:bCs/>
      </w:rPr>
    </w:tblStylePr>
    <w:tblStylePr w:type="band1Vert">
      <w:tblPr/>
      <w:tcPr>
        <w:shd w:val="clear" w:color="auto" w:fill="FFDCCC" w:themeFill="accent6" w:themeFillTint="33"/>
      </w:tcPr>
    </w:tblStylePr>
    <w:tblStylePr w:type="band1Horz">
      <w:tblPr/>
      <w:tcPr>
        <w:shd w:val="clear" w:color="auto" w:fill="FFDCCC" w:themeFill="accent6" w:themeFillTint="33"/>
      </w:tcPr>
    </w:tblStylePr>
  </w:style>
  <w:style w:type="character" w:customStyle="1" w:styleId="normaltextrun">
    <w:name w:val="normaltextrun"/>
    <w:basedOn w:val="DefaultParagraphFont"/>
    <w:rsid w:val="00454E6D"/>
  </w:style>
  <w:style w:type="character" w:customStyle="1" w:styleId="eop">
    <w:name w:val="eop"/>
    <w:basedOn w:val="DefaultParagraphFont"/>
    <w:rsid w:val="00454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4284">
      <w:bodyDiv w:val="1"/>
      <w:marLeft w:val="0"/>
      <w:marRight w:val="0"/>
      <w:marTop w:val="0"/>
      <w:marBottom w:val="0"/>
      <w:divBdr>
        <w:top w:val="none" w:sz="0" w:space="0" w:color="auto"/>
        <w:left w:val="none" w:sz="0" w:space="0" w:color="auto"/>
        <w:bottom w:val="none" w:sz="0" w:space="0" w:color="auto"/>
        <w:right w:val="none" w:sz="0" w:space="0" w:color="auto"/>
      </w:divBdr>
    </w:div>
    <w:div w:id="37093722">
      <w:bodyDiv w:val="1"/>
      <w:marLeft w:val="0"/>
      <w:marRight w:val="0"/>
      <w:marTop w:val="0"/>
      <w:marBottom w:val="0"/>
      <w:divBdr>
        <w:top w:val="none" w:sz="0" w:space="0" w:color="auto"/>
        <w:left w:val="none" w:sz="0" w:space="0" w:color="auto"/>
        <w:bottom w:val="none" w:sz="0" w:space="0" w:color="auto"/>
        <w:right w:val="none" w:sz="0" w:space="0" w:color="auto"/>
      </w:divBdr>
      <w:divsChild>
        <w:div w:id="587858133">
          <w:marLeft w:val="0"/>
          <w:marRight w:val="0"/>
          <w:marTop w:val="0"/>
          <w:marBottom w:val="0"/>
          <w:divBdr>
            <w:top w:val="none" w:sz="0" w:space="0" w:color="auto"/>
            <w:left w:val="none" w:sz="0" w:space="0" w:color="auto"/>
            <w:bottom w:val="none" w:sz="0" w:space="0" w:color="auto"/>
            <w:right w:val="none" w:sz="0" w:space="0" w:color="auto"/>
          </w:divBdr>
          <w:divsChild>
            <w:div w:id="17096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1185">
      <w:bodyDiv w:val="1"/>
      <w:marLeft w:val="0"/>
      <w:marRight w:val="0"/>
      <w:marTop w:val="0"/>
      <w:marBottom w:val="0"/>
      <w:divBdr>
        <w:top w:val="none" w:sz="0" w:space="0" w:color="auto"/>
        <w:left w:val="none" w:sz="0" w:space="0" w:color="auto"/>
        <w:bottom w:val="none" w:sz="0" w:space="0" w:color="auto"/>
        <w:right w:val="none" w:sz="0" w:space="0" w:color="auto"/>
      </w:divBdr>
    </w:div>
    <w:div w:id="135147680">
      <w:bodyDiv w:val="1"/>
      <w:marLeft w:val="0"/>
      <w:marRight w:val="0"/>
      <w:marTop w:val="0"/>
      <w:marBottom w:val="0"/>
      <w:divBdr>
        <w:top w:val="none" w:sz="0" w:space="0" w:color="auto"/>
        <w:left w:val="none" w:sz="0" w:space="0" w:color="auto"/>
        <w:bottom w:val="none" w:sz="0" w:space="0" w:color="auto"/>
        <w:right w:val="none" w:sz="0" w:space="0" w:color="auto"/>
      </w:divBdr>
    </w:div>
    <w:div w:id="164440817">
      <w:bodyDiv w:val="1"/>
      <w:marLeft w:val="0"/>
      <w:marRight w:val="0"/>
      <w:marTop w:val="0"/>
      <w:marBottom w:val="0"/>
      <w:divBdr>
        <w:top w:val="none" w:sz="0" w:space="0" w:color="auto"/>
        <w:left w:val="none" w:sz="0" w:space="0" w:color="auto"/>
        <w:bottom w:val="none" w:sz="0" w:space="0" w:color="auto"/>
        <w:right w:val="none" w:sz="0" w:space="0" w:color="auto"/>
      </w:divBdr>
    </w:div>
    <w:div w:id="188835320">
      <w:bodyDiv w:val="1"/>
      <w:marLeft w:val="0"/>
      <w:marRight w:val="0"/>
      <w:marTop w:val="0"/>
      <w:marBottom w:val="0"/>
      <w:divBdr>
        <w:top w:val="none" w:sz="0" w:space="0" w:color="auto"/>
        <w:left w:val="none" w:sz="0" w:space="0" w:color="auto"/>
        <w:bottom w:val="none" w:sz="0" w:space="0" w:color="auto"/>
        <w:right w:val="none" w:sz="0" w:space="0" w:color="auto"/>
      </w:divBdr>
    </w:div>
    <w:div w:id="220411462">
      <w:bodyDiv w:val="1"/>
      <w:marLeft w:val="0"/>
      <w:marRight w:val="0"/>
      <w:marTop w:val="0"/>
      <w:marBottom w:val="0"/>
      <w:divBdr>
        <w:top w:val="none" w:sz="0" w:space="0" w:color="auto"/>
        <w:left w:val="none" w:sz="0" w:space="0" w:color="auto"/>
        <w:bottom w:val="none" w:sz="0" w:space="0" w:color="auto"/>
        <w:right w:val="none" w:sz="0" w:space="0" w:color="auto"/>
      </w:divBdr>
      <w:divsChild>
        <w:div w:id="75522642">
          <w:marLeft w:val="0"/>
          <w:marRight w:val="0"/>
          <w:marTop w:val="0"/>
          <w:marBottom w:val="0"/>
          <w:divBdr>
            <w:top w:val="none" w:sz="0" w:space="0" w:color="auto"/>
            <w:left w:val="none" w:sz="0" w:space="0" w:color="auto"/>
            <w:bottom w:val="none" w:sz="0" w:space="0" w:color="auto"/>
            <w:right w:val="none" w:sz="0" w:space="0" w:color="auto"/>
          </w:divBdr>
          <w:divsChild>
            <w:div w:id="6661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8">
      <w:bodyDiv w:val="1"/>
      <w:marLeft w:val="0"/>
      <w:marRight w:val="0"/>
      <w:marTop w:val="0"/>
      <w:marBottom w:val="0"/>
      <w:divBdr>
        <w:top w:val="none" w:sz="0" w:space="0" w:color="auto"/>
        <w:left w:val="none" w:sz="0" w:space="0" w:color="auto"/>
        <w:bottom w:val="none" w:sz="0" w:space="0" w:color="auto"/>
        <w:right w:val="none" w:sz="0" w:space="0" w:color="auto"/>
      </w:divBdr>
    </w:div>
    <w:div w:id="264072630">
      <w:bodyDiv w:val="1"/>
      <w:marLeft w:val="0"/>
      <w:marRight w:val="0"/>
      <w:marTop w:val="0"/>
      <w:marBottom w:val="0"/>
      <w:divBdr>
        <w:top w:val="none" w:sz="0" w:space="0" w:color="auto"/>
        <w:left w:val="none" w:sz="0" w:space="0" w:color="auto"/>
        <w:bottom w:val="none" w:sz="0" w:space="0" w:color="auto"/>
        <w:right w:val="none" w:sz="0" w:space="0" w:color="auto"/>
      </w:divBdr>
      <w:divsChild>
        <w:div w:id="299700049">
          <w:marLeft w:val="0"/>
          <w:marRight w:val="0"/>
          <w:marTop w:val="0"/>
          <w:marBottom w:val="0"/>
          <w:divBdr>
            <w:top w:val="none" w:sz="0" w:space="0" w:color="auto"/>
            <w:left w:val="none" w:sz="0" w:space="0" w:color="auto"/>
            <w:bottom w:val="none" w:sz="0" w:space="0" w:color="auto"/>
            <w:right w:val="none" w:sz="0" w:space="0" w:color="auto"/>
          </w:divBdr>
          <w:divsChild>
            <w:div w:id="18638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7902">
      <w:bodyDiv w:val="1"/>
      <w:marLeft w:val="0"/>
      <w:marRight w:val="0"/>
      <w:marTop w:val="0"/>
      <w:marBottom w:val="0"/>
      <w:divBdr>
        <w:top w:val="none" w:sz="0" w:space="0" w:color="auto"/>
        <w:left w:val="none" w:sz="0" w:space="0" w:color="auto"/>
        <w:bottom w:val="none" w:sz="0" w:space="0" w:color="auto"/>
        <w:right w:val="none" w:sz="0" w:space="0" w:color="auto"/>
      </w:divBdr>
    </w:div>
    <w:div w:id="312224568">
      <w:bodyDiv w:val="1"/>
      <w:marLeft w:val="0"/>
      <w:marRight w:val="0"/>
      <w:marTop w:val="0"/>
      <w:marBottom w:val="0"/>
      <w:divBdr>
        <w:top w:val="none" w:sz="0" w:space="0" w:color="auto"/>
        <w:left w:val="none" w:sz="0" w:space="0" w:color="auto"/>
        <w:bottom w:val="none" w:sz="0" w:space="0" w:color="auto"/>
        <w:right w:val="none" w:sz="0" w:space="0" w:color="auto"/>
      </w:divBdr>
      <w:divsChild>
        <w:div w:id="402528125">
          <w:marLeft w:val="0"/>
          <w:marRight w:val="0"/>
          <w:marTop w:val="0"/>
          <w:marBottom w:val="0"/>
          <w:divBdr>
            <w:top w:val="none" w:sz="0" w:space="0" w:color="auto"/>
            <w:left w:val="none" w:sz="0" w:space="0" w:color="auto"/>
            <w:bottom w:val="none" w:sz="0" w:space="0" w:color="auto"/>
            <w:right w:val="none" w:sz="0" w:space="0" w:color="auto"/>
          </w:divBdr>
          <w:divsChild>
            <w:div w:id="2476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5481">
      <w:bodyDiv w:val="1"/>
      <w:marLeft w:val="0"/>
      <w:marRight w:val="0"/>
      <w:marTop w:val="0"/>
      <w:marBottom w:val="0"/>
      <w:divBdr>
        <w:top w:val="none" w:sz="0" w:space="0" w:color="auto"/>
        <w:left w:val="none" w:sz="0" w:space="0" w:color="auto"/>
        <w:bottom w:val="none" w:sz="0" w:space="0" w:color="auto"/>
        <w:right w:val="none" w:sz="0" w:space="0" w:color="auto"/>
      </w:divBdr>
    </w:div>
    <w:div w:id="320961653">
      <w:bodyDiv w:val="1"/>
      <w:marLeft w:val="0"/>
      <w:marRight w:val="0"/>
      <w:marTop w:val="0"/>
      <w:marBottom w:val="0"/>
      <w:divBdr>
        <w:top w:val="none" w:sz="0" w:space="0" w:color="auto"/>
        <w:left w:val="none" w:sz="0" w:space="0" w:color="auto"/>
        <w:bottom w:val="none" w:sz="0" w:space="0" w:color="auto"/>
        <w:right w:val="none" w:sz="0" w:space="0" w:color="auto"/>
      </w:divBdr>
    </w:div>
    <w:div w:id="378208604">
      <w:bodyDiv w:val="1"/>
      <w:marLeft w:val="0"/>
      <w:marRight w:val="0"/>
      <w:marTop w:val="0"/>
      <w:marBottom w:val="0"/>
      <w:divBdr>
        <w:top w:val="none" w:sz="0" w:space="0" w:color="auto"/>
        <w:left w:val="none" w:sz="0" w:space="0" w:color="auto"/>
        <w:bottom w:val="none" w:sz="0" w:space="0" w:color="auto"/>
        <w:right w:val="none" w:sz="0" w:space="0" w:color="auto"/>
      </w:divBdr>
      <w:divsChild>
        <w:div w:id="1997805700">
          <w:marLeft w:val="0"/>
          <w:marRight w:val="0"/>
          <w:marTop w:val="0"/>
          <w:marBottom w:val="0"/>
          <w:divBdr>
            <w:top w:val="none" w:sz="0" w:space="0" w:color="auto"/>
            <w:left w:val="none" w:sz="0" w:space="0" w:color="auto"/>
            <w:bottom w:val="none" w:sz="0" w:space="0" w:color="auto"/>
            <w:right w:val="none" w:sz="0" w:space="0" w:color="auto"/>
          </w:divBdr>
          <w:divsChild>
            <w:div w:id="71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4201">
      <w:bodyDiv w:val="1"/>
      <w:marLeft w:val="0"/>
      <w:marRight w:val="0"/>
      <w:marTop w:val="0"/>
      <w:marBottom w:val="0"/>
      <w:divBdr>
        <w:top w:val="none" w:sz="0" w:space="0" w:color="auto"/>
        <w:left w:val="none" w:sz="0" w:space="0" w:color="auto"/>
        <w:bottom w:val="none" w:sz="0" w:space="0" w:color="auto"/>
        <w:right w:val="none" w:sz="0" w:space="0" w:color="auto"/>
      </w:divBdr>
    </w:div>
    <w:div w:id="405762462">
      <w:bodyDiv w:val="1"/>
      <w:marLeft w:val="0"/>
      <w:marRight w:val="0"/>
      <w:marTop w:val="0"/>
      <w:marBottom w:val="0"/>
      <w:divBdr>
        <w:top w:val="none" w:sz="0" w:space="0" w:color="auto"/>
        <w:left w:val="none" w:sz="0" w:space="0" w:color="auto"/>
        <w:bottom w:val="none" w:sz="0" w:space="0" w:color="auto"/>
        <w:right w:val="none" w:sz="0" w:space="0" w:color="auto"/>
      </w:divBdr>
    </w:div>
    <w:div w:id="406001686">
      <w:bodyDiv w:val="1"/>
      <w:marLeft w:val="0"/>
      <w:marRight w:val="0"/>
      <w:marTop w:val="0"/>
      <w:marBottom w:val="0"/>
      <w:divBdr>
        <w:top w:val="none" w:sz="0" w:space="0" w:color="auto"/>
        <w:left w:val="none" w:sz="0" w:space="0" w:color="auto"/>
        <w:bottom w:val="none" w:sz="0" w:space="0" w:color="auto"/>
        <w:right w:val="none" w:sz="0" w:space="0" w:color="auto"/>
      </w:divBdr>
    </w:div>
    <w:div w:id="414211330">
      <w:bodyDiv w:val="1"/>
      <w:marLeft w:val="0"/>
      <w:marRight w:val="0"/>
      <w:marTop w:val="0"/>
      <w:marBottom w:val="0"/>
      <w:divBdr>
        <w:top w:val="none" w:sz="0" w:space="0" w:color="auto"/>
        <w:left w:val="none" w:sz="0" w:space="0" w:color="auto"/>
        <w:bottom w:val="none" w:sz="0" w:space="0" w:color="auto"/>
        <w:right w:val="none" w:sz="0" w:space="0" w:color="auto"/>
      </w:divBdr>
    </w:div>
    <w:div w:id="446655862">
      <w:bodyDiv w:val="1"/>
      <w:marLeft w:val="0"/>
      <w:marRight w:val="0"/>
      <w:marTop w:val="0"/>
      <w:marBottom w:val="0"/>
      <w:divBdr>
        <w:top w:val="none" w:sz="0" w:space="0" w:color="auto"/>
        <w:left w:val="none" w:sz="0" w:space="0" w:color="auto"/>
        <w:bottom w:val="none" w:sz="0" w:space="0" w:color="auto"/>
        <w:right w:val="none" w:sz="0" w:space="0" w:color="auto"/>
      </w:divBdr>
    </w:div>
    <w:div w:id="448819925">
      <w:bodyDiv w:val="1"/>
      <w:marLeft w:val="0"/>
      <w:marRight w:val="0"/>
      <w:marTop w:val="0"/>
      <w:marBottom w:val="0"/>
      <w:divBdr>
        <w:top w:val="none" w:sz="0" w:space="0" w:color="auto"/>
        <w:left w:val="none" w:sz="0" w:space="0" w:color="auto"/>
        <w:bottom w:val="none" w:sz="0" w:space="0" w:color="auto"/>
        <w:right w:val="none" w:sz="0" w:space="0" w:color="auto"/>
      </w:divBdr>
    </w:div>
    <w:div w:id="466583353">
      <w:bodyDiv w:val="1"/>
      <w:marLeft w:val="0"/>
      <w:marRight w:val="0"/>
      <w:marTop w:val="0"/>
      <w:marBottom w:val="0"/>
      <w:divBdr>
        <w:top w:val="none" w:sz="0" w:space="0" w:color="auto"/>
        <w:left w:val="none" w:sz="0" w:space="0" w:color="auto"/>
        <w:bottom w:val="none" w:sz="0" w:space="0" w:color="auto"/>
        <w:right w:val="none" w:sz="0" w:space="0" w:color="auto"/>
      </w:divBdr>
    </w:div>
    <w:div w:id="478153211">
      <w:bodyDiv w:val="1"/>
      <w:marLeft w:val="0"/>
      <w:marRight w:val="0"/>
      <w:marTop w:val="0"/>
      <w:marBottom w:val="0"/>
      <w:divBdr>
        <w:top w:val="none" w:sz="0" w:space="0" w:color="auto"/>
        <w:left w:val="none" w:sz="0" w:space="0" w:color="auto"/>
        <w:bottom w:val="none" w:sz="0" w:space="0" w:color="auto"/>
        <w:right w:val="none" w:sz="0" w:space="0" w:color="auto"/>
      </w:divBdr>
      <w:divsChild>
        <w:div w:id="2062435797">
          <w:marLeft w:val="0"/>
          <w:marRight w:val="0"/>
          <w:marTop w:val="0"/>
          <w:marBottom w:val="0"/>
          <w:divBdr>
            <w:top w:val="none" w:sz="0" w:space="0" w:color="auto"/>
            <w:left w:val="none" w:sz="0" w:space="0" w:color="auto"/>
            <w:bottom w:val="none" w:sz="0" w:space="0" w:color="auto"/>
            <w:right w:val="none" w:sz="0" w:space="0" w:color="auto"/>
          </w:divBdr>
          <w:divsChild>
            <w:div w:id="581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007">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38973527">
      <w:bodyDiv w:val="1"/>
      <w:marLeft w:val="0"/>
      <w:marRight w:val="0"/>
      <w:marTop w:val="0"/>
      <w:marBottom w:val="0"/>
      <w:divBdr>
        <w:top w:val="none" w:sz="0" w:space="0" w:color="auto"/>
        <w:left w:val="none" w:sz="0" w:space="0" w:color="auto"/>
        <w:bottom w:val="none" w:sz="0" w:space="0" w:color="auto"/>
        <w:right w:val="none" w:sz="0" w:space="0" w:color="auto"/>
      </w:divBdr>
    </w:div>
    <w:div w:id="559439311">
      <w:bodyDiv w:val="1"/>
      <w:marLeft w:val="0"/>
      <w:marRight w:val="0"/>
      <w:marTop w:val="0"/>
      <w:marBottom w:val="0"/>
      <w:divBdr>
        <w:top w:val="none" w:sz="0" w:space="0" w:color="auto"/>
        <w:left w:val="none" w:sz="0" w:space="0" w:color="auto"/>
        <w:bottom w:val="none" w:sz="0" w:space="0" w:color="auto"/>
        <w:right w:val="none" w:sz="0" w:space="0" w:color="auto"/>
      </w:divBdr>
    </w:div>
    <w:div w:id="575406808">
      <w:bodyDiv w:val="1"/>
      <w:marLeft w:val="0"/>
      <w:marRight w:val="0"/>
      <w:marTop w:val="0"/>
      <w:marBottom w:val="0"/>
      <w:divBdr>
        <w:top w:val="none" w:sz="0" w:space="0" w:color="auto"/>
        <w:left w:val="none" w:sz="0" w:space="0" w:color="auto"/>
        <w:bottom w:val="none" w:sz="0" w:space="0" w:color="auto"/>
        <w:right w:val="none" w:sz="0" w:space="0" w:color="auto"/>
      </w:divBdr>
      <w:divsChild>
        <w:div w:id="1445688045">
          <w:marLeft w:val="0"/>
          <w:marRight w:val="0"/>
          <w:marTop w:val="0"/>
          <w:marBottom w:val="0"/>
          <w:divBdr>
            <w:top w:val="none" w:sz="0" w:space="0" w:color="auto"/>
            <w:left w:val="none" w:sz="0" w:space="0" w:color="auto"/>
            <w:bottom w:val="none" w:sz="0" w:space="0" w:color="auto"/>
            <w:right w:val="none" w:sz="0" w:space="0" w:color="auto"/>
          </w:divBdr>
          <w:divsChild>
            <w:div w:id="1058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3247">
      <w:bodyDiv w:val="1"/>
      <w:marLeft w:val="0"/>
      <w:marRight w:val="0"/>
      <w:marTop w:val="0"/>
      <w:marBottom w:val="0"/>
      <w:divBdr>
        <w:top w:val="none" w:sz="0" w:space="0" w:color="auto"/>
        <w:left w:val="none" w:sz="0" w:space="0" w:color="auto"/>
        <w:bottom w:val="none" w:sz="0" w:space="0" w:color="auto"/>
        <w:right w:val="none" w:sz="0" w:space="0" w:color="auto"/>
      </w:divBdr>
    </w:div>
    <w:div w:id="593631831">
      <w:bodyDiv w:val="1"/>
      <w:marLeft w:val="0"/>
      <w:marRight w:val="0"/>
      <w:marTop w:val="0"/>
      <w:marBottom w:val="0"/>
      <w:divBdr>
        <w:top w:val="none" w:sz="0" w:space="0" w:color="auto"/>
        <w:left w:val="none" w:sz="0" w:space="0" w:color="auto"/>
        <w:bottom w:val="none" w:sz="0" w:space="0" w:color="auto"/>
        <w:right w:val="none" w:sz="0" w:space="0" w:color="auto"/>
      </w:divBdr>
    </w:div>
    <w:div w:id="634145139">
      <w:bodyDiv w:val="1"/>
      <w:marLeft w:val="0"/>
      <w:marRight w:val="0"/>
      <w:marTop w:val="0"/>
      <w:marBottom w:val="0"/>
      <w:divBdr>
        <w:top w:val="none" w:sz="0" w:space="0" w:color="auto"/>
        <w:left w:val="none" w:sz="0" w:space="0" w:color="auto"/>
        <w:bottom w:val="none" w:sz="0" w:space="0" w:color="auto"/>
        <w:right w:val="none" w:sz="0" w:space="0" w:color="auto"/>
      </w:divBdr>
      <w:divsChild>
        <w:div w:id="526334994">
          <w:marLeft w:val="0"/>
          <w:marRight w:val="0"/>
          <w:marTop w:val="0"/>
          <w:marBottom w:val="0"/>
          <w:divBdr>
            <w:top w:val="dotted" w:sz="6" w:space="26" w:color="2F99C4"/>
            <w:left w:val="none" w:sz="0" w:space="0" w:color="auto"/>
            <w:bottom w:val="none" w:sz="0" w:space="0" w:color="auto"/>
            <w:right w:val="none" w:sz="0" w:space="0" w:color="auto"/>
          </w:divBdr>
          <w:divsChild>
            <w:div w:id="1294868333">
              <w:marLeft w:val="0"/>
              <w:marRight w:val="0"/>
              <w:marTop w:val="0"/>
              <w:marBottom w:val="0"/>
              <w:divBdr>
                <w:top w:val="none" w:sz="0" w:space="0" w:color="auto"/>
                <w:left w:val="none" w:sz="0" w:space="0" w:color="auto"/>
                <w:bottom w:val="none" w:sz="0" w:space="0" w:color="auto"/>
                <w:right w:val="none" w:sz="0" w:space="0" w:color="auto"/>
              </w:divBdr>
            </w:div>
          </w:divsChild>
        </w:div>
        <w:div w:id="623660766">
          <w:marLeft w:val="0"/>
          <w:marRight w:val="0"/>
          <w:marTop w:val="0"/>
          <w:marBottom w:val="0"/>
          <w:divBdr>
            <w:top w:val="dotted" w:sz="6" w:space="26" w:color="2F99C4"/>
            <w:left w:val="none" w:sz="0" w:space="0" w:color="auto"/>
            <w:bottom w:val="none" w:sz="0" w:space="0" w:color="auto"/>
            <w:right w:val="none" w:sz="0" w:space="0" w:color="auto"/>
          </w:divBdr>
          <w:divsChild>
            <w:div w:id="139462724">
              <w:marLeft w:val="0"/>
              <w:marRight w:val="0"/>
              <w:marTop w:val="0"/>
              <w:marBottom w:val="0"/>
              <w:divBdr>
                <w:top w:val="none" w:sz="0" w:space="0" w:color="auto"/>
                <w:left w:val="none" w:sz="0" w:space="0" w:color="auto"/>
                <w:bottom w:val="none" w:sz="0" w:space="0" w:color="auto"/>
                <w:right w:val="none" w:sz="0" w:space="0" w:color="auto"/>
              </w:divBdr>
            </w:div>
          </w:divsChild>
        </w:div>
        <w:div w:id="846754604">
          <w:marLeft w:val="0"/>
          <w:marRight w:val="0"/>
          <w:marTop w:val="0"/>
          <w:marBottom w:val="0"/>
          <w:divBdr>
            <w:top w:val="none" w:sz="0" w:space="0" w:color="auto"/>
            <w:left w:val="none" w:sz="0" w:space="0" w:color="auto"/>
            <w:bottom w:val="none" w:sz="0" w:space="0" w:color="auto"/>
            <w:right w:val="none" w:sz="0" w:space="0" w:color="auto"/>
          </w:divBdr>
        </w:div>
        <w:div w:id="870726245">
          <w:marLeft w:val="0"/>
          <w:marRight w:val="0"/>
          <w:marTop w:val="0"/>
          <w:marBottom w:val="0"/>
          <w:divBdr>
            <w:top w:val="none" w:sz="0" w:space="0" w:color="auto"/>
            <w:left w:val="none" w:sz="0" w:space="0" w:color="auto"/>
            <w:bottom w:val="none" w:sz="0" w:space="0" w:color="auto"/>
            <w:right w:val="none" w:sz="0" w:space="0" w:color="auto"/>
          </w:divBdr>
          <w:divsChild>
            <w:div w:id="244847278">
              <w:marLeft w:val="0"/>
              <w:marRight w:val="0"/>
              <w:marTop w:val="0"/>
              <w:marBottom w:val="0"/>
              <w:divBdr>
                <w:top w:val="none" w:sz="0" w:space="0" w:color="auto"/>
                <w:left w:val="none" w:sz="0" w:space="0" w:color="auto"/>
                <w:bottom w:val="none" w:sz="0" w:space="0" w:color="auto"/>
                <w:right w:val="none" w:sz="0" w:space="0" w:color="auto"/>
              </w:divBdr>
            </w:div>
          </w:divsChild>
        </w:div>
        <w:div w:id="1275743792">
          <w:marLeft w:val="0"/>
          <w:marRight w:val="0"/>
          <w:marTop w:val="0"/>
          <w:marBottom w:val="0"/>
          <w:divBdr>
            <w:top w:val="dotted" w:sz="6" w:space="26" w:color="2F99C4"/>
            <w:left w:val="none" w:sz="0" w:space="0" w:color="auto"/>
            <w:bottom w:val="none" w:sz="0" w:space="0" w:color="auto"/>
            <w:right w:val="none" w:sz="0" w:space="0" w:color="auto"/>
          </w:divBdr>
          <w:divsChild>
            <w:div w:id="1466123801">
              <w:marLeft w:val="0"/>
              <w:marRight w:val="0"/>
              <w:marTop w:val="0"/>
              <w:marBottom w:val="0"/>
              <w:divBdr>
                <w:top w:val="none" w:sz="0" w:space="0" w:color="auto"/>
                <w:left w:val="none" w:sz="0" w:space="0" w:color="auto"/>
                <w:bottom w:val="none" w:sz="0" w:space="0" w:color="auto"/>
                <w:right w:val="none" w:sz="0" w:space="0" w:color="auto"/>
              </w:divBdr>
            </w:div>
          </w:divsChild>
        </w:div>
        <w:div w:id="1677266152">
          <w:marLeft w:val="0"/>
          <w:marRight w:val="0"/>
          <w:marTop w:val="0"/>
          <w:marBottom w:val="0"/>
          <w:divBdr>
            <w:top w:val="dotted" w:sz="6" w:space="26" w:color="2F99C4"/>
            <w:left w:val="none" w:sz="0" w:space="0" w:color="auto"/>
            <w:bottom w:val="none" w:sz="0" w:space="0" w:color="auto"/>
            <w:right w:val="none" w:sz="0" w:space="0" w:color="auto"/>
          </w:divBdr>
          <w:divsChild>
            <w:div w:id="1860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489">
      <w:bodyDiv w:val="1"/>
      <w:marLeft w:val="0"/>
      <w:marRight w:val="0"/>
      <w:marTop w:val="0"/>
      <w:marBottom w:val="0"/>
      <w:divBdr>
        <w:top w:val="none" w:sz="0" w:space="0" w:color="auto"/>
        <w:left w:val="none" w:sz="0" w:space="0" w:color="auto"/>
        <w:bottom w:val="none" w:sz="0" w:space="0" w:color="auto"/>
        <w:right w:val="none" w:sz="0" w:space="0" w:color="auto"/>
      </w:divBdr>
    </w:div>
    <w:div w:id="736169271">
      <w:bodyDiv w:val="1"/>
      <w:marLeft w:val="0"/>
      <w:marRight w:val="0"/>
      <w:marTop w:val="0"/>
      <w:marBottom w:val="0"/>
      <w:divBdr>
        <w:top w:val="none" w:sz="0" w:space="0" w:color="auto"/>
        <w:left w:val="none" w:sz="0" w:space="0" w:color="auto"/>
        <w:bottom w:val="none" w:sz="0" w:space="0" w:color="auto"/>
        <w:right w:val="none" w:sz="0" w:space="0" w:color="auto"/>
      </w:divBdr>
    </w:div>
    <w:div w:id="824471804">
      <w:bodyDiv w:val="1"/>
      <w:marLeft w:val="0"/>
      <w:marRight w:val="0"/>
      <w:marTop w:val="0"/>
      <w:marBottom w:val="0"/>
      <w:divBdr>
        <w:top w:val="none" w:sz="0" w:space="0" w:color="auto"/>
        <w:left w:val="none" w:sz="0" w:space="0" w:color="auto"/>
        <w:bottom w:val="none" w:sz="0" w:space="0" w:color="auto"/>
        <w:right w:val="none" w:sz="0" w:space="0" w:color="auto"/>
      </w:divBdr>
    </w:div>
    <w:div w:id="856770120">
      <w:bodyDiv w:val="1"/>
      <w:marLeft w:val="0"/>
      <w:marRight w:val="0"/>
      <w:marTop w:val="0"/>
      <w:marBottom w:val="0"/>
      <w:divBdr>
        <w:top w:val="none" w:sz="0" w:space="0" w:color="auto"/>
        <w:left w:val="none" w:sz="0" w:space="0" w:color="auto"/>
        <w:bottom w:val="none" w:sz="0" w:space="0" w:color="auto"/>
        <w:right w:val="none" w:sz="0" w:space="0" w:color="auto"/>
      </w:divBdr>
    </w:div>
    <w:div w:id="873687970">
      <w:bodyDiv w:val="1"/>
      <w:marLeft w:val="0"/>
      <w:marRight w:val="0"/>
      <w:marTop w:val="0"/>
      <w:marBottom w:val="0"/>
      <w:divBdr>
        <w:top w:val="none" w:sz="0" w:space="0" w:color="auto"/>
        <w:left w:val="none" w:sz="0" w:space="0" w:color="auto"/>
        <w:bottom w:val="none" w:sz="0" w:space="0" w:color="auto"/>
        <w:right w:val="none" w:sz="0" w:space="0" w:color="auto"/>
      </w:divBdr>
    </w:div>
    <w:div w:id="874925726">
      <w:bodyDiv w:val="1"/>
      <w:marLeft w:val="0"/>
      <w:marRight w:val="0"/>
      <w:marTop w:val="0"/>
      <w:marBottom w:val="0"/>
      <w:divBdr>
        <w:top w:val="none" w:sz="0" w:space="0" w:color="auto"/>
        <w:left w:val="none" w:sz="0" w:space="0" w:color="auto"/>
        <w:bottom w:val="none" w:sz="0" w:space="0" w:color="auto"/>
        <w:right w:val="none" w:sz="0" w:space="0" w:color="auto"/>
      </w:divBdr>
    </w:div>
    <w:div w:id="937254275">
      <w:bodyDiv w:val="1"/>
      <w:marLeft w:val="0"/>
      <w:marRight w:val="0"/>
      <w:marTop w:val="0"/>
      <w:marBottom w:val="0"/>
      <w:divBdr>
        <w:top w:val="none" w:sz="0" w:space="0" w:color="auto"/>
        <w:left w:val="none" w:sz="0" w:space="0" w:color="auto"/>
        <w:bottom w:val="none" w:sz="0" w:space="0" w:color="auto"/>
        <w:right w:val="none" w:sz="0" w:space="0" w:color="auto"/>
      </w:divBdr>
    </w:div>
    <w:div w:id="940382484">
      <w:bodyDiv w:val="1"/>
      <w:marLeft w:val="0"/>
      <w:marRight w:val="0"/>
      <w:marTop w:val="0"/>
      <w:marBottom w:val="0"/>
      <w:divBdr>
        <w:top w:val="none" w:sz="0" w:space="0" w:color="auto"/>
        <w:left w:val="none" w:sz="0" w:space="0" w:color="auto"/>
        <w:bottom w:val="none" w:sz="0" w:space="0" w:color="auto"/>
        <w:right w:val="none" w:sz="0" w:space="0" w:color="auto"/>
      </w:divBdr>
    </w:div>
    <w:div w:id="958994309">
      <w:bodyDiv w:val="1"/>
      <w:marLeft w:val="0"/>
      <w:marRight w:val="0"/>
      <w:marTop w:val="0"/>
      <w:marBottom w:val="0"/>
      <w:divBdr>
        <w:top w:val="none" w:sz="0" w:space="0" w:color="auto"/>
        <w:left w:val="none" w:sz="0" w:space="0" w:color="auto"/>
        <w:bottom w:val="none" w:sz="0" w:space="0" w:color="auto"/>
        <w:right w:val="none" w:sz="0" w:space="0" w:color="auto"/>
      </w:divBdr>
    </w:div>
    <w:div w:id="959730082">
      <w:bodyDiv w:val="1"/>
      <w:marLeft w:val="0"/>
      <w:marRight w:val="0"/>
      <w:marTop w:val="0"/>
      <w:marBottom w:val="0"/>
      <w:divBdr>
        <w:top w:val="none" w:sz="0" w:space="0" w:color="auto"/>
        <w:left w:val="none" w:sz="0" w:space="0" w:color="auto"/>
        <w:bottom w:val="none" w:sz="0" w:space="0" w:color="auto"/>
        <w:right w:val="none" w:sz="0" w:space="0" w:color="auto"/>
      </w:divBdr>
      <w:divsChild>
        <w:div w:id="329872654">
          <w:marLeft w:val="0"/>
          <w:marRight w:val="0"/>
          <w:marTop w:val="0"/>
          <w:marBottom w:val="0"/>
          <w:divBdr>
            <w:top w:val="none" w:sz="0" w:space="0" w:color="auto"/>
            <w:left w:val="none" w:sz="0" w:space="0" w:color="auto"/>
            <w:bottom w:val="none" w:sz="0" w:space="0" w:color="auto"/>
            <w:right w:val="none" w:sz="0" w:space="0" w:color="auto"/>
          </w:divBdr>
          <w:divsChild>
            <w:div w:id="11993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2551">
      <w:bodyDiv w:val="1"/>
      <w:marLeft w:val="0"/>
      <w:marRight w:val="0"/>
      <w:marTop w:val="0"/>
      <w:marBottom w:val="0"/>
      <w:divBdr>
        <w:top w:val="none" w:sz="0" w:space="0" w:color="auto"/>
        <w:left w:val="none" w:sz="0" w:space="0" w:color="auto"/>
        <w:bottom w:val="none" w:sz="0" w:space="0" w:color="auto"/>
        <w:right w:val="none" w:sz="0" w:space="0" w:color="auto"/>
      </w:divBdr>
    </w:div>
    <w:div w:id="1000502221">
      <w:bodyDiv w:val="1"/>
      <w:marLeft w:val="0"/>
      <w:marRight w:val="0"/>
      <w:marTop w:val="0"/>
      <w:marBottom w:val="0"/>
      <w:divBdr>
        <w:top w:val="none" w:sz="0" w:space="0" w:color="auto"/>
        <w:left w:val="none" w:sz="0" w:space="0" w:color="auto"/>
        <w:bottom w:val="none" w:sz="0" w:space="0" w:color="auto"/>
        <w:right w:val="none" w:sz="0" w:space="0" w:color="auto"/>
      </w:divBdr>
    </w:div>
    <w:div w:id="1024094998">
      <w:bodyDiv w:val="1"/>
      <w:marLeft w:val="0"/>
      <w:marRight w:val="0"/>
      <w:marTop w:val="0"/>
      <w:marBottom w:val="0"/>
      <w:divBdr>
        <w:top w:val="none" w:sz="0" w:space="0" w:color="auto"/>
        <w:left w:val="none" w:sz="0" w:space="0" w:color="auto"/>
        <w:bottom w:val="none" w:sz="0" w:space="0" w:color="auto"/>
        <w:right w:val="none" w:sz="0" w:space="0" w:color="auto"/>
      </w:divBdr>
    </w:div>
    <w:div w:id="1050110348">
      <w:bodyDiv w:val="1"/>
      <w:marLeft w:val="0"/>
      <w:marRight w:val="0"/>
      <w:marTop w:val="0"/>
      <w:marBottom w:val="0"/>
      <w:divBdr>
        <w:top w:val="none" w:sz="0" w:space="0" w:color="auto"/>
        <w:left w:val="none" w:sz="0" w:space="0" w:color="auto"/>
        <w:bottom w:val="none" w:sz="0" w:space="0" w:color="auto"/>
        <w:right w:val="none" w:sz="0" w:space="0" w:color="auto"/>
      </w:divBdr>
    </w:div>
    <w:div w:id="1070348432">
      <w:bodyDiv w:val="1"/>
      <w:marLeft w:val="0"/>
      <w:marRight w:val="0"/>
      <w:marTop w:val="0"/>
      <w:marBottom w:val="0"/>
      <w:divBdr>
        <w:top w:val="none" w:sz="0" w:space="0" w:color="auto"/>
        <w:left w:val="none" w:sz="0" w:space="0" w:color="auto"/>
        <w:bottom w:val="none" w:sz="0" w:space="0" w:color="auto"/>
        <w:right w:val="none" w:sz="0" w:space="0" w:color="auto"/>
      </w:divBdr>
    </w:div>
    <w:div w:id="1071004025">
      <w:bodyDiv w:val="1"/>
      <w:marLeft w:val="0"/>
      <w:marRight w:val="0"/>
      <w:marTop w:val="0"/>
      <w:marBottom w:val="0"/>
      <w:divBdr>
        <w:top w:val="none" w:sz="0" w:space="0" w:color="auto"/>
        <w:left w:val="none" w:sz="0" w:space="0" w:color="auto"/>
        <w:bottom w:val="none" w:sz="0" w:space="0" w:color="auto"/>
        <w:right w:val="none" w:sz="0" w:space="0" w:color="auto"/>
      </w:divBdr>
      <w:divsChild>
        <w:div w:id="957175319">
          <w:marLeft w:val="0"/>
          <w:marRight w:val="0"/>
          <w:marTop w:val="0"/>
          <w:marBottom w:val="0"/>
          <w:divBdr>
            <w:top w:val="none" w:sz="0" w:space="0" w:color="auto"/>
            <w:left w:val="none" w:sz="0" w:space="0" w:color="auto"/>
            <w:bottom w:val="none" w:sz="0" w:space="0" w:color="auto"/>
            <w:right w:val="none" w:sz="0" w:space="0" w:color="auto"/>
          </w:divBdr>
          <w:divsChild>
            <w:div w:id="105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9370">
      <w:bodyDiv w:val="1"/>
      <w:marLeft w:val="0"/>
      <w:marRight w:val="0"/>
      <w:marTop w:val="0"/>
      <w:marBottom w:val="0"/>
      <w:divBdr>
        <w:top w:val="none" w:sz="0" w:space="0" w:color="auto"/>
        <w:left w:val="none" w:sz="0" w:space="0" w:color="auto"/>
        <w:bottom w:val="none" w:sz="0" w:space="0" w:color="auto"/>
        <w:right w:val="none" w:sz="0" w:space="0" w:color="auto"/>
      </w:divBdr>
    </w:div>
    <w:div w:id="1099448826">
      <w:bodyDiv w:val="1"/>
      <w:marLeft w:val="0"/>
      <w:marRight w:val="0"/>
      <w:marTop w:val="0"/>
      <w:marBottom w:val="0"/>
      <w:divBdr>
        <w:top w:val="none" w:sz="0" w:space="0" w:color="auto"/>
        <w:left w:val="none" w:sz="0" w:space="0" w:color="auto"/>
        <w:bottom w:val="none" w:sz="0" w:space="0" w:color="auto"/>
        <w:right w:val="none" w:sz="0" w:space="0" w:color="auto"/>
      </w:divBdr>
    </w:div>
    <w:div w:id="1109083746">
      <w:bodyDiv w:val="1"/>
      <w:marLeft w:val="0"/>
      <w:marRight w:val="0"/>
      <w:marTop w:val="0"/>
      <w:marBottom w:val="0"/>
      <w:divBdr>
        <w:top w:val="none" w:sz="0" w:space="0" w:color="auto"/>
        <w:left w:val="none" w:sz="0" w:space="0" w:color="auto"/>
        <w:bottom w:val="none" w:sz="0" w:space="0" w:color="auto"/>
        <w:right w:val="none" w:sz="0" w:space="0" w:color="auto"/>
      </w:divBdr>
    </w:div>
    <w:div w:id="1125394834">
      <w:bodyDiv w:val="1"/>
      <w:marLeft w:val="0"/>
      <w:marRight w:val="0"/>
      <w:marTop w:val="0"/>
      <w:marBottom w:val="0"/>
      <w:divBdr>
        <w:top w:val="none" w:sz="0" w:space="0" w:color="auto"/>
        <w:left w:val="none" w:sz="0" w:space="0" w:color="auto"/>
        <w:bottom w:val="none" w:sz="0" w:space="0" w:color="auto"/>
        <w:right w:val="none" w:sz="0" w:space="0" w:color="auto"/>
      </w:divBdr>
    </w:div>
    <w:div w:id="1149518847">
      <w:bodyDiv w:val="1"/>
      <w:marLeft w:val="0"/>
      <w:marRight w:val="0"/>
      <w:marTop w:val="0"/>
      <w:marBottom w:val="0"/>
      <w:divBdr>
        <w:top w:val="none" w:sz="0" w:space="0" w:color="auto"/>
        <w:left w:val="none" w:sz="0" w:space="0" w:color="auto"/>
        <w:bottom w:val="none" w:sz="0" w:space="0" w:color="auto"/>
        <w:right w:val="none" w:sz="0" w:space="0" w:color="auto"/>
      </w:divBdr>
    </w:div>
    <w:div w:id="1155298406">
      <w:bodyDiv w:val="1"/>
      <w:marLeft w:val="0"/>
      <w:marRight w:val="0"/>
      <w:marTop w:val="0"/>
      <w:marBottom w:val="0"/>
      <w:divBdr>
        <w:top w:val="none" w:sz="0" w:space="0" w:color="auto"/>
        <w:left w:val="none" w:sz="0" w:space="0" w:color="auto"/>
        <w:bottom w:val="none" w:sz="0" w:space="0" w:color="auto"/>
        <w:right w:val="none" w:sz="0" w:space="0" w:color="auto"/>
      </w:divBdr>
      <w:divsChild>
        <w:div w:id="1777480129">
          <w:marLeft w:val="0"/>
          <w:marRight w:val="0"/>
          <w:marTop w:val="0"/>
          <w:marBottom w:val="0"/>
          <w:divBdr>
            <w:top w:val="none" w:sz="0" w:space="0" w:color="auto"/>
            <w:left w:val="none" w:sz="0" w:space="0" w:color="auto"/>
            <w:bottom w:val="none" w:sz="0" w:space="0" w:color="auto"/>
            <w:right w:val="none" w:sz="0" w:space="0" w:color="auto"/>
          </w:divBdr>
          <w:divsChild>
            <w:div w:id="1944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713">
      <w:bodyDiv w:val="1"/>
      <w:marLeft w:val="0"/>
      <w:marRight w:val="0"/>
      <w:marTop w:val="0"/>
      <w:marBottom w:val="0"/>
      <w:divBdr>
        <w:top w:val="none" w:sz="0" w:space="0" w:color="auto"/>
        <w:left w:val="none" w:sz="0" w:space="0" w:color="auto"/>
        <w:bottom w:val="none" w:sz="0" w:space="0" w:color="auto"/>
        <w:right w:val="none" w:sz="0" w:space="0" w:color="auto"/>
      </w:divBdr>
    </w:div>
    <w:div w:id="1267229724">
      <w:bodyDiv w:val="1"/>
      <w:marLeft w:val="0"/>
      <w:marRight w:val="0"/>
      <w:marTop w:val="0"/>
      <w:marBottom w:val="0"/>
      <w:divBdr>
        <w:top w:val="none" w:sz="0" w:space="0" w:color="auto"/>
        <w:left w:val="none" w:sz="0" w:space="0" w:color="auto"/>
        <w:bottom w:val="none" w:sz="0" w:space="0" w:color="auto"/>
        <w:right w:val="none" w:sz="0" w:space="0" w:color="auto"/>
      </w:divBdr>
    </w:div>
    <w:div w:id="1271743481">
      <w:bodyDiv w:val="1"/>
      <w:marLeft w:val="0"/>
      <w:marRight w:val="0"/>
      <w:marTop w:val="0"/>
      <w:marBottom w:val="0"/>
      <w:divBdr>
        <w:top w:val="none" w:sz="0" w:space="0" w:color="auto"/>
        <w:left w:val="none" w:sz="0" w:space="0" w:color="auto"/>
        <w:bottom w:val="none" w:sz="0" w:space="0" w:color="auto"/>
        <w:right w:val="none" w:sz="0" w:space="0" w:color="auto"/>
      </w:divBdr>
      <w:divsChild>
        <w:div w:id="216481521">
          <w:marLeft w:val="0"/>
          <w:marRight w:val="0"/>
          <w:marTop w:val="0"/>
          <w:marBottom w:val="0"/>
          <w:divBdr>
            <w:top w:val="none" w:sz="0" w:space="0" w:color="auto"/>
            <w:left w:val="none" w:sz="0" w:space="0" w:color="auto"/>
            <w:bottom w:val="none" w:sz="0" w:space="0" w:color="auto"/>
            <w:right w:val="none" w:sz="0" w:space="0" w:color="auto"/>
          </w:divBdr>
          <w:divsChild>
            <w:div w:id="176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10594">
      <w:bodyDiv w:val="1"/>
      <w:marLeft w:val="0"/>
      <w:marRight w:val="0"/>
      <w:marTop w:val="0"/>
      <w:marBottom w:val="0"/>
      <w:divBdr>
        <w:top w:val="none" w:sz="0" w:space="0" w:color="auto"/>
        <w:left w:val="none" w:sz="0" w:space="0" w:color="auto"/>
        <w:bottom w:val="none" w:sz="0" w:space="0" w:color="auto"/>
        <w:right w:val="none" w:sz="0" w:space="0" w:color="auto"/>
      </w:divBdr>
    </w:div>
    <w:div w:id="1380545195">
      <w:bodyDiv w:val="1"/>
      <w:marLeft w:val="0"/>
      <w:marRight w:val="0"/>
      <w:marTop w:val="0"/>
      <w:marBottom w:val="0"/>
      <w:divBdr>
        <w:top w:val="none" w:sz="0" w:space="0" w:color="auto"/>
        <w:left w:val="none" w:sz="0" w:space="0" w:color="auto"/>
        <w:bottom w:val="none" w:sz="0" w:space="0" w:color="auto"/>
        <w:right w:val="none" w:sz="0" w:space="0" w:color="auto"/>
      </w:divBdr>
    </w:div>
    <w:div w:id="1405177819">
      <w:bodyDiv w:val="1"/>
      <w:marLeft w:val="0"/>
      <w:marRight w:val="0"/>
      <w:marTop w:val="0"/>
      <w:marBottom w:val="0"/>
      <w:divBdr>
        <w:top w:val="none" w:sz="0" w:space="0" w:color="auto"/>
        <w:left w:val="none" w:sz="0" w:space="0" w:color="auto"/>
        <w:bottom w:val="none" w:sz="0" w:space="0" w:color="auto"/>
        <w:right w:val="none" w:sz="0" w:space="0" w:color="auto"/>
      </w:divBdr>
      <w:divsChild>
        <w:div w:id="279529122">
          <w:marLeft w:val="0"/>
          <w:marRight w:val="0"/>
          <w:marTop w:val="0"/>
          <w:marBottom w:val="0"/>
          <w:divBdr>
            <w:top w:val="none" w:sz="0" w:space="0" w:color="auto"/>
            <w:left w:val="none" w:sz="0" w:space="0" w:color="auto"/>
            <w:bottom w:val="none" w:sz="0" w:space="0" w:color="auto"/>
            <w:right w:val="none" w:sz="0" w:space="0" w:color="auto"/>
          </w:divBdr>
          <w:divsChild>
            <w:div w:id="18031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4032">
      <w:bodyDiv w:val="1"/>
      <w:marLeft w:val="0"/>
      <w:marRight w:val="0"/>
      <w:marTop w:val="0"/>
      <w:marBottom w:val="0"/>
      <w:divBdr>
        <w:top w:val="none" w:sz="0" w:space="0" w:color="auto"/>
        <w:left w:val="none" w:sz="0" w:space="0" w:color="auto"/>
        <w:bottom w:val="none" w:sz="0" w:space="0" w:color="auto"/>
        <w:right w:val="none" w:sz="0" w:space="0" w:color="auto"/>
      </w:divBdr>
      <w:divsChild>
        <w:div w:id="152768565">
          <w:marLeft w:val="0"/>
          <w:marRight w:val="0"/>
          <w:marTop w:val="0"/>
          <w:marBottom w:val="0"/>
          <w:divBdr>
            <w:top w:val="dotted" w:sz="6" w:space="26" w:color="2F99C4"/>
            <w:left w:val="none" w:sz="0" w:space="0" w:color="auto"/>
            <w:bottom w:val="none" w:sz="0" w:space="0" w:color="auto"/>
            <w:right w:val="none" w:sz="0" w:space="0" w:color="auto"/>
          </w:divBdr>
          <w:divsChild>
            <w:div w:id="1030106876">
              <w:marLeft w:val="0"/>
              <w:marRight w:val="0"/>
              <w:marTop w:val="0"/>
              <w:marBottom w:val="0"/>
              <w:divBdr>
                <w:top w:val="none" w:sz="0" w:space="0" w:color="auto"/>
                <w:left w:val="none" w:sz="0" w:space="0" w:color="auto"/>
                <w:bottom w:val="none" w:sz="0" w:space="0" w:color="auto"/>
                <w:right w:val="none" w:sz="0" w:space="0" w:color="auto"/>
              </w:divBdr>
            </w:div>
          </w:divsChild>
        </w:div>
        <w:div w:id="580455053">
          <w:marLeft w:val="0"/>
          <w:marRight w:val="0"/>
          <w:marTop w:val="0"/>
          <w:marBottom w:val="0"/>
          <w:divBdr>
            <w:top w:val="dotted" w:sz="6" w:space="26" w:color="2F99C4"/>
            <w:left w:val="none" w:sz="0" w:space="0" w:color="auto"/>
            <w:bottom w:val="none" w:sz="0" w:space="0" w:color="auto"/>
            <w:right w:val="none" w:sz="0" w:space="0" w:color="auto"/>
          </w:divBdr>
          <w:divsChild>
            <w:div w:id="637616290">
              <w:marLeft w:val="0"/>
              <w:marRight w:val="0"/>
              <w:marTop w:val="0"/>
              <w:marBottom w:val="0"/>
              <w:divBdr>
                <w:top w:val="none" w:sz="0" w:space="0" w:color="auto"/>
                <w:left w:val="none" w:sz="0" w:space="0" w:color="auto"/>
                <w:bottom w:val="none" w:sz="0" w:space="0" w:color="auto"/>
                <w:right w:val="none" w:sz="0" w:space="0" w:color="auto"/>
              </w:divBdr>
            </w:div>
          </w:divsChild>
        </w:div>
        <w:div w:id="665716495">
          <w:marLeft w:val="0"/>
          <w:marRight w:val="0"/>
          <w:marTop w:val="0"/>
          <w:marBottom w:val="0"/>
          <w:divBdr>
            <w:top w:val="dotted" w:sz="6" w:space="26" w:color="2F99C4"/>
            <w:left w:val="none" w:sz="0" w:space="0" w:color="auto"/>
            <w:bottom w:val="none" w:sz="0" w:space="0" w:color="auto"/>
            <w:right w:val="none" w:sz="0" w:space="0" w:color="auto"/>
          </w:divBdr>
          <w:divsChild>
            <w:div w:id="2126000693">
              <w:marLeft w:val="0"/>
              <w:marRight w:val="0"/>
              <w:marTop w:val="0"/>
              <w:marBottom w:val="0"/>
              <w:divBdr>
                <w:top w:val="none" w:sz="0" w:space="0" w:color="auto"/>
                <w:left w:val="none" w:sz="0" w:space="0" w:color="auto"/>
                <w:bottom w:val="none" w:sz="0" w:space="0" w:color="auto"/>
                <w:right w:val="none" w:sz="0" w:space="0" w:color="auto"/>
              </w:divBdr>
            </w:div>
          </w:divsChild>
        </w:div>
        <w:div w:id="1295720212">
          <w:marLeft w:val="0"/>
          <w:marRight w:val="0"/>
          <w:marTop w:val="0"/>
          <w:marBottom w:val="0"/>
          <w:divBdr>
            <w:top w:val="dotted" w:sz="6" w:space="26" w:color="2F99C4"/>
            <w:left w:val="none" w:sz="0" w:space="0" w:color="auto"/>
            <w:bottom w:val="none" w:sz="0" w:space="0" w:color="auto"/>
            <w:right w:val="none" w:sz="0" w:space="0" w:color="auto"/>
          </w:divBdr>
          <w:divsChild>
            <w:div w:id="13423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8854">
      <w:bodyDiv w:val="1"/>
      <w:marLeft w:val="0"/>
      <w:marRight w:val="0"/>
      <w:marTop w:val="0"/>
      <w:marBottom w:val="0"/>
      <w:divBdr>
        <w:top w:val="none" w:sz="0" w:space="0" w:color="auto"/>
        <w:left w:val="none" w:sz="0" w:space="0" w:color="auto"/>
        <w:bottom w:val="none" w:sz="0" w:space="0" w:color="auto"/>
        <w:right w:val="none" w:sz="0" w:space="0" w:color="auto"/>
      </w:divBdr>
      <w:divsChild>
        <w:div w:id="724448839">
          <w:marLeft w:val="0"/>
          <w:marRight w:val="0"/>
          <w:marTop w:val="0"/>
          <w:marBottom w:val="0"/>
          <w:divBdr>
            <w:top w:val="dotted" w:sz="6" w:space="26" w:color="2F99C4"/>
            <w:left w:val="none" w:sz="0" w:space="0" w:color="auto"/>
            <w:bottom w:val="none" w:sz="0" w:space="0" w:color="auto"/>
            <w:right w:val="none" w:sz="0" w:space="0" w:color="auto"/>
          </w:divBdr>
          <w:divsChild>
            <w:div w:id="1786197464">
              <w:marLeft w:val="0"/>
              <w:marRight w:val="0"/>
              <w:marTop w:val="0"/>
              <w:marBottom w:val="0"/>
              <w:divBdr>
                <w:top w:val="none" w:sz="0" w:space="0" w:color="auto"/>
                <w:left w:val="none" w:sz="0" w:space="0" w:color="auto"/>
                <w:bottom w:val="none" w:sz="0" w:space="0" w:color="auto"/>
                <w:right w:val="none" w:sz="0" w:space="0" w:color="auto"/>
              </w:divBdr>
            </w:div>
          </w:divsChild>
        </w:div>
        <w:div w:id="1024594046">
          <w:marLeft w:val="0"/>
          <w:marRight w:val="0"/>
          <w:marTop w:val="0"/>
          <w:marBottom w:val="0"/>
          <w:divBdr>
            <w:top w:val="none" w:sz="0" w:space="0" w:color="auto"/>
            <w:left w:val="none" w:sz="0" w:space="0" w:color="auto"/>
            <w:bottom w:val="none" w:sz="0" w:space="0" w:color="auto"/>
            <w:right w:val="none" w:sz="0" w:space="0" w:color="auto"/>
          </w:divBdr>
          <w:divsChild>
            <w:div w:id="1406102363">
              <w:marLeft w:val="0"/>
              <w:marRight w:val="0"/>
              <w:marTop w:val="0"/>
              <w:marBottom w:val="0"/>
              <w:divBdr>
                <w:top w:val="none" w:sz="0" w:space="0" w:color="auto"/>
                <w:left w:val="none" w:sz="0" w:space="0" w:color="auto"/>
                <w:bottom w:val="none" w:sz="0" w:space="0" w:color="auto"/>
                <w:right w:val="none" w:sz="0" w:space="0" w:color="auto"/>
              </w:divBdr>
            </w:div>
          </w:divsChild>
        </w:div>
        <w:div w:id="1175800946">
          <w:marLeft w:val="0"/>
          <w:marRight w:val="0"/>
          <w:marTop w:val="0"/>
          <w:marBottom w:val="0"/>
          <w:divBdr>
            <w:top w:val="dotted" w:sz="6" w:space="26" w:color="2F99C4"/>
            <w:left w:val="none" w:sz="0" w:space="0" w:color="auto"/>
            <w:bottom w:val="none" w:sz="0" w:space="0" w:color="auto"/>
            <w:right w:val="none" w:sz="0" w:space="0" w:color="auto"/>
          </w:divBdr>
          <w:divsChild>
            <w:div w:id="873232287">
              <w:marLeft w:val="0"/>
              <w:marRight w:val="0"/>
              <w:marTop w:val="0"/>
              <w:marBottom w:val="0"/>
              <w:divBdr>
                <w:top w:val="none" w:sz="0" w:space="0" w:color="auto"/>
                <w:left w:val="none" w:sz="0" w:space="0" w:color="auto"/>
                <w:bottom w:val="none" w:sz="0" w:space="0" w:color="auto"/>
                <w:right w:val="none" w:sz="0" w:space="0" w:color="auto"/>
              </w:divBdr>
            </w:div>
          </w:divsChild>
        </w:div>
        <w:div w:id="1390612290">
          <w:marLeft w:val="0"/>
          <w:marRight w:val="0"/>
          <w:marTop w:val="0"/>
          <w:marBottom w:val="0"/>
          <w:divBdr>
            <w:top w:val="dotted" w:sz="6" w:space="26" w:color="2F99C4"/>
            <w:left w:val="none" w:sz="0" w:space="0" w:color="auto"/>
            <w:bottom w:val="none" w:sz="0" w:space="0" w:color="auto"/>
            <w:right w:val="none" w:sz="0" w:space="0" w:color="auto"/>
          </w:divBdr>
          <w:divsChild>
            <w:div w:id="853497500">
              <w:marLeft w:val="0"/>
              <w:marRight w:val="0"/>
              <w:marTop w:val="0"/>
              <w:marBottom w:val="0"/>
              <w:divBdr>
                <w:top w:val="none" w:sz="0" w:space="0" w:color="auto"/>
                <w:left w:val="none" w:sz="0" w:space="0" w:color="auto"/>
                <w:bottom w:val="none" w:sz="0" w:space="0" w:color="auto"/>
                <w:right w:val="none" w:sz="0" w:space="0" w:color="auto"/>
              </w:divBdr>
            </w:div>
          </w:divsChild>
        </w:div>
        <w:div w:id="1485657878">
          <w:marLeft w:val="0"/>
          <w:marRight w:val="0"/>
          <w:marTop w:val="0"/>
          <w:marBottom w:val="0"/>
          <w:divBdr>
            <w:top w:val="dotted" w:sz="6" w:space="26" w:color="2F99C4"/>
            <w:left w:val="none" w:sz="0" w:space="0" w:color="auto"/>
            <w:bottom w:val="none" w:sz="0" w:space="0" w:color="auto"/>
            <w:right w:val="none" w:sz="0" w:space="0" w:color="auto"/>
          </w:divBdr>
          <w:divsChild>
            <w:div w:id="1767069277">
              <w:marLeft w:val="0"/>
              <w:marRight w:val="0"/>
              <w:marTop w:val="0"/>
              <w:marBottom w:val="0"/>
              <w:divBdr>
                <w:top w:val="none" w:sz="0" w:space="0" w:color="auto"/>
                <w:left w:val="none" w:sz="0" w:space="0" w:color="auto"/>
                <w:bottom w:val="none" w:sz="0" w:space="0" w:color="auto"/>
                <w:right w:val="none" w:sz="0" w:space="0" w:color="auto"/>
              </w:divBdr>
            </w:div>
          </w:divsChild>
        </w:div>
        <w:div w:id="1820148126">
          <w:marLeft w:val="0"/>
          <w:marRight w:val="0"/>
          <w:marTop w:val="0"/>
          <w:marBottom w:val="0"/>
          <w:divBdr>
            <w:top w:val="none" w:sz="0" w:space="0" w:color="auto"/>
            <w:left w:val="none" w:sz="0" w:space="0" w:color="auto"/>
            <w:bottom w:val="none" w:sz="0" w:space="0" w:color="auto"/>
            <w:right w:val="none" w:sz="0" w:space="0" w:color="auto"/>
          </w:divBdr>
        </w:div>
      </w:divsChild>
    </w:div>
    <w:div w:id="1452046274">
      <w:bodyDiv w:val="1"/>
      <w:marLeft w:val="0"/>
      <w:marRight w:val="0"/>
      <w:marTop w:val="0"/>
      <w:marBottom w:val="0"/>
      <w:divBdr>
        <w:top w:val="none" w:sz="0" w:space="0" w:color="auto"/>
        <w:left w:val="none" w:sz="0" w:space="0" w:color="auto"/>
        <w:bottom w:val="none" w:sz="0" w:space="0" w:color="auto"/>
        <w:right w:val="none" w:sz="0" w:space="0" w:color="auto"/>
      </w:divBdr>
    </w:div>
    <w:div w:id="1486580386">
      <w:bodyDiv w:val="1"/>
      <w:marLeft w:val="0"/>
      <w:marRight w:val="0"/>
      <w:marTop w:val="0"/>
      <w:marBottom w:val="0"/>
      <w:divBdr>
        <w:top w:val="none" w:sz="0" w:space="0" w:color="auto"/>
        <w:left w:val="none" w:sz="0" w:space="0" w:color="auto"/>
        <w:bottom w:val="none" w:sz="0" w:space="0" w:color="auto"/>
        <w:right w:val="none" w:sz="0" w:space="0" w:color="auto"/>
      </w:divBdr>
    </w:div>
    <w:div w:id="1493567888">
      <w:bodyDiv w:val="1"/>
      <w:marLeft w:val="0"/>
      <w:marRight w:val="0"/>
      <w:marTop w:val="0"/>
      <w:marBottom w:val="0"/>
      <w:divBdr>
        <w:top w:val="none" w:sz="0" w:space="0" w:color="auto"/>
        <w:left w:val="none" w:sz="0" w:space="0" w:color="auto"/>
        <w:bottom w:val="none" w:sz="0" w:space="0" w:color="auto"/>
        <w:right w:val="none" w:sz="0" w:space="0" w:color="auto"/>
      </w:divBdr>
    </w:div>
    <w:div w:id="1495953140">
      <w:bodyDiv w:val="1"/>
      <w:marLeft w:val="0"/>
      <w:marRight w:val="0"/>
      <w:marTop w:val="0"/>
      <w:marBottom w:val="0"/>
      <w:divBdr>
        <w:top w:val="none" w:sz="0" w:space="0" w:color="auto"/>
        <w:left w:val="none" w:sz="0" w:space="0" w:color="auto"/>
        <w:bottom w:val="none" w:sz="0" w:space="0" w:color="auto"/>
        <w:right w:val="none" w:sz="0" w:space="0" w:color="auto"/>
      </w:divBdr>
    </w:div>
    <w:div w:id="1529415086">
      <w:bodyDiv w:val="1"/>
      <w:marLeft w:val="0"/>
      <w:marRight w:val="0"/>
      <w:marTop w:val="0"/>
      <w:marBottom w:val="0"/>
      <w:divBdr>
        <w:top w:val="none" w:sz="0" w:space="0" w:color="auto"/>
        <w:left w:val="none" w:sz="0" w:space="0" w:color="auto"/>
        <w:bottom w:val="none" w:sz="0" w:space="0" w:color="auto"/>
        <w:right w:val="none" w:sz="0" w:space="0" w:color="auto"/>
      </w:divBdr>
    </w:div>
    <w:div w:id="1572082890">
      <w:bodyDiv w:val="1"/>
      <w:marLeft w:val="0"/>
      <w:marRight w:val="0"/>
      <w:marTop w:val="0"/>
      <w:marBottom w:val="0"/>
      <w:divBdr>
        <w:top w:val="none" w:sz="0" w:space="0" w:color="auto"/>
        <w:left w:val="none" w:sz="0" w:space="0" w:color="auto"/>
        <w:bottom w:val="none" w:sz="0" w:space="0" w:color="auto"/>
        <w:right w:val="none" w:sz="0" w:space="0" w:color="auto"/>
      </w:divBdr>
    </w:div>
    <w:div w:id="1645887065">
      <w:bodyDiv w:val="1"/>
      <w:marLeft w:val="0"/>
      <w:marRight w:val="0"/>
      <w:marTop w:val="0"/>
      <w:marBottom w:val="0"/>
      <w:divBdr>
        <w:top w:val="none" w:sz="0" w:space="0" w:color="auto"/>
        <w:left w:val="none" w:sz="0" w:space="0" w:color="auto"/>
        <w:bottom w:val="none" w:sz="0" w:space="0" w:color="auto"/>
        <w:right w:val="none" w:sz="0" w:space="0" w:color="auto"/>
      </w:divBdr>
      <w:divsChild>
        <w:div w:id="1584994408">
          <w:marLeft w:val="0"/>
          <w:marRight w:val="0"/>
          <w:marTop w:val="0"/>
          <w:marBottom w:val="0"/>
          <w:divBdr>
            <w:top w:val="none" w:sz="0" w:space="0" w:color="auto"/>
            <w:left w:val="none" w:sz="0" w:space="0" w:color="auto"/>
            <w:bottom w:val="none" w:sz="0" w:space="0" w:color="auto"/>
            <w:right w:val="none" w:sz="0" w:space="0" w:color="auto"/>
          </w:divBdr>
          <w:divsChild>
            <w:div w:id="2629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0960">
      <w:bodyDiv w:val="1"/>
      <w:marLeft w:val="0"/>
      <w:marRight w:val="0"/>
      <w:marTop w:val="0"/>
      <w:marBottom w:val="0"/>
      <w:divBdr>
        <w:top w:val="none" w:sz="0" w:space="0" w:color="auto"/>
        <w:left w:val="none" w:sz="0" w:space="0" w:color="auto"/>
        <w:bottom w:val="none" w:sz="0" w:space="0" w:color="auto"/>
        <w:right w:val="none" w:sz="0" w:space="0" w:color="auto"/>
      </w:divBdr>
      <w:divsChild>
        <w:div w:id="1654210780">
          <w:marLeft w:val="0"/>
          <w:marRight w:val="0"/>
          <w:marTop w:val="0"/>
          <w:marBottom w:val="0"/>
          <w:divBdr>
            <w:top w:val="none" w:sz="0" w:space="0" w:color="auto"/>
            <w:left w:val="none" w:sz="0" w:space="0" w:color="auto"/>
            <w:bottom w:val="none" w:sz="0" w:space="0" w:color="auto"/>
            <w:right w:val="none" w:sz="0" w:space="0" w:color="auto"/>
          </w:divBdr>
          <w:divsChild>
            <w:div w:id="10359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5208">
      <w:bodyDiv w:val="1"/>
      <w:marLeft w:val="0"/>
      <w:marRight w:val="0"/>
      <w:marTop w:val="0"/>
      <w:marBottom w:val="0"/>
      <w:divBdr>
        <w:top w:val="none" w:sz="0" w:space="0" w:color="auto"/>
        <w:left w:val="none" w:sz="0" w:space="0" w:color="auto"/>
        <w:bottom w:val="none" w:sz="0" w:space="0" w:color="auto"/>
        <w:right w:val="none" w:sz="0" w:space="0" w:color="auto"/>
      </w:divBdr>
    </w:div>
    <w:div w:id="1723554439">
      <w:bodyDiv w:val="1"/>
      <w:marLeft w:val="0"/>
      <w:marRight w:val="0"/>
      <w:marTop w:val="0"/>
      <w:marBottom w:val="0"/>
      <w:divBdr>
        <w:top w:val="none" w:sz="0" w:space="0" w:color="auto"/>
        <w:left w:val="none" w:sz="0" w:space="0" w:color="auto"/>
        <w:bottom w:val="none" w:sz="0" w:space="0" w:color="auto"/>
        <w:right w:val="none" w:sz="0" w:space="0" w:color="auto"/>
      </w:divBdr>
      <w:divsChild>
        <w:div w:id="279073383">
          <w:marLeft w:val="0"/>
          <w:marRight w:val="0"/>
          <w:marTop w:val="0"/>
          <w:marBottom w:val="0"/>
          <w:divBdr>
            <w:top w:val="none" w:sz="0" w:space="0" w:color="auto"/>
            <w:left w:val="none" w:sz="0" w:space="0" w:color="auto"/>
            <w:bottom w:val="none" w:sz="0" w:space="0" w:color="auto"/>
            <w:right w:val="none" w:sz="0" w:space="0" w:color="auto"/>
          </w:divBdr>
          <w:divsChild>
            <w:div w:id="1992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291">
      <w:bodyDiv w:val="1"/>
      <w:marLeft w:val="0"/>
      <w:marRight w:val="0"/>
      <w:marTop w:val="0"/>
      <w:marBottom w:val="0"/>
      <w:divBdr>
        <w:top w:val="none" w:sz="0" w:space="0" w:color="auto"/>
        <w:left w:val="none" w:sz="0" w:space="0" w:color="auto"/>
        <w:bottom w:val="none" w:sz="0" w:space="0" w:color="auto"/>
        <w:right w:val="none" w:sz="0" w:space="0" w:color="auto"/>
      </w:divBdr>
    </w:div>
    <w:div w:id="1731075742">
      <w:bodyDiv w:val="1"/>
      <w:marLeft w:val="0"/>
      <w:marRight w:val="0"/>
      <w:marTop w:val="0"/>
      <w:marBottom w:val="0"/>
      <w:divBdr>
        <w:top w:val="none" w:sz="0" w:space="0" w:color="auto"/>
        <w:left w:val="none" w:sz="0" w:space="0" w:color="auto"/>
        <w:bottom w:val="none" w:sz="0" w:space="0" w:color="auto"/>
        <w:right w:val="none" w:sz="0" w:space="0" w:color="auto"/>
      </w:divBdr>
    </w:div>
    <w:div w:id="1738166673">
      <w:bodyDiv w:val="1"/>
      <w:marLeft w:val="0"/>
      <w:marRight w:val="0"/>
      <w:marTop w:val="0"/>
      <w:marBottom w:val="0"/>
      <w:divBdr>
        <w:top w:val="none" w:sz="0" w:space="0" w:color="auto"/>
        <w:left w:val="none" w:sz="0" w:space="0" w:color="auto"/>
        <w:bottom w:val="none" w:sz="0" w:space="0" w:color="auto"/>
        <w:right w:val="none" w:sz="0" w:space="0" w:color="auto"/>
      </w:divBdr>
    </w:div>
    <w:div w:id="1747534456">
      <w:bodyDiv w:val="1"/>
      <w:marLeft w:val="0"/>
      <w:marRight w:val="0"/>
      <w:marTop w:val="0"/>
      <w:marBottom w:val="0"/>
      <w:divBdr>
        <w:top w:val="none" w:sz="0" w:space="0" w:color="auto"/>
        <w:left w:val="none" w:sz="0" w:space="0" w:color="auto"/>
        <w:bottom w:val="none" w:sz="0" w:space="0" w:color="auto"/>
        <w:right w:val="none" w:sz="0" w:space="0" w:color="auto"/>
      </w:divBdr>
    </w:div>
    <w:div w:id="1772163742">
      <w:bodyDiv w:val="1"/>
      <w:marLeft w:val="0"/>
      <w:marRight w:val="0"/>
      <w:marTop w:val="0"/>
      <w:marBottom w:val="0"/>
      <w:divBdr>
        <w:top w:val="none" w:sz="0" w:space="0" w:color="auto"/>
        <w:left w:val="none" w:sz="0" w:space="0" w:color="auto"/>
        <w:bottom w:val="none" w:sz="0" w:space="0" w:color="auto"/>
        <w:right w:val="none" w:sz="0" w:space="0" w:color="auto"/>
      </w:divBdr>
    </w:div>
    <w:div w:id="1792820788">
      <w:bodyDiv w:val="1"/>
      <w:marLeft w:val="0"/>
      <w:marRight w:val="0"/>
      <w:marTop w:val="0"/>
      <w:marBottom w:val="0"/>
      <w:divBdr>
        <w:top w:val="none" w:sz="0" w:space="0" w:color="auto"/>
        <w:left w:val="none" w:sz="0" w:space="0" w:color="auto"/>
        <w:bottom w:val="none" w:sz="0" w:space="0" w:color="auto"/>
        <w:right w:val="none" w:sz="0" w:space="0" w:color="auto"/>
      </w:divBdr>
    </w:div>
    <w:div w:id="1824853276">
      <w:bodyDiv w:val="1"/>
      <w:marLeft w:val="0"/>
      <w:marRight w:val="0"/>
      <w:marTop w:val="0"/>
      <w:marBottom w:val="0"/>
      <w:divBdr>
        <w:top w:val="none" w:sz="0" w:space="0" w:color="auto"/>
        <w:left w:val="none" w:sz="0" w:space="0" w:color="auto"/>
        <w:bottom w:val="none" w:sz="0" w:space="0" w:color="auto"/>
        <w:right w:val="none" w:sz="0" w:space="0" w:color="auto"/>
      </w:divBdr>
    </w:div>
    <w:div w:id="1884245972">
      <w:bodyDiv w:val="1"/>
      <w:marLeft w:val="0"/>
      <w:marRight w:val="0"/>
      <w:marTop w:val="0"/>
      <w:marBottom w:val="0"/>
      <w:divBdr>
        <w:top w:val="none" w:sz="0" w:space="0" w:color="auto"/>
        <w:left w:val="none" w:sz="0" w:space="0" w:color="auto"/>
        <w:bottom w:val="none" w:sz="0" w:space="0" w:color="auto"/>
        <w:right w:val="none" w:sz="0" w:space="0" w:color="auto"/>
      </w:divBdr>
    </w:div>
    <w:div w:id="1886141334">
      <w:bodyDiv w:val="1"/>
      <w:marLeft w:val="0"/>
      <w:marRight w:val="0"/>
      <w:marTop w:val="0"/>
      <w:marBottom w:val="0"/>
      <w:divBdr>
        <w:top w:val="none" w:sz="0" w:space="0" w:color="auto"/>
        <w:left w:val="none" w:sz="0" w:space="0" w:color="auto"/>
        <w:bottom w:val="none" w:sz="0" w:space="0" w:color="auto"/>
        <w:right w:val="none" w:sz="0" w:space="0" w:color="auto"/>
      </w:divBdr>
    </w:div>
    <w:div w:id="1899433575">
      <w:bodyDiv w:val="1"/>
      <w:marLeft w:val="0"/>
      <w:marRight w:val="0"/>
      <w:marTop w:val="0"/>
      <w:marBottom w:val="0"/>
      <w:divBdr>
        <w:top w:val="none" w:sz="0" w:space="0" w:color="auto"/>
        <w:left w:val="none" w:sz="0" w:space="0" w:color="auto"/>
        <w:bottom w:val="none" w:sz="0" w:space="0" w:color="auto"/>
        <w:right w:val="none" w:sz="0" w:space="0" w:color="auto"/>
      </w:divBdr>
    </w:div>
    <w:div w:id="1928342296">
      <w:bodyDiv w:val="1"/>
      <w:marLeft w:val="0"/>
      <w:marRight w:val="0"/>
      <w:marTop w:val="0"/>
      <w:marBottom w:val="0"/>
      <w:divBdr>
        <w:top w:val="none" w:sz="0" w:space="0" w:color="auto"/>
        <w:left w:val="none" w:sz="0" w:space="0" w:color="auto"/>
        <w:bottom w:val="none" w:sz="0" w:space="0" w:color="auto"/>
        <w:right w:val="none" w:sz="0" w:space="0" w:color="auto"/>
      </w:divBdr>
    </w:div>
    <w:div w:id="1942687769">
      <w:bodyDiv w:val="1"/>
      <w:marLeft w:val="0"/>
      <w:marRight w:val="0"/>
      <w:marTop w:val="0"/>
      <w:marBottom w:val="0"/>
      <w:divBdr>
        <w:top w:val="none" w:sz="0" w:space="0" w:color="auto"/>
        <w:left w:val="none" w:sz="0" w:space="0" w:color="auto"/>
        <w:bottom w:val="none" w:sz="0" w:space="0" w:color="auto"/>
        <w:right w:val="none" w:sz="0" w:space="0" w:color="auto"/>
      </w:divBdr>
    </w:div>
    <w:div w:id="1990592070">
      <w:bodyDiv w:val="1"/>
      <w:marLeft w:val="0"/>
      <w:marRight w:val="0"/>
      <w:marTop w:val="0"/>
      <w:marBottom w:val="0"/>
      <w:divBdr>
        <w:top w:val="none" w:sz="0" w:space="0" w:color="auto"/>
        <w:left w:val="none" w:sz="0" w:space="0" w:color="auto"/>
        <w:bottom w:val="none" w:sz="0" w:space="0" w:color="auto"/>
        <w:right w:val="none" w:sz="0" w:space="0" w:color="auto"/>
      </w:divBdr>
    </w:div>
    <w:div w:id="2077195066">
      <w:bodyDiv w:val="1"/>
      <w:marLeft w:val="0"/>
      <w:marRight w:val="0"/>
      <w:marTop w:val="0"/>
      <w:marBottom w:val="0"/>
      <w:divBdr>
        <w:top w:val="none" w:sz="0" w:space="0" w:color="auto"/>
        <w:left w:val="none" w:sz="0" w:space="0" w:color="auto"/>
        <w:bottom w:val="none" w:sz="0" w:space="0" w:color="auto"/>
        <w:right w:val="none" w:sz="0" w:space="0" w:color="auto"/>
      </w:divBdr>
    </w:div>
    <w:div w:id="2090690001">
      <w:bodyDiv w:val="1"/>
      <w:marLeft w:val="0"/>
      <w:marRight w:val="0"/>
      <w:marTop w:val="0"/>
      <w:marBottom w:val="0"/>
      <w:divBdr>
        <w:top w:val="none" w:sz="0" w:space="0" w:color="auto"/>
        <w:left w:val="none" w:sz="0" w:space="0" w:color="auto"/>
        <w:bottom w:val="none" w:sz="0" w:space="0" w:color="auto"/>
        <w:right w:val="none" w:sz="0" w:space="0" w:color="auto"/>
      </w:divBdr>
      <w:divsChild>
        <w:div w:id="744568242">
          <w:marLeft w:val="0"/>
          <w:marRight w:val="0"/>
          <w:marTop w:val="0"/>
          <w:marBottom w:val="0"/>
          <w:divBdr>
            <w:top w:val="none" w:sz="0" w:space="0" w:color="auto"/>
            <w:left w:val="none" w:sz="0" w:space="0" w:color="auto"/>
            <w:bottom w:val="none" w:sz="0" w:space="0" w:color="auto"/>
            <w:right w:val="none" w:sz="0" w:space="0" w:color="auto"/>
          </w:divBdr>
          <w:divsChild>
            <w:div w:id="888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2103">
      <w:bodyDiv w:val="1"/>
      <w:marLeft w:val="0"/>
      <w:marRight w:val="0"/>
      <w:marTop w:val="0"/>
      <w:marBottom w:val="0"/>
      <w:divBdr>
        <w:top w:val="none" w:sz="0" w:space="0" w:color="auto"/>
        <w:left w:val="none" w:sz="0" w:space="0" w:color="auto"/>
        <w:bottom w:val="none" w:sz="0" w:space="0" w:color="auto"/>
        <w:right w:val="none" w:sz="0" w:space="0" w:color="auto"/>
      </w:divBdr>
      <w:divsChild>
        <w:div w:id="1598368911">
          <w:marLeft w:val="0"/>
          <w:marRight w:val="0"/>
          <w:marTop w:val="0"/>
          <w:marBottom w:val="0"/>
          <w:divBdr>
            <w:top w:val="none" w:sz="0" w:space="0" w:color="auto"/>
            <w:left w:val="none" w:sz="0" w:space="0" w:color="auto"/>
            <w:bottom w:val="none" w:sz="0" w:space="0" w:color="auto"/>
            <w:right w:val="none" w:sz="0" w:space="0" w:color="auto"/>
          </w:divBdr>
          <w:divsChild>
            <w:div w:id="5215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4479">
      <w:bodyDiv w:val="1"/>
      <w:marLeft w:val="0"/>
      <w:marRight w:val="0"/>
      <w:marTop w:val="0"/>
      <w:marBottom w:val="0"/>
      <w:divBdr>
        <w:top w:val="none" w:sz="0" w:space="0" w:color="auto"/>
        <w:left w:val="none" w:sz="0" w:space="0" w:color="auto"/>
        <w:bottom w:val="none" w:sz="0" w:space="0" w:color="auto"/>
        <w:right w:val="none" w:sz="0" w:space="0" w:color="auto"/>
      </w:divBdr>
      <w:divsChild>
        <w:div w:id="594167719">
          <w:marLeft w:val="0"/>
          <w:marRight w:val="0"/>
          <w:marTop w:val="0"/>
          <w:marBottom w:val="0"/>
          <w:divBdr>
            <w:top w:val="none" w:sz="0" w:space="0" w:color="auto"/>
            <w:left w:val="none" w:sz="0" w:space="0" w:color="auto"/>
            <w:bottom w:val="none" w:sz="0" w:space="0" w:color="auto"/>
            <w:right w:val="none" w:sz="0" w:space="0" w:color="auto"/>
          </w:divBdr>
          <w:divsChild>
            <w:div w:id="98909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rksj.ac.uk/policies-and-documents/equality-and-diversity/" TargetMode="External"/><Relationship Id="rId21" Type="http://schemas.openxmlformats.org/officeDocument/2006/relationships/hyperlink" Target="https://www.yorksj.ac.uk/policies-and-documents/code-of-practice-for-assessment/" TargetMode="External"/><Relationship Id="rId34" Type="http://schemas.openxmlformats.org/officeDocument/2006/relationships/hyperlink" Target="https://www.yorksj.ac.uk/policies-and-documents/regulations/" TargetMode="External"/><Relationship Id="rId42" Type="http://schemas.openxmlformats.org/officeDocument/2006/relationships/hyperlink" Target="https://studenthub.yorksj.ac.uk/" TargetMode="External"/><Relationship Id="rId47" Type="http://schemas.openxmlformats.org/officeDocument/2006/relationships/hyperlink" Target="https://www.yorksj.ac.uk/policies-and-documents/generative-artificial-intelligence/" TargetMode="External"/><Relationship Id="rId50"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55" Type="http://schemas.openxmlformats.org/officeDocument/2006/relationships/hyperlink" Target="https://www.yorksj.ac.uk/media/content-assets/registry/research-degrees/eligibility-criteria-and-roles/Criteria-for-the-appointment-of-examiners.docx" TargetMode="External"/><Relationship Id="rId63" Type="http://schemas.microsoft.com/office/2016/09/relationships/commentsIds" Target="commentsIds.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rksj.ac.uk/policies-and-documents/generative-artificial-intelligence/" TargetMode="External"/><Relationship Id="rId29" Type="http://schemas.openxmlformats.org/officeDocument/2006/relationships/hyperlink" Target="https://www.yorksj.ac.uk/policies-and-documents/code-of-practice-for-assessment/" TargetMode="External"/><Relationship Id="rId11" Type="http://schemas.openxmlformats.org/officeDocument/2006/relationships/image" Target="media/image1.png"/><Relationship Id="rId24" Type="http://schemas.openxmlformats.org/officeDocument/2006/relationships/hyperlink" Target="https://www.yorksj.ac.uk/policies-and-documents/generative-artificial-intelligence/" TargetMode="External"/><Relationship Id="rId32" Type="http://schemas.openxmlformats.org/officeDocument/2006/relationships/hyperlink" Target="https://www.yorksj.ac.uk/policies-and-documents/regulations/" TargetMode="External"/><Relationship Id="rId37" Type="http://schemas.openxmlformats.org/officeDocument/2006/relationships/hyperlink" Target="https://www.yorksj.ac.uk/media/content-assets/registry/policies/code-of-practice-for-assessment/7.Parental_leave_policy_2024-25.pdf" TargetMode="External"/><Relationship Id="rId40" Type="http://schemas.openxmlformats.org/officeDocument/2006/relationships/hyperlink" Target="https://studenthub.yorksj.ac.uk/" TargetMode="External"/><Relationship Id="rId45" Type="http://schemas.openxmlformats.org/officeDocument/2006/relationships/hyperlink" Target="https://studenthub.yorksj.ac.uk/" TargetMode="External"/><Relationship Id="rId53" Type="http://schemas.openxmlformats.org/officeDocument/2006/relationships/hyperlink" Target="https://www.yorksj.ac.uk/media/content-assets/registry/research-degrees/thesis-submission-and-examination/Instructions-to-examiners-for-research-degree-examinations-(MbR-post-Oct-2021-entry).docx" TargetMode="External"/><Relationship Id="rId58" Type="http://schemas.openxmlformats.org/officeDocument/2006/relationships/hyperlink" Target="mailto:casework@yorksj.ac.uk"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omments" Target="comments.xml"/><Relationship Id="rId19" Type="http://schemas.openxmlformats.org/officeDocument/2006/relationships/hyperlink" Target="https://www.yorksj.ac.uk/policies-and-documents/library/research-data-management-policy/" TargetMode="External"/><Relationship Id="rId14" Type="http://schemas.openxmlformats.org/officeDocument/2006/relationships/hyperlink" Target="https://www.yorksj.ac.uk/policies-and-documents/regulations/" TargetMode="External"/><Relationship Id="rId22" Type="http://schemas.openxmlformats.org/officeDocument/2006/relationships/hyperlink" Target="https://www.yorksj.ac.uk/policies-and-documents/regulations/" TargetMode="External"/><Relationship Id="rId27" Type="http://schemas.openxmlformats.org/officeDocument/2006/relationships/hyperlink" Target="https://www.yorksj.ac.uk/students/consent-matters/" TargetMode="External"/><Relationship Id="rId30" Type="http://schemas.openxmlformats.org/officeDocument/2006/relationships/hyperlink" Target="https://www.yorksj.ac.uk/media/content-assets/registry/research-degrees/complaints-appeals-and-disciplinary/Research-Misconduct-Policy-and-Procedures-(1).docx" TargetMode="External"/><Relationship Id="rId35" Type="http://schemas.openxmlformats.org/officeDocument/2006/relationships/hyperlink" Target="https://www.yorksj.ac.uk/policies-and-documents/regulations/" TargetMode="External"/><Relationship Id="rId43" Type="http://schemas.openxmlformats.org/officeDocument/2006/relationships/hyperlink" Target="https://studenthub.yorksj.ac.uk/" TargetMode="External"/><Relationship Id="rId48" Type="http://schemas.openxmlformats.org/officeDocument/2006/relationships/hyperlink" Target="https://www.yorksj.ac.uk/policies-and-documents/regulations/" TargetMode="External"/><Relationship Id="rId56" Type="http://schemas.openxmlformats.org/officeDocument/2006/relationships/hyperlink" Target="https://www.yorksj.ac.uk/students/concerns-and-complaints/appeal-an-assessment-decision/" TargetMode="External"/><Relationship Id="rId64"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www.yorksj.ac.uk/media/content-assets/registry/research-degrees/thesis-submission-and-examination/Instructions-to-examiners-for-research-degree-examinations-(MPhil,-PhD,-Prof-Doc).docx"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rksj.ac.uk/media/content-assets/registry/research-degrees/reference-documents/Learning-Outcomes-for-the-award-of-research-degrees.docx" TargetMode="External"/><Relationship Id="rId25" Type="http://schemas.openxmlformats.org/officeDocument/2006/relationships/hyperlink" Target="https://www.yorksj.ac.uk/policies-and-documents/health-and-safety/" TargetMode="External"/><Relationship Id="rId33" Type="http://schemas.openxmlformats.org/officeDocument/2006/relationships/hyperlink" Target="https://studenthub.yorksj.ac.uk/" TargetMode="External"/><Relationship Id="rId38" Type="http://schemas.openxmlformats.org/officeDocument/2006/relationships/hyperlink" Target="https://studenthub.yorksj.ac.uk/" TargetMode="External"/><Relationship Id="rId46" Type="http://schemas.openxmlformats.org/officeDocument/2006/relationships/hyperlink" Target="https://www.yorksj.ac.uk/library/referencing/turnitin/" TargetMode="External"/><Relationship Id="rId59" Type="http://schemas.openxmlformats.org/officeDocument/2006/relationships/hyperlink" Target="http://www.oiahe.org.uk" TargetMode="External"/><Relationship Id="rId67" Type="http://schemas.microsoft.com/office/2011/relationships/people" Target="people.xml"/><Relationship Id="rId20" Type="http://schemas.openxmlformats.org/officeDocument/2006/relationships/hyperlink" Target="https://www.yorksj.ac.uk/media/content-assets/registry/research-degrees/complaints-appeals-and-disciplinary/Research-Misconduct-Policy-and-Procedures-(1).docx" TargetMode="External"/><Relationship Id="rId41" Type="http://schemas.openxmlformats.org/officeDocument/2006/relationships/hyperlink" Target="https://studenthub.yorksj.ac.uk/" TargetMode="External"/><Relationship Id="rId54" Type="http://schemas.openxmlformats.org/officeDocument/2006/relationships/hyperlink" Target="https://www.yorksj.ac.uk/media/content-assets/registry/research-degrees/thesis-submission-and-examination/Instructions-to-examiners-for-research-degree-examinations-(MPhil,-PhD,-Prof-Doc).docx" TargetMode="Externa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rksj.ac.uk/policies-and-documents/code-of-practice-for-assessment/" TargetMode="External"/><Relationship Id="rId23" Type="http://schemas.openxmlformats.org/officeDocument/2006/relationships/hyperlink" Target="https://www.yorksj.ac.uk/policies-and-documents/research/ethics-and-integrity/" TargetMode="External"/><Relationship Id="rId28" Type="http://schemas.openxmlformats.org/officeDocument/2006/relationships/hyperlink" Target="https://www.yorksj.ac.uk/students/student-charter/" TargetMode="External"/><Relationship Id="rId36" Type="http://schemas.openxmlformats.org/officeDocument/2006/relationships/hyperlink" Target="https://www.yorksj.ac.uk/media/content-assets/registry/policies/code-of-practice-for-assessment/7.Parental_leave_policy_2024-25.pdf" TargetMode="External"/><Relationship Id="rId49" Type="http://schemas.openxmlformats.org/officeDocument/2006/relationships/hyperlink" Target="https://www.yorksj.ac.uk/media/content-assets/registry/research-degrees/thesis-submission-and-examination/Guide-to-the-examination-process-for-research-degrees.docx" TargetMode="External"/><Relationship Id="rId57" Type="http://schemas.openxmlformats.org/officeDocument/2006/relationships/hyperlink" Target="https://www.yorksj.ac.uk/students/concerns-and-complaints/" TargetMode="External"/><Relationship Id="rId10" Type="http://schemas.openxmlformats.org/officeDocument/2006/relationships/endnotes" Target="endnotes.xml"/><Relationship Id="rId31" Type="http://schemas.openxmlformats.org/officeDocument/2006/relationships/hyperlink" Target="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 TargetMode="External"/><Relationship Id="rId44" Type="http://schemas.openxmlformats.org/officeDocument/2006/relationships/hyperlink" Target="https://eur02.safelinks.protection.outlook.com/?url=https%3A%2F%2Fforms.office.com%2Fpages%2Fresponsepage.aspx%3Fid%3DjuOKXFv4CUO37IYoFaN67v6_Hq9tpZVEvEI19CJyigxUOEFQRUJPMzlaR1M5QTlFNFdRRkc4SFdJVSQlQCN0PWcu%26route%3Dshorturl&amp;data=05%7C02%7Cj.graham%40yorksj.ac.uk%7Ced1b95a3efbb4059f94908dd88bf55c9%7C5c8ae38ef85b4309b7ec862815a37aee%7C0%7C0%7C638817077600390404%7CUnknown%7CTWFpbGZsb3d8eyJFbXB0eU1hcGkiOnRydWUsIlYiOiIwLjAuMDAwMCIsIlAiOiJXaW4zMiIsIkFOIjoiTWFpbCIsIldUIjoyfQ%3D%3D%7C0%7C%7C%7C&amp;sdata=CyaDWQaJB8xXzyKqbzGPcQOO%2FMbEU%2FHmg2e9ldqV0Es%3D&amp;reserved=0" TargetMode="External"/><Relationship Id="rId52" Type="http://schemas.openxmlformats.org/officeDocument/2006/relationships/hyperlink" Target="https://www.yorksj.ac.uk/media/content-assets/registry/research-degrees/thesis-submission-and-examination/Guide-to-the-examination-process-for-research-degrees.docx" TargetMode="External"/><Relationship Id="rId60" Type="http://schemas.openxmlformats.org/officeDocument/2006/relationships/hyperlink" Target="https://www.yorksj.ac.uk/students/concerns-and-complaints/appeal-an-assessment-decision/"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qaa.ac.uk/quality-code/advice-and-guidance/research-degrees" TargetMode="External"/><Relationship Id="rId18" Type="http://schemas.openxmlformats.org/officeDocument/2006/relationships/hyperlink" Target="https://www.yorksj.ac.uk/research/research-ethics--integrity/" TargetMode="External"/><Relationship Id="rId39" Type="http://schemas.openxmlformats.org/officeDocument/2006/relationships/hyperlink" Target="https://studenthub.yorksj.ac.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Waveform">
  <a:themeElements>
    <a:clrScheme name="YSJ">
      <a:dk1>
        <a:sysClr val="windowText" lastClr="000000"/>
      </a:dk1>
      <a:lt1>
        <a:sysClr val="window" lastClr="FFFFFF"/>
      </a:lt1>
      <a:dk2>
        <a:srgbClr val="000F9F"/>
      </a:dk2>
      <a:lt2>
        <a:srgbClr val="FFFFFF"/>
      </a:lt2>
      <a:accent1>
        <a:srgbClr val="BFB7B0"/>
      </a:accent1>
      <a:accent2>
        <a:srgbClr val="C6B784"/>
      </a:accent2>
      <a:accent3>
        <a:srgbClr val="006937"/>
      </a:accent3>
      <a:accent4>
        <a:srgbClr val="FFB71B"/>
      </a:accent4>
      <a:accent5>
        <a:srgbClr val="F33440"/>
      </a:accent5>
      <a:accent6>
        <a:srgbClr val="FF5100"/>
      </a:accent6>
      <a:hlink>
        <a:srgbClr val="000F9F"/>
      </a:hlink>
      <a:folHlink>
        <a:srgbClr val="000F9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3E3C3DE3CA63C43BF0106F51A39A6A7" ma:contentTypeVersion="19" ma:contentTypeDescription="Create a new document." ma:contentTypeScope="" ma:versionID="bdb44db42f4d69388a9dead9fc02d669">
  <xsd:schema xmlns:xsd="http://www.w3.org/2001/XMLSchema" xmlns:xs="http://www.w3.org/2001/XMLSchema" xmlns:p="http://schemas.microsoft.com/office/2006/metadata/properties" xmlns:ns2="573911de-b43e-4b1a-a598-2314b1b61289" xmlns:ns3="fdef7881-3f0a-4c52-81b6-02c2d243e475" targetNamespace="http://schemas.microsoft.com/office/2006/metadata/properties" ma:root="true" ma:fieldsID="807db34c16988f1dbe748d4b6bfbf453" ns2:_="" ns3:_="">
    <xsd:import namespace="573911de-b43e-4b1a-a598-2314b1b61289"/>
    <xsd:import namespace="fdef7881-3f0a-4c52-81b6-02c2d243e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911de-b43e-4b1a-a598-2314b1b61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ef7881-3f0a-4c52-81b6-02c2d243e4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c09255-ff91-4e81-9d65-72dd8ef76d1b}" ma:internalName="TaxCatchAll" ma:showField="CatchAllData" ma:web="fdef7881-3f0a-4c52-81b6-02c2d243e4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73911de-b43e-4b1a-a598-2314b1b61289">
      <Terms xmlns="http://schemas.microsoft.com/office/infopath/2007/PartnerControls"/>
    </lcf76f155ced4ddcb4097134ff3c332f>
    <TaxCatchAll xmlns="fdef7881-3f0a-4c52-81b6-02c2d243e475" xsi:nil="true"/>
  </documentManagement>
</p:properties>
</file>

<file path=customXml/itemProps1.xml><?xml version="1.0" encoding="utf-8"?>
<ds:datastoreItem xmlns:ds="http://schemas.openxmlformats.org/officeDocument/2006/customXml" ds:itemID="{96F47346-8620-4D69-ABC7-E5D8232C962E}">
  <ds:schemaRefs>
    <ds:schemaRef ds:uri="http://schemas.microsoft.com/sharepoint/v3/contenttype/forms"/>
  </ds:schemaRefs>
</ds:datastoreItem>
</file>

<file path=customXml/itemProps2.xml><?xml version="1.0" encoding="utf-8"?>
<ds:datastoreItem xmlns:ds="http://schemas.openxmlformats.org/officeDocument/2006/customXml" ds:itemID="{E8F63CAC-AFA6-4505-95E5-21CBC6560C75}">
  <ds:schemaRefs>
    <ds:schemaRef ds:uri="http://schemas.openxmlformats.org/officeDocument/2006/bibliography"/>
  </ds:schemaRefs>
</ds:datastoreItem>
</file>

<file path=customXml/itemProps3.xml><?xml version="1.0" encoding="utf-8"?>
<ds:datastoreItem xmlns:ds="http://schemas.openxmlformats.org/officeDocument/2006/customXml" ds:itemID="{C24F9EC5-5EC1-4C8C-9878-98479CD49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911de-b43e-4b1a-a598-2314b1b61289"/>
    <ds:schemaRef ds:uri="fdef7881-3f0a-4c52-81b6-02c2d243e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93F87-B51C-4CA7-850F-59F36ECB2986}">
  <ds:schemaRefs>
    <ds:schemaRef ds:uri="573911de-b43e-4b1a-a598-2314b1b61289"/>
    <ds:schemaRef ds:uri="http://purl.org/dc/terms/"/>
    <ds:schemaRef ds:uri="http://schemas.microsoft.com/office/2006/metadata/properties"/>
    <ds:schemaRef ds:uri="http://purl.org/dc/elements/1.1/"/>
    <ds:schemaRef ds:uri="http://schemas.microsoft.com/office/2006/documentManagement/types"/>
    <ds:schemaRef ds:uri="fdef7881-3f0a-4c52-81b6-02c2d243e475"/>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49</Pages>
  <Words>24189</Words>
  <Characters>137882</Characters>
  <Application>Microsoft Office Word</Application>
  <DocSecurity>0</DocSecurity>
  <Lines>1149</Lines>
  <Paragraphs>323</Paragraphs>
  <ScaleCrop>false</ScaleCrop>
  <Company/>
  <LinksUpToDate>false</LinksUpToDate>
  <CharactersWithSpaces>161748</CharactersWithSpaces>
  <SharedDoc>false</SharedDoc>
  <HLinks>
    <vt:vector size="1158" baseType="variant">
      <vt:variant>
        <vt:i4>5898350</vt:i4>
      </vt:variant>
      <vt:variant>
        <vt:i4>963</vt:i4>
      </vt:variant>
      <vt:variant>
        <vt:i4>0</vt:i4>
      </vt:variant>
      <vt:variant>
        <vt:i4>5</vt:i4>
      </vt:variant>
      <vt:variant>
        <vt:lpwstr/>
      </vt:variant>
      <vt:variant>
        <vt:lpwstr>_Transfer_Assessment_Panel</vt:lpwstr>
      </vt:variant>
      <vt:variant>
        <vt:i4>1507422</vt:i4>
      </vt:variant>
      <vt:variant>
        <vt:i4>960</vt:i4>
      </vt:variant>
      <vt:variant>
        <vt:i4>0</vt:i4>
      </vt:variant>
      <vt:variant>
        <vt:i4>5</vt:i4>
      </vt:variant>
      <vt:variant>
        <vt:lpwstr>https://www.yorksj.ac.uk/students/concerns-and-complaints/appeal-an-assessment-decision/</vt:lpwstr>
      </vt:variant>
      <vt:variant>
        <vt:lpwstr/>
      </vt:variant>
      <vt:variant>
        <vt:i4>1179720</vt:i4>
      </vt:variant>
      <vt:variant>
        <vt:i4>957</vt:i4>
      </vt:variant>
      <vt:variant>
        <vt:i4>0</vt:i4>
      </vt:variant>
      <vt:variant>
        <vt:i4>5</vt:i4>
      </vt:variant>
      <vt:variant>
        <vt:lpwstr>http://www.oiahe.org.uk/</vt:lpwstr>
      </vt:variant>
      <vt:variant>
        <vt:lpwstr/>
      </vt:variant>
      <vt:variant>
        <vt:i4>8192010</vt:i4>
      </vt:variant>
      <vt:variant>
        <vt:i4>954</vt:i4>
      </vt:variant>
      <vt:variant>
        <vt:i4>0</vt:i4>
      </vt:variant>
      <vt:variant>
        <vt:i4>5</vt:i4>
      </vt:variant>
      <vt:variant>
        <vt:lpwstr>mailto:casework@yorksj.ac.uk</vt:lpwstr>
      </vt:variant>
      <vt:variant>
        <vt:lpwstr/>
      </vt:variant>
      <vt:variant>
        <vt:i4>6422569</vt:i4>
      </vt:variant>
      <vt:variant>
        <vt:i4>951</vt:i4>
      </vt:variant>
      <vt:variant>
        <vt:i4>0</vt:i4>
      </vt:variant>
      <vt:variant>
        <vt:i4>5</vt:i4>
      </vt:variant>
      <vt:variant>
        <vt:lpwstr>https://www.yorksj.ac.uk/students/concerns-and-complaints/</vt:lpwstr>
      </vt:variant>
      <vt:variant>
        <vt:lpwstr/>
      </vt:variant>
      <vt:variant>
        <vt:i4>1507422</vt:i4>
      </vt:variant>
      <vt:variant>
        <vt:i4>948</vt:i4>
      </vt:variant>
      <vt:variant>
        <vt:i4>0</vt:i4>
      </vt:variant>
      <vt:variant>
        <vt:i4>5</vt:i4>
      </vt:variant>
      <vt:variant>
        <vt:lpwstr>https://www.yorksj.ac.uk/students/concerns-and-complaints/appeal-an-assessment-decision/</vt:lpwstr>
      </vt:variant>
      <vt:variant>
        <vt:lpwstr/>
      </vt:variant>
      <vt:variant>
        <vt:i4>327763</vt:i4>
      </vt:variant>
      <vt:variant>
        <vt:i4>945</vt:i4>
      </vt:variant>
      <vt:variant>
        <vt:i4>0</vt:i4>
      </vt:variant>
      <vt:variant>
        <vt:i4>5</vt:i4>
      </vt:variant>
      <vt:variant>
        <vt:lpwstr>https://www.yorksj.ac.uk/media/content-assets/registry/research-degrees/eligibility-criteria-and-roles/Criteria-for-the-appointment-of-examiners.docx</vt:lpwstr>
      </vt:variant>
      <vt:variant>
        <vt:lpwstr/>
      </vt:variant>
      <vt:variant>
        <vt:i4>2490370</vt:i4>
      </vt:variant>
      <vt:variant>
        <vt:i4>942</vt:i4>
      </vt:variant>
      <vt:variant>
        <vt:i4>0</vt:i4>
      </vt:variant>
      <vt:variant>
        <vt:i4>5</vt:i4>
      </vt:variant>
      <vt:variant>
        <vt:lpwstr/>
      </vt:variant>
      <vt:variant>
        <vt:lpwstr>_PhD_by_Published</vt:lpwstr>
      </vt:variant>
      <vt:variant>
        <vt:i4>4128772</vt:i4>
      </vt:variant>
      <vt:variant>
        <vt:i4>939</vt:i4>
      </vt:variant>
      <vt:variant>
        <vt:i4>0</vt:i4>
      </vt:variant>
      <vt:variant>
        <vt:i4>5</vt:i4>
      </vt:variant>
      <vt:variant>
        <vt:lpwstr/>
      </vt:variant>
      <vt:variant>
        <vt:lpwstr>_PhD_by_Distance</vt:lpwstr>
      </vt:variant>
      <vt:variant>
        <vt:i4>1310746</vt:i4>
      </vt:variant>
      <vt:variant>
        <vt:i4>936</vt:i4>
      </vt:variant>
      <vt:variant>
        <vt:i4>0</vt:i4>
      </vt:variant>
      <vt:variant>
        <vt:i4>5</vt:i4>
      </vt:variant>
      <vt:variant>
        <vt:lpwstr>https://www.yorksj.ac.uk/media/content-assets/registry/research-degrees/thesis-submission-and-examination/Instructions-to-examiners-for-research-degree-examinations-(MPhil,-PhD,-Prof-Doc).docx</vt:lpwstr>
      </vt:variant>
      <vt:variant>
        <vt:lpwstr/>
      </vt:variant>
      <vt:variant>
        <vt:i4>6422590</vt:i4>
      </vt:variant>
      <vt:variant>
        <vt:i4>933</vt:i4>
      </vt:variant>
      <vt:variant>
        <vt:i4>0</vt:i4>
      </vt:variant>
      <vt:variant>
        <vt:i4>5</vt:i4>
      </vt:variant>
      <vt:variant>
        <vt:lpwstr>https://www.yorksj.ac.uk/media/content-assets/registry/research-degrees/thesis-submission-and-examination/Instructions-to-examiners-for-research-degree-examinations-(MbR-post-Oct-2021-entry).docx</vt:lpwstr>
      </vt:variant>
      <vt:variant>
        <vt:lpwstr/>
      </vt:variant>
      <vt:variant>
        <vt:i4>5308429</vt:i4>
      </vt:variant>
      <vt:variant>
        <vt:i4>930</vt:i4>
      </vt:variant>
      <vt:variant>
        <vt:i4>0</vt:i4>
      </vt:variant>
      <vt:variant>
        <vt:i4>5</vt:i4>
      </vt:variant>
      <vt:variant>
        <vt:lpwstr>https://www.yorksj.ac.uk/media/content-assets/registry/research-degrees/thesis-submission-and-examination/Guide-to-the-examination-process-for-research-degrees.docx</vt:lpwstr>
      </vt:variant>
      <vt:variant>
        <vt:lpwstr/>
      </vt:variant>
      <vt:variant>
        <vt:i4>1310746</vt:i4>
      </vt:variant>
      <vt:variant>
        <vt:i4>927</vt:i4>
      </vt:variant>
      <vt:variant>
        <vt:i4>0</vt:i4>
      </vt:variant>
      <vt:variant>
        <vt:i4>5</vt:i4>
      </vt:variant>
      <vt:variant>
        <vt:lpwstr>https://www.yorksj.ac.uk/media/content-assets/registry/research-degrees/thesis-submission-and-examination/Instructions-to-examiners-for-research-degree-examinations-(MPhil,-PhD,-Prof-Doc).docx</vt:lpwstr>
      </vt:variant>
      <vt:variant>
        <vt:lpwstr/>
      </vt:variant>
      <vt:variant>
        <vt:i4>6422590</vt:i4>
      </vt:variant>
      <vt:variant>
        <vt:i4>924</vt:i4>
      </vt:variant>
      <vt:variant>
        <vt:i4>0</vt:i4>
      </vt:variant>
      <vt:variant>
        <vt:i4>5</vt:i4>
      </vt:variant>
      <vt:variant>
        <vt:lpwstr>https://www.yorksj.ac.uk/media/content-assets/registry/research-degrees/thesis-submission-and-examination/Instructions-to-examiners-for-research-degree-examinations-(MbR-post-Oct-2021-entry).docx</vt:lpwstr>
      </vt:variant>
      <vt:variant>
        <vt:lpwstr/>
      </vt:variant>
      <vt:variant>
        <vt:i4>5308429</vt:i4>
      </vt:variant>
      <vt:variant>
        <vt:i4>921</vt:i4>
      </vt:variant>
      <vt:variant>
        <vt:i4>0</vt:i4>
      </vt:variant>
      <vt:variant>
        <vt:i4>5</vt:i4>
      </vt:variant>
      <vt:variant>
        <vt:lpwstr>https://www.yorksj.ac.uk/media/content-assets/registry/research-degrees/thesis-submission-and-examination/Guide-to-the-examination-process-for-research-degrees.docx</vt:lpwstr>
      </vt:variant>
      <vt:variant>
        <vt:lpwstr/>
      </vt:variant>
      <vt:variant>
        <vt:i4>720976</vt:i4>
      </vt:variant>
      <vt:variant>
        <vt:i4>918</vt:i4>
      </vt:variant>
      <vt:variant>
        <vt:i4>0</vt:i4>
      </vt:variant>
      <vt:variant>
        <vt:i4>5</vt:i4>
      </vt:variant>
      <vt:variant>
        <vt:lpwstr>https://www.yorksj.ac.uk/policies-and-documents/regulations/</vt:lpwstr>
      </vt:variant>
      <vt:variant>
        <vt:lpwstr/>
      </vt:variant>
      <vt:variant>
        <vt:i4>8060947</vt:i4>
      </vt:variant>
      <vt:variant>
        <vt:i4>915</vt:i4>
      </vt:variant>
      <vt:variant>
        <vt:i4>0</vt:i4>
      </vt:variant>
      <vt:variant>
        <vt:i4>5</vt:i4>
      </vt:variant>
      <vt:variant>
        <vt:lpwstr/>
      </vt:variant>
      <vt:variant>
        <vt:lpwstr>_Professional_Doctorates_(see</vt:lpwstr>
      </vt:variant>
      <vt:variant>
        <vt:i4>6291511</vt:i4>
      </vt:variant>
      <vt:variant>
        <vt:i4>912</vt:i4>
      </vt:variant>
      <vt:variant>
        <vt:i4>0</vt:i4>
      </vt:variant>
      <vt:variant>
        <vt:i4>5</vt:i4>
      </vt:variant>
      <vt:variant>
        <vt:lpwstr>https://www.yorksj.ac.uk/policies-and-documents/generative-artificial-intelligence/</vt:lpwstr>
      </vt:variant>
      <vt:variant>
        <vt:lpwstr>fairness,-transparency-and-academic-integrity</vt:lpwstr>
      </vt:variant>
      <vt:variant>
        <vt:i4>3866671</vt:i4>
      </vt:variant>
      <vt:variant>
        <vt:i4>909</vt:i4>
      </vt:variant>
      <vt:variant>
        <vt:i4>0</vt:i4>
      </vt:variant>
      <vt:variant>
        <vt:i4>5</vt:i4>
      </vt:variant>
      <vt:variant>
        <vt:lpwstr>https://www.yorksj.ac.uk/library/referencing/turnitin/</vt:lpwstr>
      </vt:variant>
      <vt:variant>
        <vt:lpwstr/>
      </vt:variant>
      <vt:variant>
        <vt:i4>655430</vt:i4>
      </vt:variant>
      <vt:variant>
        <vt:i4>906</vt:i4>
      </vt:variant>
      <vt:variant>
        <vt:i4>0</vt:i4>
      </vt:variant>
      <vt:variant>
        <vt:i4>5</vt:i4>
      </vt:variant>
      <vt:variant>
        <vt:lpwstr>https://studenthub.yorksj.ac.uk/</vt:lpwstr>
      </vt:variant>
      <vt:variant>
        <vt:lpwstr/>
      </vt:variant>
      <vt:variant>
        <vt:i4>131181</vt:i4>
      </vt:variant>
      <vt:variant>
        <vt:i4>903</vt:i4>
      </vt:variant>
      <vt:variant>
        <vt:i4>0</vt:i4>
      </vt:variant>
      <vt:variant>
        <vt:i4>5</vt:i4>
      </vt:variant>
      <vt:variant>
        <vt:lpwstr>https://eur02.safelinks.protection.outlook.com/?url=https%3A%2F%2Fforms.office.com%2Fpages%2Fresponsepage.aspx%3Fid%3DjuOKXFv4CUO37IYoFaN67v6_Hq9tpZVEvEI19CJyigxUOEFQRUJPMzlaR1M5QTlFNFdRRkc4SFdJVSQlQCN0PWcu%26route%3Dshorturl&amp;data=05%7C02%7Cj.graham%40yorksj.ac.uk%7Ced1b95a3efbb4059f94908dd88bf55c9%7C5c8ae38ef85b4309b7ec862815a37aee%7C0%7C0%7C638817077600390404%7CUnknown%7CTWFpbGZsb3d8eyJFbXB0eU1hcGkiOnRydWUsIlYiOiIwLjAuMDAwMCIsIlAiOiJXaW4zMiIsIkFOIjoiTWFpbCIsIldUIjoyfQ%3D%3D%7C0%7C%7C%7C&amp;sdata=CyaDWQaJB8xXzyKqbzGPcQOO%2FMbEU%2FHmg2e9ldqV0Es%3D&amp;reserved=0</vt:lpwstr>
      </vt:variant>
      <vt:variant>
        <vt:lpwstr/>
      </vt:variant>
      <vt:variant>
        <vt:i4>655430</vt:i4>
      </vt:variant>
      <vt:variant>
        <vt:i4>900</vt:i4>
      </vt:variant>
      <vt:variant>
        <vt:i4>0</vt:i4>
      </vt:variant>
      <vt:variant>
        <vt:i4>5</vt:i4>
      </vt:variant>
      <vt:variant>
        <vt:lpwstr>https://studenthub.yorksj.ac.uk/</vt:lpwstr>
      </vt:variant>
      <vt:variant>
        <vt:lpwstr/>
      </vt:variant>
      <vt:variant>
        <vt:i4>655430</vt:i4>
      </vt:variant>
      <vt:variant>
        <vt:i4>897</vt:i4>
      </vt:variant>
      <vt:variant>
        <vt:i4>0</vt:i4>
      </vt:variant>
      <vt:variant>
        <vt:i4>5</vt:i4>
      </vt:variant>
      <vt:variant>
        <vt:lpwstr>https://studenthub.yorksj.ac.uk/</vt:lpwstr>
      </vt:variant>
      <vt:variant>
        <vt:lpwstr/>
      </vt:variant>
      <vt:variant>
        <vt:i4>655430</vt:i4>
      </vt:variant>
      <vt:variant>
        <vt:i4>894</vt:i4>
      </vt:variant>
      <vt:variant>
        <vt:i4>0</vt:i4>
      </vt:variant>
      <vt:variant>
        <vt:i4>5</vt:i4>
      </vt:variant>
      <vt:variant>
        <vt:lpwstr>https://studenthub.yorksj.ac.uk/</vt:lpwstr>
      </vt:variant>
      <vt:variant>
        <vt:lpwstr/>
      </vt:variant>
      <vt:variant>
        <vt:i4>655430</vt:i4>
      </vt:variant>
      <vt:variant>
        <vt:i4>891</vt:i4>
      </vt:variant>
      <vt:variant>
        <vt:i4>0</vt:i4>
      </vt:variant>
      <vt:variant>
        <vt:i4>5</vt:i4>
      </vt:variant>
      <vt:variant>
        <vt:lpwstr>https://studenthub.yorksj.ac.uk/</vt:lpwstr>
      </vt:variant>
      <vt:variant>
        <vt:lpwstr/>
      </vt:variant>
      <vt:variant>
        <vt:i4>655430</vt:i4>
      </vt:variant>
      <vt:variant>
        <vt:i4>888</vt:i4>
      </vt:variant>
      <vt:variant>
        <vt:i4>0</vt:i4>
      </vt:variant>
      <vt:variant>
        <vt:i4>5</vt:i4>
      </vt:variant>
      <vt:variant>
        <vt:lpwstr>https://studenthub.yorksj.ac.uk/</vt:lpwstr>
      </vt:variant>
      <vt:variant>
        <vt:lpwstr/>
      </vt:variant>
      <vt:variant>
        <vt:i4>655430</vt:i4>
      </vt:variant>
      <vt:variant>
        <vt:i4>885</vt:i4>
      </vt:variant>
      <vt:variant>
        <vt:i4>0</vt:i4>
      </vt:variant>
      <vt:variant>
        <vt:i4>5</vt:i4>
      </vt:variant>
      <vt:variant>
        <vt:lpwstr>https://studenthub.yorksj.ac.uk/</vt:lpwstr>
      </vt:variant>
      <vt:variant>
        <vt:lpwstr/>
      </vt:variant>
      <vt:variant>
        <vt:i4>65657</vt:i4>
      </vt:variant>
      <vt:variant>
        <vt:i4>882</vt:i4>
      </vt:variant>
      <vt:variant>
        <vt:i4>0</vt:i4>
      </vt:variant>
      <vt:variant>
        <vt:i4>5</vt:i4>
      </vt:variant>
      <vt:variant>
        <vt:lpwstr>https://www.yorksj.ac.uk/media/content-assets/registry/policies/code-of-practice-for-assessment/7.Parental_leave_policy_2024-25.pdf</vt:lpwstr>
      </vt:variant>
      <vt:variant>
        <vt:lpwstr/>
      </vt:variant>
      <vt:variant>
        <vt:i4>65657</vt:i4>
      </vt:variant>
      <vt:variant>
        <vt:i4>879</vt:i4>
      </vt:variant>
      <vt:variant>
        <vt:i4>0</vt:i4>
      </vt:variant>
      <vt:variant>
        <vt:i4>5</vt:i4>
      </vt:variant>
      <vt:variant>
        <vt:lpwstr>https://www.yorksj.ac.uk/media/content-assets/registry/policies/code-of-practice-for-assessment/7.Parental_leave_policy_2024-25.pdf</vt:lpwstr>
      </vt:variant>
      <vt:variant>
        <vt:lpwstr/>
      </vt:variant>
      <vt:variant>
        <vt:i4>720976</vt:i4>
      </vt:variant>
      <vt:variant>
        <vt:i4>876</vt:i4>
      </vt:variant>
      <vt:variant>
        <vt:i4>0</vt:i4>
      </vt:variant>
      <vt:variant>
        <vt:i4>5</vt:i4>
      </vt:variant>
      <vt:variant>
        <vt:lpwstr>https://www.yorksj.ac.uk/policies-and-documents/regulations/</vt:lpwstr>
      </vt:variant>
      <vt:variant>
        <vt:lpwstr/>
      </vt:variant>
      <vt:variant>
        <vt:i4>720976</vt:i4>
      </vt:variant>
      <vt:variant>
        <vt:i4>873</vt:i4>
      </vt:variant>
      <vt:variant>
        <vt:i4>0</vt:i4>
      </vt:variant>
      <vt:variant>
        <vt:i4>5</vt:i4>
      </vt:variant>
      <vt:variant>
        <vt:lpwstr>https://www.yorksj.ac.uk/policies-and-documents/regulations/</vt:lpwstr>
      </vt:variant>
      <vt:variant>
        <vt:lpwstr/>
      </vt:variant>
      <vt:variant>
        <vt:i4>655430</vt:i4>
      </vt:variant>
      <vt:variant>
        <vt:i4>870</vt:i4>
      </vt:variant>
      <vt:variant>
        <vt:i4>0</vt:i4>
      </vt:variant>
      <vt:variant>
        <vt:i4>5</vt:i4>
      </vt:variant>
      <vt:variant>
        <vt:lpwstr>https://studenthub.yorksj.ac.uk/</vt:lpwstr>
      </vt:variant>
      <vt:variant>
        <vt:lpwstr/>
      </vt:variant>
      <vt:variant>
        <vt:i4>720976</vt:i4>
      </vt:variant>
      <vt:variant>
        <vt:i4>867</vt:i4>
      </vt:variant>
      <vt:variant>
        <vt:i4>0</vt:i4>
      </vt:variant>
      <vt:variant>
        <vt:i4>5</vt:i4>
      </vt:variant>
      <vt:variant>
        <vt:lpwstr>https://www.yorksj.ac.uk/policies-and-documents/regulations/</vt:lpwstr>
      </vt:variant>
      <vt:variant>
        <vt:lpwstr/>
      </vt:variant>
      <vt:variant>
        <vt:i4>3276843</vt:i4>
      </vt:variant>
      <vt:variant>
        <vt:i4>864</vt:i4>
      </vt:variant>
      <vt:variant>
        <vt:i4>0</vt:i4>
      </vt:variant>
      <vt:variant>
        <vt:i4>5</vt:i4>
      </vt:variant>
      <vt:variant>
        <vt:lpwstr>https://eur02.safelinks.protection.outlook.com/?url=https%3A%2F%2Fwww.open.ac.uk%2Fequality-diversity%2Fcontent%2Freligion-or-belief&amp;data=04%7C01%7Cj.graham%40yorksj.ac.uk%7C709bf13f14f6479703ae08d957439ab7%7C5c8ae38ef85b4309b7ec862815a37aee%7C0%7C0%7C637636770130618902%7CUnknown%7CTWFpbGZsb3d8eyJWIjoiMC4wLjAwMDAiLCJQIjoiV2luMzIiLCJBTiI6Ik1haWwiLCJXVCI6Mn0%3D%7C1000&amp;sdata=hW9hXZ311EH8os%2FYcbMlS5Rs%2B1%2FlS6Yx%2BEXbVJhaaRs%3D&amp;reserved=0</vt:lpwstr>
      </vt:variant>
      <vt:variant>
        <vt:lpwstr/>
      </vt:variant>
      <vt:variant>
        <vt:i4>2490370</vt:i4>
      </vt:variant>
      <vt:variant>
        <vt:i4>861</vt:i4>
      </vt:variant>
      <vt:variant>
        <vt:i4>0</vt:i4>
      </vt:variant>
      <vt:variant>
        <vt:i4>5</vt:i4>
      </vt:variant>
      <vt:variant>
        <vt:lpwstr/>
      </vt:variant>
      <vt:variant>
        <vt:lpwstr>_PhD_by_Published</vt:lpwstr>
      </vt:variant>
      <vt:variant>
        <vt:i4>4128772</vt:i4>
      </vt:variant>
      <vt:variant>
        <vt:i4>858</vt:i4>
      </vt:variant>
      <vt:variant>
        <vt:i4>0</vt:i4>
      </vt:variant>
      <vt:variant>
        <vt:i4>5</vt:i4>
      </vt:variant>
      <vt:variant>
        <vt:lpwstr/>
      </vt:variant>
      <vt:variant>
        <vt:lpwstr>_PhD_by_Distance</vt:lpwstr>
      </vt:variant>
      <vt:variant>
        <vt:i4>8192099</vt:i4>
      </vt:variant>
      <vt:variant>
        <vt:i4>855</vt:i4>
      </vt:variant>
      <vt:variant>
        <vt:i4>0</vt:i4>
      </vt:variant>
      <vt:variant>
        <vt:i4>5</vt:i4>
      </vt:variant>
      <vt:variant>
        <vt:lpwstr>https://www.yorksj.ac.uk/media/content-assets/registry/research-degrees/complaints-appeals-and-disciplinary/Research-Misconduct-Policy-and-Procedures-(1).docx</vt:lpwstr>
      </vt:variant>
      <vt:variant>
        <vt:lpwstr/>
      </vt:variant>
      <vt:variant>
        <vt:i4>6160400</vt:i4>
      </vt:variant>
      <vt:variant>
        <vt:i4>852</vt:i4>
      </vt:variant>
      <vt:variant>
        <vt:i4>0</vt:i4>
      </vt:variant>
      <vt:variant>
        <vt:i4>5</vt:i4>
      </vt:variant>
      <vt:variant>
        <vt:lpwstr>https://www.yorksj.ac.uk/policies-and-documents/code-of-practice-for-assessment/</vt:lpwstr>
      </vt:variant>
      <vt:variant>
        <vt:lpwstr/>
      </vt:variant>
      <vt:variant>
        <vt:i4>524312</vt:i4>
      </vt:variant>
      <vt:variant>
        <vt:i4>849</vt:i4>
      </vt:variant>
      <vt:variant>
        <vt:i4>0</vt:i4>
      </vt:variant>
      <vt:variant>
        <vt:i4>5</vt:i4>
      </vt:variant>
      <vt:variant>
        <vt:lpwstr/>
      </vt:variant>
      <vt:variant>
        <vt:lpwstr>_Supervisory_Meetings</vt:lpwstr>
      </vt:variant>
      <vt:variant>
        <vt:i4>3735601</vt:i4>
      </vt:variant>
      <vt:variant>
        <vt:i4>846</vt:i4>
      </vt:variant>
      <vt:variant>
        <vt:i4>0</vt:i4>
      </vt:variant>
      <vt:variant>
        <vt:i4>5</vt:i4>
      </vt:variant>
      <vt:variant>
        <vt:lpwstr>https://www.yorksj.ac.uk/students/student-charter/</vt:lpwstr>
      </vt:variant>
      <vt:variant>
        <vt:lpwstr/>
      </vt:variant>
      <vt:variant>
        <vt:i4>2949169</vt:i4>
      </vt:variant>
      <vt:variant>
        <vt:i4>843</vt:i4>
      </vt:variant>
      <vt:variant>
        <vt:i4>0</vt:i4>
      </vt:variant>
      <vt:variant>
        <vt:i4>5</vt:i4>
      </vt:variant>
      <vt:variant>
        <vt:lpwstr>https://www.yorksj.ac.uk/students/consent-matters/</vt:lpwstr>
      </vt:variant>
      <vt:variant>
        <vt:lpwstr/>
      </vt:variant>
      <vt:variant>
        <vt:i4>2555948</vt:i4>
      </vt:variant>
      <vt:variant>
        <vt:i4>840</vt:i4>
      </vt:variant>
      <vt:variant>
        <vt:i4>0</vt:i4>
      </vt:variant>
      <vt:variant>
        <vt:i4>5</vt:i4>
      </vt:variant>
      <vt:variant>
        <vt:lpwstr>https://www.yorksj.ac.uk/policies-and-documents/equality-and-diversity/</vt:lpwstr>
      </vt:variant>
      <vt:variant>
        <vt:lpwstr/>
      </vt:variant>
      <vt:variant>
        <vt:i4>7864367</vt:i4>
      </vt:variant>
      <vt:variant>
        <vt:i4>837</vt:i4>
      </vt:variant>
      <vt:variant>
        <vt:i4>0</vt:i4>
      </vt:variant>
      <vt:variant>
        <vt:i4>5</vt:i4>
      </vt:variant>
      <vt:variant>
        <vt:lpwstr>https://www.yorksj.ac.uk/policies-and-documents/health-and-safety/</vt:lpwstr>
      </vt:variant>
      <vt:variant>
        <vt:lpwstr/>
      </vt:variant>
      <vt:variant>
        <vt:i4>6291511</vt:i4>
      </vt:variant>
      <vt:variant>
        <vt:i4>834</vt:i4>
      </vt:variant>
      <vt:variant>
        <vt:i4>0</vt:i4>
      </vt:variant>
      <vt:variant>
        <vt:i4>5</vt:i4>
      </vt:variant>
      <vt:variant>
        <vt:lpwstr>https://www.yorksj.ac.uk/policies-and-documents/generative-artificial-intelligence/</vt:lpwstr>
      </vt:variant>
      <vt:variant>
        <vt:lpwstr>fairness,-transparency-and-academic-integrity</vt:lpwstr>
      </vt:variant>
      <vt:variant>
        <vt:i4>1507404</vt:i4>
      </vt:variant>
      <vt:variant>
        <vt:i4>831</vt:i4>
      </vt:variant>
      <vt:variant>
        <vt:i4>0</vt:i4>
      </vt:variant>
      <vt:variant>
        <vt:i4>5</vt:i4>
      </vt:variant>
      <vt:variant>
        <vt:lpwstr>https://www.yorksj.ac.uk/policies-and-documents/library/research-data-management-policy/</vt:lpwstr>
      </vt:variant>
      <vt:variant>
        <vt:lpwstr/>
      </vt:variant>
      <vt:variant>
        <vt:i4>6946924</vt:i4>
      </vt:variant>
      <vt:variant>
        <vt:i4>828</vt:i4>
      </vt:variant>
      <vt:variant>
        <vt:i4>0</vt:i4>
      </vt:variant>
      <vt:variant>
        <vt:i4>5</vt:i4>
      </vt:variant>
      <vt:variant>
        <vt:lpwstr>https://www.yorksj.ac.uk/policies-and-documents/research/ethics-and-integrity/</vt:lpwstr>
      </vt:variant>
      <vt:variant>
        <vt:lpwstr/>
      </vt:variant>
      <vt:variant>
        <vt:i4>720976</vt:i4>
      </vt:variant>
      <vt:variant>
        <vt:i4>825</vt:i4>
      </vt:variant>
      <vt:variant>
        <vt:i4>0</vt:i4>
      </vt:variant>
      <vt:variant>
        <vt:i4>5</vt:i4>
      </vt:variant>
      <vt:variant>
        <vt:lpwstr>https://www.yorksj.ac.uk/policies-and-documents/regulations/</vt:lpwstr>
      </vt:variant>
      <vt:variant>
        <vt:lpwstr/>
      </vt:variant>
      <vt:variant>
        <vt:i4>6160400</vt:i4>
      </vt:variant>
      <vt:variant>
        <vt:i4>822</vt:i4>
      </vt:variant>
      <vt:variant>
        <vt:i4>0</vt:i4>
      </vt:variant>
      <vt:variant>
        <vt:i4>5</vt:i4>
      </vt:variant>
      <vt:variant>
        <vt:lpwstr>https://www.yorksj.ac.uk/policies-and-documents/code-of-practice-for-assessment/</vt:lpwstr>
      </vt:variant>
      <vt:variant>
        <vt:lpwstr/>
      </vt:variant>
      <vt:variant>
        <vt:i4>8192099</vt:i4>
      </vt:variant>
      <vt:variant>
        <vt:i4>819</vt:i4>
      </vt:variant>
      <vt:variant>
        <vt:i4>0</vt:i4>
      </vt:variant>
      <vt:variant>
        <vt:i4>5</vt:i4>
      </vt:variant>
      <vt:variant>
        <vt:lpwstr>https://www.yorksj.ac.uk/media/content-assets/registry/research-degrees/complaints-appeals-and-disciplinary/Research-Misconduct-Policy-and-Procedures-(1).docx</vt:lpwstr>
      </vt:variant>
      <vt:variant>
        <vt:lpwstr/>
      </vt:variant>
      <vt:variant>
        <vt:i4>524312</vt:i4>
      </vt:variant>
      <vt:variant>
        <vt:i4>816</vt:i4>
      </vt:variant>
      <vt:variant>
        <vt:i4>0</vt:i4>
      </vt:variant>
      <vt:variant>
        <vt:i4>5</vt:i4>
      </vt:variant>
      <vt:variant>
        <vt:lpwstr/>
      </vt:variant>
      <vt:variant>
        <vt:lpwstr>_Supervisory_Meetings</vt:lpwstr>
      </vt:variant>
      <vt:variant>
        <vt:i4>1507404</vt:i4>
      </vt:variant>
      <vt:variant>
        <vt:i4>813</vt:i4>
      </vt:variant>
      <vt:variant>
        <vt:i4>0</vt:i4>
      </vt:variant>
      <vt:variant>
        <vt:i4>5</vt:i4>
      </vt:variant>
      <vt:variant>
        <vt:lpwstr>https://www.yorksj.ac.uk/policies-and-documents/library/research-data-management-policy/</vt:lpwstr>
      </vt:variant>
      <vt:variant>
        <vt:lpwstr/>
      </vt:variant>
      <vt:variant>
        <vt:i4>1900629</vt:i4>
      </vt:variant>
      <vt:variant>
        <vt:i4>810</vt:i4>
      </vt:variant>
      <vt:variant>
        <vt:i4>0</vt:i4>
      </vt:variant>
      <vt:variant>
        <vt:i4>5</vt:i4>
      </vt:variant>
      <vt:variant>
        <vt:lpwstr>https://www.yorksj.ac.uk/research/research-ethics--integrity/</vt:lpwstr>
      </vt:variant>
      <vt:variant>
        <vt:lpwstr/>
      </vt:variant>
      <vt:variant>
        <vt:i4>4915228</vt:i4>
      </vt:variant>
      <vt:variant>
        <vt:i4>807</vt:i4>
      </vt:variant>
      <vt:variant>
        <vt:i4>0</vt:i4>
      </vt:variant>
      <vt:variant>
        <vt:i4>5</vt:i4>
      </vt:variant>
      <vt:variant>
        <vt:lpwstr>https://www.yorksj.ac.uk/media/content-assets/registry/research-degrees/reference-documents/Learning-Outcomes-for-the-award-of-research-degrees.docx</vt:lpwstr>
      </vt:variant>
      <vt:variant>
        <vt:lpwstr/>
      </vt:variant>
      <vt:variant>
        <vt:i4>2490370</vt:i4>
      </vt:variant>
      <vt:variant>
        <vt:i4>804</vt:i4>
      </vt:variant>
      <vt:variant>
        <vt:i4>0</vt:i4>
      </vt:variant>
      <vt:variant>
        <vt:i4>5</vt:i4>
      </vt:variant>
      <vt:variant>
        <vt:lpwstr/>
      </vt:variant>
      <vt:variant>
        <vt:lpwstr>_PhD_by_Published</vt:lpwstr>
      </vt:variant>
      <vt:variant>
        <vt:i4>6815855</vt:i4>
      </vt:variant>
      <vt:variant>
        <vt:i4>801</vt:i4>
      </vt:variant>
      <vt:variant>
        <vt:i4>0</vt:i4>
      </vt:variant>
      <vt:variant>
        <vt:i4>5</vt:i4>
      </vt:variant>
      <vt:variant>
        <vt:lpwstr/>
      </vt:variant>
      <vt:variant>
        <vt:lpwstr>_Supervisory_Teams</vt:lpwstr>
      </vt:variant>
      <vt:variant>
        <vt:i4>6291511</vt:i4>
      </vt:variant>
      <vt:variant>
        <vt:i4>798</vt:i4>
      </vt:variant>
      <vt:variant>
        <vt:i4>0</vt:i4>
      </vt:variant>
      <vt:variant>
        <vt:i4>5</vt:i4>
      </vt:variant>
      <vt:variant>
        <vt:lpwstr>https://www.yorksj.ac.uk/policies-and-documents/generative-artificial-intelligence/</vt:lpwstr>
      </vt:variant>
      <vt:variant>
        <vt:lpwstr>fairness,-transparency-and-academic-integrity</vt:lpwstr>
      </vt:variant>
      <vt:variant>
        <vt:i4>6160400</vt:i4>
      </vt:variant>
      <vt:variant>
        <vt:i4>795</vt:i4>
      </vt:variant>
      <vt:variant>
        <vt:i4>0</vt:i4>
      </vt:variant>
      <vt:variant>
        <vt:i4>5</vt:i4>
      </vt:variant>
      <vt:variant>
        <vt:lpwstr>https://www.yorksj.ac.uk/policies-and-documents/code-of-practice-for-assessment/</vt:lpwstr>
      </vt:variant>
      <vt:variant>
        <vt:lpwstr/>
      </vt:variant>
      <vt:variant>
        <vt:i4>720976</vt:i4>
      </vt:variant>
      <vt:variant>
        <vt:i4>792</vt:i4>
      </vt:variant>
      <vt:variant>
        <vt:i4>0</vt:i4>
      </vt:variant>
      <vt:variant>
        <vt:i4>5</vt:i4>
      </vt:variant>
      <vt:variant>
        <vt:lpwstr>https://www.yorksj.ac.uk/policies-and-documents/regulations/</vt:lpwstr>
      </vt:variant>
      <vt:variant>
        <vt:lpwstr/>
      </vt:variant>
      <vt:variant>
        <vt:i4>2621550</vt:i4>
      </vt:variant>
      <vt:variant>
        <vt:i4>789</vt:i4>
      </vt:variant>
      <vt:variant>
        <vt:i4>0</vt:i4>
      </vt:variant>
      <vt:variant>
        <vt:i4>5</vt:i4>
      </vt:variant>
      <vt:variant>
        <vt:lpwstr>https://www.qaa.ac.uk/quality-code/advice-and-guidance/research-degrees</vt:lpwstr>
      </vt:variant>
      <vt:variant>
        <vt:lpwstr/>
      </vt:variant>
      <vt:variant>
        <vt:i4>1441847</vt:i4>
      </vt:variant>
      <vt:variant>
        <vt:i4>782</vt:i4>
      </vt:variant>
      <vt:variant>
        <vt:i4>0</vt:i4>
      </vt:variant>
      <vt:variant>
        <vt:i4>5</vt:i4>
      </vt:variant>
      <vt:variant>
        <vt:lpwstr/>
      </vt:variant>
      <vt:variant>
        <vt:lpwstr>_Toc206057664</vt:lpwstr>
      </vt:variant>
      <vt:variant>
        <vt:i4>1441847</vt:i4>
      </vt:variant>
      <vt:variant>
        <vt:i4>776</vt:i4>
      </vt:variant>
      <vt:variant>
        <vt:i4>0</vt:i4>
      </vt:variant>
      <vt:variant>
        <vt:i4>5</vt:i4>
      </vt:variant>
      <vt:variant>
        <vt:lpwstr/>
      </vt:variant>
      <vt:variant>
        <vt:lpwstr>_Toc206057663</vt:lpwstr>
      </vt:variant>
      <vt:variant>
        <vt:i4>1441847</vt:i4>
      </vt:variant>
      <vt:variant>
        <vt:i4>770</vt:i4>
      </vt:variant>
      <vt:variant>
        <vt:i4>0</vt:i4>
      </vt:variant>
      <vt:variant>
        <vt:i4>5</vt:i4>
      </vt:variant>
      <vt:variant>
        <vt:lpwstr/>
      </vt:variant>
      <vt:variant>
        <vt:lpwstr>_Toc206057662</vt:lpwstr>
      </vt:variant>
      <vt:variant>
        <vt:i4>1441847</vt:i4>
      </vt:variant>
      <vt:variant>
        <vt:i4>764</vt:i4>
      </vt:variant>
      <vt:variant>
        <vt:i4>0</vt:i4>
      </vt:variant>
      <vt:variant>
        <vt:i4>5</vt:i4>
      </vt:variant>
      <vt:variant>
        <vt:lpwstr/>
      </vt:variant>
      <vt:variant>
        <vt:lpwstr>_Toc206057661</vt:lpwstr>
      </vt:variant>
      <vt:variant>
        <vt:i4>1441847</vt:i4>
      </vt:variant>
      <vt:variant>
        <vt:i4>758</vt:i4>
      </vt:variant>
      <vt:variant>
        <vt:i4>0</vt:i4>
      </vt:variant>
      <vt:variant>
        <vt:i4>5</vt:i4>
      </vt:variant>
      <vt:variant>
        <vt:lpwstr/>
      </vt:variant>
      <vt:variant>
        <vt:lpwstr>_Toc206057660</vt:lpwstr>
      </vt:variant>
      <vt:variant>
        <vt:i4>1376311</vt:i4>
      </vt:variant>
      <vt:variant>
        <vt:i4>752</vt:i4>
      </vt:variant>
      <vt:variant>
        <vt:i4>0</vt:i4>
      </vt:variant>
      <vt:variant>
        <vt:i4>5</vt:i4>
      </vt:variant>
      <vt:variant>
        <vt:lpwstr/>
      </vt:variant>
      <vt:variant>
        <vt:lpwstr>_Toc206057659</vt:lpwstr>
      </vt:variant>
      <vt:variant>
        <vt:i4>1376311</vt:i4>
      </vt:variant>
      <vt:variant>
        <vt:i4>746</vt:i4>
      </vt:variant>
      <vt:variant>
        <vt:i4>0</vt:i4>
      </vt:variant>
      <vt:variant>
        <vt:i4>5</vt:i4>
      </vt:variant>
      <vt:variant>
        <vt:lpwstr/>
      </vt:variant>
      <vt:variant>
        <vt:lpwstr>_Toc206057658</vt:lpwstr>
      </vt:variant>
      <vt:variant>
        <vt:i4>1376311</vt:i4>
      </vt:variant>
      <vt:variant>
        <vt:i4>740</vt:i4>
      </vt:variant>
      <vt:variant>
        <vt:i4>0</vt:i4>
      </vt:variant>
      <vt:variant>
        <vt:i4>5</vt:i4>
      </vt:variant>
      <vt:variant>
        <vt:lpwstr/>
      </vt:variant>
      <vt:variant>
        <vt:lpwstr>_Toc206057657</vt:lpwstr>
      </vt:variant>
      <vt:variant>
        <vt:i4>1376311</vt:i4>
      </vt:variant>
      <vt:variant>
        <vt:i4>734</vt:i4>
      </vt:variant>
      <vt:variant>
        <vt:i4>0</vt:i4>
      </vt:variant>
      <vt:variant>
        <vt:i4>5</vt:i4>
      </vt:variant>
      <vt:variant>
        <vt:lpwstr/>
      </vt:variant>
      <vt:variant>
        <vt:lpwstr>_Toc206057656</vt:lpwstr>
      </vt:variant>
      <vt:variant>
        <vt:i4>1376311</vt:i4>
      </vt:variant>
      <vt:variant>
        <vt:i4>728</vt:i4>
      </vt:variant>
      <vt:variant>
        <vt:i4>0</vt:i4>
      </vt:variant>
      <vt:variant>
        <vt:i4>5</vt:i4>
      </vt:variant>
      <vt:variant>
        <vt:lpwstr/>
      </vt:variant>
      <vt:variant>
        <vt:lpwstr>_Toc206057655</vt:lpwstr>
      </vt:variant>
      <vt:variant>
        <vt:i4>1376311</vt:i4>
      </vt:variant>
      <vt:variant>
        <vt:i4>722</vt:i4>
      </vt:variant>
      <vt:variant>
        <vt:i4>0</vt:i4>
      </vt:variant>
      <vt:variant>
        <vt:i4>5</vt:i4>
      </vt:variant>
      <vt:variant>
        <vt:lpwstr/>
      </vt:variant>
      <vt:variant>
        <vt:lpwstr>_Toc206057654</vt:lpwstr>
      </vt:variant>
      <vt:variant>
        <vt:i4>1376311</vt:i4>
      </vt:variant>
      <vt:variant>
        <vt:i4>716</vt:i4>
      </vt:variant>
      <vt:variant>
        <vt:i4>0</vt:i4>
      </vt:variant>
      <vt:variant>
        <vt:i4>5</vt:i4>
      </vt:variant>
      <vt:variant>
        <vt:lpwstr/>
      </vt:variant>
      <vt:variant>
        <vt:lpwstr>_Toc206057653</vt:lpwstr>
      </vt:variant>
      <vt:variant>
        <vt:i4>1376311</vt:i4>
      </vt:variant>
      <vt:variant>
        <vt:i4>710</vt:i4>
      </vt:variant>
      <vt:variant>
        <vt:i4>0</vt:i4>
      </vt:variant>
      <vt:variant>
        <vt:i4>5</vt:i4>
      </vt:variant>
      <vt:variant>
        <vt:lpwstr/>
      </vt:variant>
      <vt:variant>
        <vt:lpwstr>_Toc206057652</vt:lpwstr>
      </vt:variant>
      <vt:variant>
        <vt:i4>1376311</vt:i4>
      </vt:variant>
      <vt:variant>
        <vt:i4>704</vt:i4>
      </vt:variant>
      <vt:variant>
        <vt:i4>0</vt:i4>
      </vt:variant>
      <vt:variant>
        <vt:i4>5</vt:i4>
      </vt:variant>
      <vt:variant>
        <vt:lpwstr/>
      </vt:variant>
      <vt:variant>
        <vt:lpwstr>_Toc206057651</vt:lpwstr>
      </vt:variant>
      <vt:variant>
        <vt:i4>1376311</vt:i4>
      </vt:variant>
      <vt:variant>
        <vt:i4>698</vt:i4>
      </vt:variant>
      <vt:variant>
        <vt:i4>0</vt:i4>
      </vt:variant>
      <vt:variant>
        <vt:i4>5</vt:i4>
      </vt:variant>
      <vt:variant>
        <vt:lpwstr/>
      </vt:variant>
      <vt:variant>
        <vt:lpwstr>_Toc206057650</vt:lpwstr>
      </vt:variant>
      <vt:variant>
        <vt:i4>1310775</vt:i4>
      </vt:variant>
      <vt:variant>
        <vt:i4>692</vt:i4>
      </vt:variant>
      <vt:variant>
        <vt:i4>0</vt:i4>
      </vt:variant>
      <vt:variant>
        <vt:i4>5</vt:i4>
      </vt:variant>
      <vt:variant>
        <vt:lpwstr/>
      </vt:variant>
      <vt:variant>
        <vt:lpwstr>_Toc206057649</vt:lpwstr>
      </vt:variant>
      <vt:variant>
        <vt:i4>1310775</vt:i4>
      </vt:variant>
      <vt:variant>
        <vt:i4>686</vt:i4>
      </vt:variant>
      <vt:variant>
        <vt:i4>0</vt:i4>
      </vt:variant>
      <vt:variant>
        <vt:i4>5</vt:i4>
      </vt:variant>
      <vt:variant>
        <vt:lpwstr/>
      </vt:variant>
      <vt:variant>
        <vt:lpwstr>_Toc206057648</vt:lpwstr>
      </vt:variant>
      <vt:variant>
        <vt:i4>1310775</vt:i4>
      </vt:variant>
      <vt:variant>
        <vt:i4>680</vt:i4>
      </vt:variant>
      <vt:variant>
        <vt:i4>0</vt:i4>
      </vt:variant>
      <vt:variant>
        <vt:i4>5</vt:i4>
      </vt:variant>
      <vt:variant>
        <vt:lpwstr/>
      </vt:variant>
      <vt:variant>
        <vt:lpwstr>_Toc206057647</vt:lpwstr>
      </vt:variant>
      <vt:variant>
        <vt:i4>1310775</vt:i4>
      </vt:variant>
      <vt:variant>
        <vt:i4>674</vt:i4>
      </vt:variant>
      <vt:variant>
        <vt:i4>0</vt:i4>
      </vt:variant>
      <vt:variant>
        <vt:i4>5</vt:i4>
      </vt:variant>
      <vt:variant>
        <vt:lpwstr/>
      </vt:variant>
      <vt:variant>
        <vt:lpwstr>_Toc206057646</vt:lpwstr>
      </vt:variant>
      <vt:variant>
        <vt:i4>1310775</vt:i4>
      </vt:variant>
      <vt:variant>
        <vt:i4>668</vt:i4>
      </vt:variant>
      <vt:variant>
        <vt:i4>0</vt:i4>
      </vt:variant>
      <vt:variant>
        <vt:i4>5</vt:i4>
      </vt:variant>
      <vt:variant>
        <vt:lpwstr/>
      </vt:variant>
      <vt:variant>
        <vt:lpwstr>_Toc206057645</vt:lpwstr>
      </vt:variant>
      <vt:variant>
        <vt:i4>1310775</vt:i4>
      </vt:variant>
      <vt:variant>
        <vt:i4>662</vt:i4>
      </vt:variant>
      <vt:variant>
        <vt:i4>0</vt:i4>
      </vt:variant>
      <vt:variant>
        <vt:i4>5</vt:i4>
      </vt:variant>
      <vt:variant>
        <vt:lpwstr/>
      </vt:variant>
      <vt:variant>
        <vt:lpwstr>_Toc206057644</vt:lpwstr>
      </vt:variant>
      <vt:variant>
        <vt:i4>1310775</vt:i4>
      </vt:variant>
      <vt:variant>
        <vt:i4>656</vt:i4>
      </vt:variant>
      <vt:variant>
        <vt:i4>0</vt:i4>
      </vt:variant>
      <vt:variant>
        <vt:i4>5</vt:i4>
      </vt:variant>
      <vt:variant>
        <vt:lpwstr/>
      </vt:variant>
      <vt:variant>
        <vt:lpwstr>_Toc206057643</vt:lpwstr>
      </vt:variant>
      <vt:variant>
        <vt:i4>1310775</vt:i4>
      </vt:variant>
      <vt:variant>
        <vt:i4>650</vt:i4>
      </vt:variant>
      <vt:variant>
        <vt:i4>0</vt:i4>
      </vt:variant>
      <vt:variant>
        <vt:i4>5</vt:i4>
      </vt:variant>
      <vt:variant>
        <vt:lpwstr/>
      </vt:variant>
      <vt:variant>
        <vt:lpwstr>_Toc206057642</vt:lpwstr>
      </vt:variant>
      <vt:variant>
        <vt:i4>1310775</vt:i4>
      </vt:variant>
      <vt:variant>
        <vt:i4>644</vt:i4>
      </vt:variant>
      <vt:variant>
        <vt:i4>0</vt:i4>
      </vt:variant>
      <vt:variant>
        <vt:i4>5</vt:i4>
      </vt:variant>
      <vt:variant>
        <vt:lpwstr/>
      </vt:variant>
      <vt:variant>
        <vt:lpwstr>_Toc206057641</vt:lpwstr>
      </vt:variant>
      <vt:variant>
        <vt:i4>1310775</vt:i4>
      </vt:variant>
      <vt:variant>
        <vt:i4>638</vt:i4>
      </vt:variant>
      <vt:variant>
        <vt:i4>0</vt:i4>
      </vt:variant>
      <vt:variant>
        <vt:i4>5</vt:i4>
      </vt:variant>
      <vt:variant>
        <vt:lpwstr/>
      </vt:variant>
      <vt:variant>
        <vt:lpwstr>_Toc206057640</vt:lpwstr>
      </vt:variant>
      <vt:variant>
        <vt:i4>1245239</vt:i4>
      </vt:variant>
      <vt:variant>
        <vt:i4>632</vt:i4>
      </vt:variant>
      <vt:variant>
        <vt:i4>0</vt:i4>
      </vt:variant>
      <vt:variant>
        <vt:i4>5</vt:i4>
      </vt:variant>
      <vt:variant>
        <vt:lpwstr/>
      </vt:variant>
      <vt:variant>
        <vt:lpwstr>_Toc206057639</vt:lpwstr>
      </vt:variant>
      <vt:variant>
        <vt:i4>1245239</vt:i4>
      </vt:variant>
      <vt:variant>
        <vt:i4>626</vt:i4>
      </vt:variant>
      <vt:variant>
        <vt:i4>0</vt:i4>
      </vt:variant>
      <vt:variant>
        <vt:i4>5</vt:i4>
      </vt:variant>
      <vt:variant>
        <vt:lpwstr/>
      </vt:variant>
      <vt:variant>
        <vt:lpwstr>_Toc206057638</vt:lpwstr>
      </vt:variant>
      <vt:variant>
        <vt:i4>1245239</vt:i4>
      </vt:variant>
      <vt:variant>
        <vt:i4>620</vt:i4>
      </vt:variant>
      <vt:variant>
        <vt:i4>0</vt:i4>
      </vt:variant>
      <vt:variant>
        <vt:i4>5</vt:i4>
      </vt:variant>
      <vt:variant>
        <vt:lpwstr/>
      </vt:variant>
      <vt:variant>
        <vt:lpwstr>_Toc206057637</vt:lpwstr>
      </vt:variant>
      <vt:variant>
        <vt:i4>1245239</vt:i4>
      </vt:variant>
      <vt:variant>
        <vt:i4>614</vt:i4>
      </vt:variant>
      <vt:variant>
        <vt:i4>0</vt:i4>
      </vt:variant>
      <vt:variant>
        <vt:i4>5</vt:i4>
      </vt:variant>
      <vt:variant>
        <vt:lpwstr/>
      </vt:variant>
      <vt:variant>
        <vt:lpwstr>_Toc206057636</vt:lpwstr>
      </vt:variant>
      <vt:variant>
        <vt:i4>1245239</vt:i4>
      </vt:variant>
      <vt:variant>
        <vt:i4>608</vt:i4>
      </vt:variant>
      <vt:variant>
        <vt:i4>0</vt:i4>
      </vt:variant>
      <vt:variant>
        <vt:i4>5</vt:i4>
      </vt:variant>
      <vt:variant>
        <vt:lpwstr/>
      </vt:variant>
      <vt:variant>
        <vt:lpwstr>_Toc206057635</vt:lpwstr>
      </vt:variant>
      <vt:variant>
        <vt:i4>1245239</vt:i4>
      </vt:variant>
      <vt:variant>
        <vt:i4>602</vt:i4>
      </vt:variant>
      <vt:variant>
        <vt:i4>0</vt:i4>
      </vt:variant>
      <vt:variant>
        <vt:i4>5</vt:i4>
      </vt:variant>
      <vt:variant>
        <vt:lpwstr/>
      </vt:variant>
      <vt:variant>
        <vt:lpwstr>_Toc206057634</vt:lpwstr>
      </vt:variant>
      <vt:variant>
        <vt:i4>1245239</vt:i4>
      </vt:variant>
      <vt:variant>
        <vt:i4>596</vt:i4>
      </vt:variant>
      <vt:variant>
        <vt:i4>0</vt:i4>
      </vt:variant>
      <vt:variant>
        <vt:i4>5</vt:i4>
      </vt:variant>
      <vt:variant>
        <vt:lpwstr/>
      </vt:variant>
      <vt:variant>
        <vt:lpwstr>_Toc206057633</vt:lpwstr>
      </vt:variant>
      <vt:variant>
        <vt:i4>1245239</vt:i4>
      </vt:variant>
      <vt:variant>
        <vt:i4>590</vt:i4>
      </vt:variant>
      <vt:variant>
        <vt:i4>0</vt:i4>
      </vt:variant>
      <vt:variant>
        <vt:i4>5</vt:i4>
      </vt:variant>
      <vt:variant>
        <vt:lpwstr/>
      </vt:variant>
      <vt:variant>
        <vt:lpwstr>_Toc206057632</vt:lpwstr>
      </vt:variant>
      <vt:variant>
        <vt:i4>1245239</vt:i4>
      </vt:variant>
      <vt:variant>
        <vt:i4>584</vt:i4>
      </vt:variant>
      <vt:variant>
        <vt:i4>0</vt:i4>
      </vt:variant>
      <vt:variant>
        <vt:i4>5</vt:i4>
      </vt:variant>
      <vt:variant>
        <vt:lpwstr/>
      </vt:variant>
      <vt:variant>
        <vt:lpwstr>_Toc206057631</vt:lpwstr>
      </vt:variant>
      <vt:variant>
        <vt:i4>1245239</vt:i4>
      </vt:variant>
      <vt:variant>
        <vt:i4>578</vt:i4>
      </vt:variant>
      <vt:variant>
        <vt:i4>0</vt:i4>
      </vt:variant>
      <vt:variant>
        <vt:i4>5</vt:i4>
      </vt:variant>
      <vt:variant>
        <vt:lpwstr/>
      </vt:variant>
      <vt:variant>
        <vt:lpwstr>_Toc206057630</vt:lpwstr>
      </vt:variant>
      <vt:variant>
        <vt:i4>1179703</vt:i4>
      </vt:variant>
      <vt:variant>
        <vt:i4>572</vt:i4>
      </vt:variant>
      <vt:variant>
        <vt:i4>0</vt:i4>
      </vt:variant>
      <vt:variant>
        <vt:i4>5</vt:i4>
      </vt:variant>
      <vt:variant>
        <vt:lpwstr/>
      </vt:variant>
      <vt:variant>
        <vt:lpwstr>_Toc206057629</vt:lpwstr>
      </vt:variant>
      <vt:variant>
        <vt:i4>1179703</vt:i4>
      </vt:variant>
      <vt:variant>
        <vt:i4>566</vt:i4>
      </vt:variant>
      <vt:variant>
        <vt:i4>0</vt:i4>
      </vt:variant>
      <vt:variant>
        <vt:i4>5</vt:i4>
      </vt:variant>
      <vt:variant>
        <vt:lpwstr/>
      </vt:variant>
      <vt:variant>
        <vt:lpwstr>_Toc206057628</vt:lpwstr>
      </vt:variant>
      <vt:variant>
        <vt:i4>1179703</vt:i4>
      </vt:variant>
      <vt:variant>
        <vt:i4>560</vt:i4>
      </vt:variant>
      <vt:variant>
        <vt:i4>0</vt:i4>
      </vt:variant>
      <vt:variant>
        <vt:i4>5</vt:i4>
      </vt:variant>
      <vt:variant>
        <vt:lpwstr/>
      </vt:variant>
      <vt:variant>
        <vt:lpwstr>_Toc206057627</vt:lpwstr>
      </vt:variant>
      <vt:variant>
        <vt:i4>1179703</vt:i4>
      </vt:variant>
      <vt:variant>
        <vt:i4>554</vt:i4>
      </vt:variant>
      <vt:variant>
        <vt:i4>0</vt:i4>
      </vt:variant>
      <vt:variant>
        <vt:i4>5</vt:i4>
      </vt:variant>
      <vt:variant>
        <vt:lpwstr/>
      </vt:variant>
      <vt:variant>
        <vt:lpwstr>_Toc206057626</vt:lpwstr>
      </vt:variant>
      <vt:variant>
        <vt:i4>1179703</vt:i4>
      </vt:variant>
      <vt:variant>
        <vt:i4>548</vt:i4>
      </vt:variant>
      <vt:variant>
        <vt:i4>0</vt:i4>
      </vt:variant>
      <vt:variant>
        <vt:i4>5</vt:i4>
      </vt:variant>
      <vt:variant>
        <vt:lpwstr/>
      </vt:variant>
      <vt:variant>
        <vt:lpwstr>_Toc206057625</vt:lpwstr>
      </vt:variant>
      <vt:variant>
        <vt:i4>1179703</vt:i4>
      </vt:variant>
      <vt:variant>
        <vt:i4>542</vt:i4>
      </vt:variant>
      <vt:variant>
        <vt:i4>0</vt:i4>
      </vt:variant>
      <vt:variant>
        <vt:i4>5</vt:i4>
      </vt:variant>
      <vt:variant>
        <vt:lpwstr/>
      </vt:variant>
      <vt:variant>
        <vt:lpwstr>_Toc206057624</vt:lpwstr>
      </vt:variant>
      <vt:variant>
        <vt:i4>1179703</vt:i4>
      </vt:variant>
      <vt:variant>
        <vt:i4>536</vt:i4>
      </vt:variant>
      <vt:variant>
        <vt:i4>0</vt:i4>
      </vt:variant>
      <vt:variant>
        <vt:i4>5</vt:i4>
      </vt:variant>
      <vt:variant>
        <vt:lpwstr/>
      </vt:variant>
      <vt:variant>
        <vt:lpwstr>_Toc206057623</vt:lpwstr>
      </vt:variant>
      <vt:variant>
        <vt:i4>1179703</vt:i4>
      </vt:variant>
      <vt:variant>
        <vt:i4>530</vt:i4>
      </vt:variant>
      <vt:variant>
        <vt:i4>0</vt:i4>
      </vt:variant>
      <vt:variant>
        <vt:i4>5</vt:i4>
      </vt:variant>
      <vt:variant>
        <vt:lpwstr/>
      </vt:variant>
      <vt:variant>
        <vt:lpwstr>_Toc206057622</vt:lpwstr>
      </vt:variant>
      <vt:variant>
        <vt:i4>1179703</vt:i4>
      </vt:variant>
      <vt:variant>
        <vt:i4>524</vt:i4>
      </vt:variant>
      <vt:variant>
        <vt:i4>0</vt:i4>
      </vt:variant>
      <vt:variant>
        <vt:i4>5</vt:i4>
      </vt:variant>
      <vt:variant>
        <vt:lpwstr/>
      </vt:variant>
      <vt:variant>
        <vt:lpwstr>_Toc206057621</vt:lpwstr>
      </vt:variant>
      <vt:variant>
        <vt:i4>1179703</vt:i4>
      </vt:variant>
      <vt:variant>
        <vt:i4>518</vt:i4>
      </vt:variant>
      <vt:variant>
        <vt:i4>0</vt:i4>
      </vt:variant>
      <vt:variant>
        <vt:i4>5</vt:i4>
      </vt:variant>
      <vt:variant>
        <vt:lpwstr/>
      </vt:variant>
      <vt:variant>
        <vt:lpwstr>_Toc206057620</vt:lpwstr>
      </vt:variant>
      <vt:variant>
        <vt:i4>1114167</vt:i4>
      </vt:variant>
      <vt:variant>
        <vt:i4>512</vt:i4>
      </vt:variant>
      <vt:variant>
        <vt:i4>0</vt:i4>
      </vt:variant>
      <vt:variant>
        <vt:i4>5</vt:i4>
      </vt:variant>
      <vt:variant>
        <vt:lpwstr/>
      </vt:variant>
      <vt:variant>
        <vt:lpwstr>_Toc206057619</vt:lpwstr>
      </vt:variant>
      <vt:variant>
        <vt:i4>1114167</vt:i4>
      </vt:variant>
      <vt:variant>
        <vt:i4>506</vt:i4>
      </vt:variant>
      <vt:variant>
        <vt:i4>0</vt:i4>
      </vt:variant>
      <vt:variant>
        <vt:i4>5</vt:i4>
      </vt:variant>
      <vt:variant>
        <vt:lpwstr/>
      </vt:variant>
      <vt:variant>
        <vt:lpwstr>_Toc206057618</vt:lpwstr>
      </vt:variant>
      <vt:variant>
        <vt:i4>1114167</vt:i4>
      </vt:variant>
      <vt:variant>
        <vt:i4>500</vt:i4>
      </vt:variant>
      <vt:variant>
        <vt:i4>0</vt:i4>
      </vt:variant>
      <vt:variant>
        <vt:i4>5</vt:i4>
      </vt:variant>
      <vt:variant>
        <vt:lpwstr/>
      </vt:variant>
      <vt:variant>
        <vt:lpwstr>_Toc206057617</vt:lpwstr>
      </vt:variant>
      <vt:variant>
        <vt:i4>1114167</vt:i4>
      </vt:variant>
      <vt:variant>
        <vt:i4>494</vt:i4>
      </vt:variant>
      <vt:variant>
        <vt:i4>0</vt:i4>
      </vt:variant>
      <vt:variant>
        <vt:i4>5</vt:i4>
      </vt:variant>
      <vt:variant>
        <vt:lpwstr/>
      </vt:variant>
      <vt:variant>
        <vt:lpwstr>_Toc206057616</vt:lpwstr>
      </vt:variant>
      <vt:variant>
        <vt:i4>1114167</vt:i4>
      </vt:variant>
      <vt:variant>
        <vt:i4>488</vt:i4>
      </vt:variant>
      <vt:variant>
        <vt:i4>0</vt:i4>
      </vt:variant>
      <vt:variant>
        <vt:i4>5</vt:i4>
      </vt:variant>
      <vt:variant>
        <vt:lpwstr/>
      </vt:variant>
      <vt:variant>
        <vt:lpwstr>_Toc206057615</vt:lpwstr>
      </vt:variant>
      <vt:variant>
        <vt:i4>1114167</vt:i4>
      </vt:variant>
      <vt:variant>
        <vt:i4>482</vt:i4>
      </vt:variant>
      <vt:variant>
        <vt:i4>0</vt:i4>
      </vt:variant>
      <vt:variant>
        <vt:i4>5</vt:i4>
      </vt:variant>
      <vt:variant>
        <vt:lpwstr/>
      </vt:variant>
      <vt:variant>
        <vt:lpwstr>_Toc206057614</vt:lpwstr>
      </vt:variant>
      <vt:variant>
        <vt:i4>1114167</vt:i4>
      </vt:variant>
      <vt:variant>
        <vt:i4>476</vt:i4>
      </vt:variant>
      <vt:variant>
        <vt:i4>0</vt:i4>
      </vt:variant>
      <vt:variant>
        <vt:i4>5</vt:i4>
      </vt:variant>
      <vt:variant>
        <vt:lpwstr/>
      </vt:variant>
      <vt:variant>
        <vt:lpwstr>_Toc206057613</vt:lpwstr>
      </vt:variant>
      <vt:variant>
        <vt:i4>1114167</vt:i4>
      </vt:variant>
      <vt:variant>
        <vt:i4>470</vt:i4>
      </vt:variant>
      <vt:variant>
        <vt:i4>0</vt:i4>
      </vt:variant>
      <vt:variant>
        <vt:i4>5</vt:i4>
      </vt:variant>
      <vt:variant>
        <vt:lpwstr/>
      </vt:variant>
      <vt:variant>
        <vt:lpwstr>_Toc206057612</vt:lpwstr>
      </vt:variant>
      <vt:variant>
        <vt:i4>1114167</vt:i4>
      </vt:variant>
      <vt:variant>
        <vt:i4>464</vt:i4>
      </vt:variant>
      <vt:variant>
        <vt:i4>0</vt:i4>
      </vt:variant>
      <vt:variant>
        <vt:i4>5</vt:i4>
      </vt:variant>
      <vt:variant>
        <vt:lpwstr/>
      </vt:variant>
      <vt:variant>
        <vt:lpwstr>_Toc206057611</vt:lpwstr>
      </vt:variant>
      <vt:variant>
        <vt:i4>1114167</vt:i4>
      </vt:variant>
      <vt:variant>
        <vt:i4>458</vt:i4>
      </vt:variant>
      <vt:variant>
        <vt:i4>0</vt:i4>
      </vt:variant>
      <vt:variant>
        <vt:i4>5</vt:i4>
      </vt:variant>
      <vt:variant>
        <vt:lpwstr/>
      </vt:variant>
      <vt:variant>
        <vt:lpwstr>_Toc206057610</vt:lpwstr>
      </vt:variant>
      <vt:variant>
        <vt:i4>1048631</vt:i4>
      </vt:variant>
      <vt:variant>
        <vt:i4>452</vt:i4>
      </vt:variant>
      <vt:variant>
        <vt:i4>0</vt:i4>
      </vt:variant>
      <vt:variant>
        <vt:i4>5</vt:i4>
      </vt:variant>
      <vt:variant>
        <vt:lpwstr/>
      </vt:variant>
      <vt:variant>
        <vt:lpwstr>_Toc206057609</vt:lpwstr>
      </vt:variant>
      <vt:variant>
        <vt:i4>1048631</vt:i4>
      </vt:variant>
      <vt:variant>
        <vt:i4>446</vt:i4>
      </vt:variant>
      <vt:variant>
        <vt:i4>0</vt:i4>
      </vt:variant>
      <vt:variant>
        <vt:i4>5</vt:i4>
      </vt:variant>
      <vt:variant>
        <vt:lpwstr/>
      </vt:variant>
      <vt:variant>
        <vt:lpwstr>_Toc206057608</vt:lpwstr>
      </vt:variant>
      <vt:variant>
        <vt:i4>1048631</vt:i4>
      </vt:variant>
      <vt:variant>
        <vt:i4>440</vt:i4>
      </vt:variant>
      <vt:variant>
        <vt:i4>0</vt:i4>
      </vt:variant>
      <vt:variant>
        <vt:i4>5</vt:i4>
      </vt:variant>
      <vt:variant>
        <vt:lpwstr/>
      </vt:variant>
      <vt:variant>
        <vt:lpwstr>_Toc206057607</vt:lpwstr>
      </vt:variant>
      <vt:variant>
        <vt:i4>1048631</vt:i4>
      </vt:variant>
      <vt:variant>
        <vt:i4>434</vt:i4>
      </vt:variant>
      <vt:variant>
        <vt:i4>0</vt:i4>
      </vt:variant>
      <vt:variant>
        <vt:i4>5</vt:i4>
      </vt:variant>
      <vt:variant>
        <vt:lpwstr/>
      </vt:variant>
      <vt:variant>
        <vt:lpwstr>_Toc206057606</vt:lpwstr>
      </vt:variant>
      <vt:variant>
        <vt:i4>1048631</vt:i4>
      </vt:variant>
      <vt:variant>
        <vt:i4>428</vt:i4>
      </vt:variant>
      <vt:variant>
        <vt:i4>0</vt:i4>
      </vt:variant>
      <vt:variant>
        <vt:i4>5</vt:i4>
      </vt:variant>
      <vt:variant>
        <vt:lpwstr/>
      </vt:variant>
      <vt:variant>
        <vt:lpwstr>_Toc206057605</vt:lpwstr>
      </vt:variant>
      <vt:variant>
        <vt:i4>1048631</vt:i4>
      </vt:variant>
      <vt:variant>
        <vt:i4>422</vt:i4>
      </vt:variant>
      <vt:variant>
        <vt:i4>0</vt:i4>
      </vt:variant>
      <vt:variant>
        <vt:i4>5</vt:i4>
      </vt:variant>
      <vt:variant>
        <vt:lpwstr/>
      </vt:variant>
      <vt:variant>
        <vt:lpwstr>_Toc206057604</vt:lpwstr>
      </vt:variant>
      <vt:variant>
        <vt:i4>1048631</vt:i4>
      </vt:variant>
      <vt:variant>
        <vt:i4>416</vt:i4>
      </vt:variant>
      <vt:variant>
        <vt:i4>0</vt:i4>
      </vt:variant>
      <vt:variant>
        <vt:i4>5</vt:i4>
      </vt:variant>
      <vt:variant>
        <vt:lpwstr/>
      </vt:variant>
      <vt:variant>
        <vt:lpwstr>_Toc206057603</vt:lpwstr>
      </vt:variant>
      <vt:variant>
        <vt:i4>1048631</vt:i4>
      </vt:variant>
      <vt:variant>
        <vt:i4>410</vt:i4>
      </vt:variant>
      <vt:variant>
        <vt:i4>0</vt:i4>
      </vt:variant>
      <vt:variant>
        <vt:i4>5</vt:i4>
      </vt:variant>
      <vt:variant>
        <vt:lpwstr/>
      </vt:variant>
      <vt:variant>
        <vt:lpwstr>_Toc206057602</vt:lpwstr>
      </vt:variant>
      <vt:variant>
        <vt:i4>1048631</vt:i4>
      </vt:variant>
      <vt:variant>
        <vt:i4>404</vt:i4>
      </vt:variant>
      <vt:variant>
        <vt:i4>0</vt:i4>
      </vt:variant>
      <vt:variant>
        <vt:i4>5</vt:i4>
      </vt:variant>
      <vt:variant>
        <vt:lpwstr/>
      </vt:variant>
      <vt:variant>
        <vt:lpwstr>_Toc206057601</vt:lpwstr>
      </vt:variant>
      <vt:variant>
        <vt:i4>1048631</vt:i4>
      </vt:variant>
      <vt:variant>
        <vt:i4>398</vt:i4>
      </vt:variant>
      <vt:variant>
        <vt:i4>0</vt:i4>
      </vt:variant>
      <vt:variant>
        <vt:i4>5</vt:i4>
      </vt:variant>
      <vt:variant>
        <vt:lpwstr/>
      </vt:variant>
      <vt:variant>
        <vt:lpwstr>_Toc206057600</vt:lpwstr>
      </vt:variant>
      <vt:variant>
        <vt:i4>1638452</vt:i4>
      </vt:variant>
      <vt:variant>
        <vt:i4>392</vt:i4>
      </vt:variant>
      <vt:variant>
        <vt:i4>0</vt:i4>
      </vt:variant>
      <vt:variant>
        <vt:i4>5</vt:i4>
      </vt:variant>
      <vt:variant>
        <vt:lpwstr/>
      </vt:variant>
      <vt:variant>
        <vt:lpwstr>_Toc206057599</vt:lpwstr>
      </vt:variant>
      <vt:variant>
        <vt:i4>1638452</vt:i4>
      </vt:variant>
      <vt:variant>
        <vt:i4>386</vt:i4>
      </vt:variant>
      <vt:variant>
        <vt:i4>0</vt:i4>
      </vt:variant>
      <vt:variant>
        <vt:i4>5</vt:i4>
      </vt:variant>
      <vt:variant>
        <vt:lpwstr/>
      </vt:variant>
      <vt:variant>
        <vt:lpwstr>_Toc206057598</vt:lpwstr>
      </vt:variant>
      <vt:variant>
        <vt:i4>1638452</vt:i4>
      </vt:variant>
      <vt:variant>
        <vt:i4>380</vt:i4>
      </vt:variant>
      <vt:variant>
        <vt:i4>0</vt:i4>
      </vt:variant>
      <vt:variant>
        <vt:i4>5</vt:i4>
      </vt:variant>
      <vt:variant>
        <vt:lpwstr/>
      </vt:variant>
      <vt:variant>
        <vt:lpwstr>_Toc206057597</vt:lpwstr>
      </vt:variant>
      <vt:variant>
        <vt:i4>1638452</vt:i4>
      </vt:variant>
      <vt:variant>
        <vt:i4>374</vt:i4>
      </vt:variant>
      <vt:variant>
        <vt:i4>0</vt:i4>
      </vt:variant>
      <vt:variant>
        <vt:i4>5</vt:i4>
      </vt:variant>
      <vt:variant>
        <vt:lpwstr/>
      </vt:variant>
      <vt:variant>
        <vt:lpwstr>_Toc206057596</vt:lpwstr>
      </vt:variant>
      <vt:variant>
        <vt:i4>1638452</vt:i4>
      </vt:variant>
      <vt:variant>
        <vt:i4>368</vt:i4>
      </vt:variant>
      <vt:variant>
        <vt:i4>0</vt:i4>
      </vt:variant>
      <vt:variant>
        <vt:i4>5</vt:i4>
      </vt:variant>
      <vt:variant>
        <vt:lpwstr/>
      </vt:variant>
      <vt:variant>
        <vt:lpwstr>_Toc206057595</vt:lpwstr>
      </vt:variant>
      <vt:variant>
        <vt:i4>1638452</vt:i4>
      </vt:variant>
      <vt:variant>
        <vt:i4>362</vt:i4>
      </vt:variant>
      <vt:variant>
        <vt:i4>0</vt:i4>
      </vt:variant>
      <vt:variant>
        <vt:i4>5</vt:i4>
      </vt:variant>
      <vt:variant>
        <vt:lpwstr/>
      </vt:variant>
      <vt:variant>
        <vt:lpwstr>_Toc206057594</vt:lpwstr>
      </vt:variant>
      <vt:variant>
        <vt:i4>1638452</vt:i4>
      </vt:variant>
      <vt:variant>
        <vt:i4>356</vt:i4>
      </vt:variant>
      <vt:variant>
        <vt:i4>0</vt:i4>
      </vt:variant>
      <vt:variant>
        <vt:i4>5</vt:i4>
      </vt:variant>
      <vt:variant>
        <vt:lpwstr/>
      </vt:variant>
      <vt:variant>
        <vt:lpwstr>_Toc206057593</vt:lpwstr>
      </vt:variant>
      <vt:variant>
        <vt:i4>1638452</vt:i4>
      </vt:variant>
      <vt:variant>
        <vt:i4>350</vt:i4>
      </vt:variant>
      <vt:variant>
        <vt:i4>0</vt:i4>
      </vt:variant>
      <vt:variant>
        <vt:i4>5</vt:i4>
      </vt:variant>
      <vt:variant>
        <vt:lpwstr/>
      </vt:variant>
      <vt:variant>
        <vt:lpwstr>_Toc206057592</vt:lpwstr>
      </vt:variant>
      <vt:variant>
        <vt:i4>1638452</vt:i4>
      </vt:variant>
      <vt:variant>
        <vt:i4>344</vt:i4>
      </vt:variant>
      <vt:variant>
        <vt:i4>0</vt:i4>
      </vt:variant>
      <vt:variant>
        <vt:i4>5</vt:i4>
      </vt:variant>
      <vt:variant>
        <vt:lpwstr/>
      </vt:variant>
      <vt:variant>
        <vt:lpwstr>_Toc206057591</vt:lpwstr>
      </vt:variant>
      <vt:variant>
        <vt:i4>1638452</vt:i4>
      </vt:variant>
      <vt:variant>
        <vt:i4>338</vt:i4>
      </vt:variant>
      <vt:variant>
        <vt:i4>0</vt:i4>
      </vt:variant>
      <vt:variant>
        <vt:i4>5</vt:i4>
      </vt:variant>
      <vt:variant>
        <vt:lpwstr/>
      </vt:variant>
      <vt:variant>
        <vt:lpwstr>_Toc206057590</vt:lpwstr>
      </vt:variant>
      <vt:variant>
        <vt:i4>1572916</vt:i4>
      </vt:variant>
      <vt:variant>
        <vt:i4>332</vt:i4>
      </vt:variant>
      <vt:variant>
        <vt:i4>0</vt:i4>
      </vt:variant>
      <vt:variant>
        <vt:i4>5</vt:i4>
      </vt:variant>
      <vt:variant>
        <vt:lpwstr/>
      </vt:variant>
      <vt:variant>
        <vt:lpwstr>_Toc206057589</vt:lpwstr>
      </vt:variant>
      <vt:variant>
        <vt:i4>1572916</vt:i4>
      </vt:variant>
      <vt:variant>
        <vt:i4>326</vt:i4>
      </vt:variant>
      <vt:variant>
        <vt:i4>0</vt:i4>
      </vt:variant>
      <vt:variant>
        <vt:i4>5</vt:i4>
      </vt:variant>
      <vt:variant>
        <vt:lpwstr/>
      </vt:variant>
      <vt:variant>
        <vt:lpwstr>_Toc206057588</vt:lpwstr>
      </vt:variant>
      <vt:variant>
        <vt:i4>1572916</vt:i4>
      </vt:variant>
      <vt:variant>
        <vt:i4>320</vt:i4>
      </vt:variant>
      <vt:variant>
        <vt:i4>0</vt:i4>
      </vt:variant>
      <vt:variant>
        <vt:i4>5</vt:i4>
      </vt:variant>
      <vt:variant>
        <vt:lpwstr/>
      </vt:variant>
      <vt:variant>
        <vt:lpwstr>_Toc206057587</vt:lpwstr>
      </vt:variant>
      <vt:variant>
        <vt:i4>1572916</vt:i4>
      </vt:variant>
      <vt:variant>
        <vt:i4>314</vt:i4>
      </vt:variant>
      <vt:variant>
        <vt:i4>0</vt:i4>
      </vt:variant>
      <vt:variant>
        <vt:i4>5</vt:i4>
      </vt:variant>
      <vt:variant>
        <vt:lpwstr/>
      </vt:variant>
      <vt:variant>
        <vt:lpwstr>_Toc206057586</vt:lpwstr>
      </vt:variant>
      <vt:variant>
        <vt:i4>1572916</vt:i4>
      </vt:variant>
      <vt:variant>
        <vt:i4>308</vt:i4>
      </vt:variant>
      <vt:variant>
        <vt:i4>0</vt:i4>
      </vt:variant>
      <vt:variant>
        <vt:i4>5</vt:i4>
      </vt:variant>
      <vt:variant>
        <vt:lpwstr/>
      </vt:variant>
      <vt:variant>
        <vt:lpwstr>_Toc206057585</vt:lpwstr>
      </vt:variant>
      <vt:variant>
        <vt:i4>1572916</vt:i4>
      </vt:variant>
      <vt:variant>
        <vt:i4>302</vt:i4>
      </vt:variant>
      <vt:variant>
        <vt:i4>0</vt:i4>
      </vt:variant>
      <vt:variant>
        <vt:i4>5</vt:i4>
      </vt:variant>
      <vt:variant>
        <vt:lpwstr/>
      </vt:variant>
      <vt:variant>
        <vt:lpwstr>_Toc206057584</vt:lpwstr>
      </vt:variant>
      <vt:variant>
        <vt:i4>1572916</vt:i4>
      </vt:variant>
      <vt:variant>
        <vt:i4>296</vt:i4>
      </vt:variant>
      <vt:variant>
        <vt:i4>0</vt:i4>
      </vt:variant>
      <vt:variant>
        <vt:i4>5</vt:i4>
      </vt:variant>
      <vt:variant>
        <vt:lpwstr/>
      </vt:variant>
      <vt:variant>
        <vt:lpwstr>_Toc206057583</vt:lpwstr>
      </vt:variant>
      <vt:variant>
        <vt:i4>1572916</vt:i4>
      </vt:variant>
      <vt:variant>
        <vt:i4>290</vt:i4>
      </vt:variant>
      <vt:variant>
        <vt:i4>0</vt:i4>
      </vt:variant>
      <vt:variant>
        <vt:i4>5</vt:i4>
      </vt:variant>
      <vt:variant>
        <vt:lpwstr/>
      </vt:variant>
      <vt:variant>
        <vt:lpwstr>_Toc206057582</vt:lpwstr>
      </vt:variant>
      <vt:variant>
        <vt:i4>1572916</vt:i4>
      </vt:variant>
      <vt:variant>
        <vt:i4>284</vt:i4>
      </vt:variant>
      <vt:variant>
        <vt:i4>0</vt:i4>
      </vt:variant>
      <vt:variant>
        <vt:i4>5</vt:i4>
      </vt:variant>
      <vt:variant>
        <vt:lpwstr/>
      </vt:variant>
      <vt:variant>
        <vt:lpwstr>_Toc206057581</vt:lpwstr>
      </vt:variant>
      <vt:variant>
        <vt:i4>1572916</vt:i4>
      </vt:variant>
      <vt:variant>
        <vt:i4>278</vt:i4>
      </vt:variant>
      <vt:variant>
        <vt:i4>0</vt:i4>
      </vt:variant>
      <vt:variant>
        <vt:i4>5</vt:i4>
      </vt:variant>
      <vt:variant>
        <vt:lpwstr/>
      </vt:variant>
      <vt:variant>
        <vt:lpwstr>_Toc206057580</vt:lpwstr>
      </vt:variant>
      <vt:variant>
        <vt:i4>1507380</vt:i4>
      </vt:variant>
      <vt:variant>
        <vt:i4>272</vt:i4>
      </vt:variant>
      <vt:variant>
        <vt:i4>0</vt:i4>
      </vt:variant>
      <vt:variant>
        <vt:i4>5</vt:i4>
      </vt:variant>
      <vt:variant>
        <vt:lpwstr/>
      </vt:variant>
      <vt:variant>
        <vt:lpwstr>_Toc206057579</vt:lpwstr>
      </vt:variant>
      <vt:variant>
        <vt:i4>1507380</vt:i4>
      </vt:variant>
      <vt:variant>
        <vt:i4>266</vt:i4>
      </vt:variant>
      <vt:variant>
        <vt:i4>0</vt:i4>
      </vt:variant>
      <vt:variant>
        <vt:i4>5</vt:i4>
      </vt:variant>
      <vt:variant>
        <vt:lpwstr/>
      </vt:variant>
      <vt:variant>
        <vt:lpwstr>_Toc206057578</vt:lpwstr>
      </vt:variant>
      <vt:variant>
        <vt:i4>1507380</vt:i4>
      </vt:variant>
      <vt:variant>
        <vt:i4>260</vt:i4>
      </vt:variant>
      <vt:variant>
        <vt:i4>0</vt:i4>
      </vt:variant>
      <vt:variant>
        <vt:i4>5</vt:i4>
      </vt:variant>
      <vt:variant>
        <vt:lpwstr/>
      </vt:variant>
      <vt:variant>
        <vt:lpwstr>_Toc206057577</vt:lpwstr>
      </vt:variant>
      <vt:variant>
        <vt:i4>1507380</vt:i4>
      </vt:variant>
      <vt:variant>
        <vt:i4>254</vt:i4>
      </vt:variant>
      <vt:variant>
        <vt:i4>0</vt:i4>
      </vt:variant>
      <vt:variant>
        <vt:i4>5</vt:i4>
      </vt:variant>
      <vt:variant>
        <vt:lpwstr/>
      </vt:variant>
      <vt:variant>
        <vt:lpwstr>_Toc206057576</vt:lpwstr>
      </vt:variant>
      <vt:variant>
        <vt:i4>1507380</vt:i4>
      </vt:variant>
      <vt:variant>
        <vt:i4>248</vt:i4>
      </vt:variant>
      <vt:variant>
        <vt:i4>0</vt:i4>
      </vt:variant>
      <vt:variant>
        <vt:i4>5</vt:i4>
      </vt:variant>
      <vt:variant>
        <vt:lpwstr/>
      </vt:variant>
      <vt:variant>
        <vt:lpwstr>_Toc206057575</vt:lpwstr>
      </vt:variant>
      <vt:variant>
        <vt:i4>1507380</vt:i4>
      </vt:variant>
      <vt:variant>
        <vt:i4>242</vt:i4>
      </vt:variant>
      <vt:variant>
        <vt:i4>0</vt:i4>
      </vt:variant>
      <vt:variant>
        <vt:i4>5</vt:i4>
      </vt:variant>
      <vt:variant>
        <vt:lpwstr/>
      </vt:variant>
      <vt:variant>
        <vt:lpwstr>_Toc206057574</vt:lpwstr>
      </vt:variant>
      <vt:variant>
        <vt:i4>1507380</vt:i4>
      </vt:variant>
      <vt:variant>
        <vt:i4>236</vt:i4>
      </vt:variant>
      <vt:variant>
        <vt:i4>0</vt:i4>
      </vt:variant>
      <vt:variant>
        <vt:i4>5</vt:i4>
      </vt:variant>
      <vt:variant>
        <vt:lpwstr/>
      </vt:variant>
      <vt:variant>
        <vt:lpwstr>_Toc206057573</vt:lpwstr>
      </vt:variant>
      <vt:variant>
        <vt:i4>1507380</vt:i4>
      </vt:variant>
      <vt:variant>
        <vt:i4>230</vt:i4>
      </vt:variant>
      <vt:variant>
        <vt:i4>0</vt:i4>
      </vt:variant>
      <vt:variant>
        <vt:i4>5</vt:i4>
      </vt:variant>
      <vt:variant>
        <vt:lpwstr/>
      </vt:variant>
      <vt:variant>
        <vt:lpwstr>_Toc206057572</vt:lpwstr>
      </vt:variant>
      <vt:variant>
        <vt:i4>1507380</vt:i4>
      </vt:variant>
      <vt:variant>
        <vt:i4>224</vt:i4>
      </vt:variant>
      <vt:variant>
        <vt:i4>0</vt:i4>
      </vt:variant>
      <vt:variant>
        <vt:i4>5</vt:i4>
      </vt:variant>
      <vt:variant>
        <vt:lpwstr/>
      </vt:variant>
      <vt:variant>
        <vt:lpwstr>_Toc206057571</vt:lpwstr>
      </vt:variant>
      <vt:variant>
        <vt:i4>1507380</vt:i4>
      </vt:variant>
      <vt:variant>
        <vt:i4>218</vt:i4>
      </vt:variant>
      <vt:variant>
        <vt:i4>0</vt:i4>
      </vt:variant>
      <vt:variant>
        <vt:i4>5</vt:i4>
      </vt:variant>
      <vt:variant>
        <vt:lpwstr/>
      </vt:variant>
      <vt:variant>
        <vt:lpwstr>_Toc206057570</vt:lpwstr>
      </vt:variant>
      <vt:variant>
        <vt:i4>1441844</vt:i4>
      </vt:variant>
      <vt:variant>
        <vt:i4>212</vt:i4>
      </vt:variant>
      <vt:variant>
        <vt:i4>0</vt:i4>
      </vt:variant>
      <vt:variant>
        <vt:i4>5</vt:i4>
      </vt:variant>
      <vt:variant>
        <vt:lpwstr/>
      </vt:variant>
      <vt:variant>
        <vt:lpwstr>_Toc206057569</vt:lpwstr>
      </vt:variant>
      <vt:variant>
        <vt:i4>1441844</vt:i4>
      </vt:variant>
      <vt:variant>
        <vt:i4>206</vt:i4>
      </vt:variant>
      <vt:variant>
        <vt:i4>0</vt:i4>
      </vt:variant>
      <vt:variant>
        <vt:i4>5</vt:i4>
      </vt:variant>
      <vt:variant>
        <vt:lpwstr/>
      </vt:variant>
      <vt:variant>
        <vt:lpwstr>_Toc206057568</vt:lpwstr>
      </vt:variant>
      <vt:variant>
        <vt:i4>1441844</vt:i4>
      </vt:variant>
      <vt:variant>
        <vt:i4>200</vt:i4>
      </vt:variant>
      <vt:variant>
        <vt:i4>0</vt:i4>
      </vt:variant>
      <vt:variant>
        <vt:i4>5</vt:i4>
      </vt:variant>
      <vt:variant>
        <vt:lpwstr/>
      </vt:variant>
      <vt:variant>
        <vt:lpwstr>_Toc206057567</vt:lpwstr>
      </vt:variant>
      <vt:variant>
        <vt:i4>1441844</vt:i4>
      </vt:variant>
      <vt:variant>
        <vt:i4>194</vt:i4>
      </vt:variant>
      <vt:variant>
        <vt:i4>0</vt:i4>
      </vt:variant>
      <vt:variant>
        <vt:i4>5</vt:i4>
      </vt:variant>
      <vt:variant>
        <vt:lpwstr/>
      </vt:variant>
      <vt:variant>
        <vt:lpwstr>_Toc206057566</vt:lpwstr>
      </vt:variant>
      <vt:variant>
        <vt:i4>1441844</vt:i4>
      </vt:variant>
      <vt:variant>
        <vt:i4>188</vt:i4>
      </vt:variant>
      <vt:variant>
        <vt:i4>0</vt:i4>
      </vt:variant>
      <vt:variant>
        <vt:i4>5</vt:i4>
      </vt:variant>
      <vt:variant>
        <vt:lpwstr/>
      </vt:variant>
      <vt:variant>
        <vt:lpwstr>_Toc206057565</vt:lpwstr>
      </vt:variant>
      <vt:variant>
        <vt:i4>1441844</vt:i4>
      </vt:variant>
      <vt:variant>
        <vt:i4>182</vt:i4>
      </vt:variant>
      <vt:variant>
        <vt:i4>0</vt:i4>
      </vt:variant>
      <vt:variant>
        <vt:i4>5</vt:i4>
      </vt:variant>
      <vt:variant>
        <vt:lpwstr/>
      </vt:variant>
      <vt:variant>
        <vt:lpwstr>_Toc206057564</vt:lpwstr>
      </vt:variant>
      <vt:variant>
        <vt:i4>1441844</vt:i4>
      </vt:variant>
      <vt:variant>
        <vt:i4>176</vt:i4>
      </vt:variant>
      <vt:variant>
        <vt:i4>0</vt:i4>
      </vt:variant>
      <vt:variant>
        <vt:i4>5</vt:i4>
      </vt:variant>
      <vt:variant>
        <vt:lpwstr/>
      </vt:variant>
      <vt:variant>
        <vt:lpwstr>_Toc206057563</vt:lpwstr>
      </vt:variant>
      <vt:variant>
        <vt:i4>1441844</vt:i4>
      </vt:variant>
      <vt:variant>
        <vt:i4>170</vt:i4>
      </vt:variant>
      <vt:variant>
        <vt:i4>0</vt:i4>
      </vt:variant>
      <vt:variant>
        <vt:i4>5</vt:i4>
      </vt:variant>
      <vt:variant>
        <vt:lpwstr/>
      </vt:variant>
      <vt:variant>
        <vt:lpwstr>_Toc206057562</vt:lpwstr>
      </vt:variant>
      <vt:variant>
        <vt:i4>1441844</vt:i4>
      </vt:variant>
      <vt:variant>
        <vt:i4>164</vt:i4>
      </vt:variant>
      <vt:variant>
        <vt:i4>0</vt:i4>
      </vt:variant>
      <vt:variant>
        <vt:i4>5</vt:i4>
      </vt:variant>
      <vt:variant>
        <vt:lpwstr/>
      </vt:variant>
      <vt:variant>
        <vt:lpwstr>_Toc206057561</vt:lpwstr>
      </vt:variant>
      <vt:variant>
        <vt:i4>1441844</vt:i4>
      </vt:variant>
      <vt:variant>
        <vt:i4>158</vt:i4>
      </vt:variant>
      <vt:variant>
        <vt:i4>0</vt:i4>
      </vt:variant>
      <vt:variant>
        <vt:i4>5</vt:i4>
      </vt:variant>
      <vt:variant>
        <vt:lpwstr/>
      </vt:variant>
      <vt:variant>
        <vt:lpwstr>_Toc206057560</vt:lpwstr>
      </vt:variant>
      <vt:variant>
        <vt:i4>1376308</vt:i4>
      </vt:variant>
      <vt:variant>
        <vt:i4>152</vt:i4>
      </vt:variant>
      <vt:variant>
        <vt:i4>0</vt:i4>
      </vt:variant>
      <vt:variant>
        <vt:i4>5</vt:i4>
      </vt:variant>
      <vt:variant>
        <vt:lpwstr/>
      </vt:variant>
      <vt:variant>
        <vt:lpwstr>_Toc206057559</vt:lpwstr>
      </vt:variant>
      <vt:variant>
        <vt:i4>1376308</vt:i4>
      </vt:variant>
      <vt:variant>
        <vt:i4>146</vt:i4>
      </vt:variant>
      <vt:variant>
        <vt:i4>0</vt:i4>
      </vt:variant>
      <vt:variant>
        <vt:i4>5</vt:i4>
      </vt:variant>
      <vt:variant>
        <vt:lpwstr/>
      </vt:variant>
      <vt:variant>
        <vt:lpwstr>_Toc206057558</vt:lpwstr>
      </vt:variant>
      <vt:variant>
        <vt:i4>1376308</vt:i4>
      </vt:variant>
      <vt:variant>
        <vt:i4>140</vt:i4>
      </vt:variant>
      <vt:variant>
        <vt:i4>0</vt:i4>
      </vt:variant>
      <vt:variant>
        <vt:i4>5</vt:i4>
      </vt:variant>
      <vt:variant>
        <vt:lpwstr/>
      </vt:variant>
      <vt:variant>
        <vt:lpwstr>_Toc206057557</vt:lpwstr>
      </vt:variant>
      <vt:variant>
        <vt:i4>1376308</vt:i4>
      </vt:variant>
      <vt:variant>
        <vt:i4>134</vt:i4>
      </vt:variant>
      <vt:variant>
        <vt:i4>0</vt:i4>
      </vt:variant>
      <vt:variant>
        <vt:i4>5</vt:i4>
      </vt:variant>
      <vt:variant>
        <vt:lpwstr/>
      </vt:variant>
      <vt:variant>
        <vt:lpwstr>_Toc206057556</vt:lpwstr>
      </vt:variant>
      <vt:variant>
        <vt:i4>1376308</vt:i4>
      </vt:variant>
      <vt:variant>
        <vt:i4>128</vt:i4>
      </vt:variant>
      <vt:variant>
        <vt:i4>0</vt:i4>
      </vt:variant>
      <vt:variant>
        <vt:i4>5</vt:i4>
      </vt:variant>
      <vt:variant>
        <vt:lpwstr/>
      </vt:variant>
      <vt:variant>
        <vt:lpwstr>_Toc206057555</vt:lpwstr>
      </vt:variant>
      <vt:variant>
        <vt:i4>1376308</vt:i4>
      </vt:variant>
      <vt:variant>
        <vt:i4>122</vt:i4>
      </vt:variant>
      <vt:variant>
        <vt:i4>0</vt:i4>
      </vt:variant>
      <vt:variant>
        <vt:i4>5</vt:i4>
      </vt:variant>
      <vt:variant>
        <vt:lpwstr/>
      </vt:variant>
      <vt:variant>
        <vt:lpwstr>_Toc206057554</vt:lpwstr>
      </vt:variant>
      <vt:variant>
        <vt:i4>1376308</vt:i4>
      </vt:variant>
      <vt:variant>
        <vt:i4>116</vt:i4>
      </vt:variant>
      <vt:variant>
        <vt:i4>0</vt:i4>
      </vt:variant>
      <vt:variant>
        <vt:i4>5</vt:i4>
      </vt:variant>
      <vt:variant>
        <vt:lpwstr/>
      </vt:variant>
      <vt:variant>
        <vt:lpwstr>_Toc206057553</vt:lpwstr>
      </vt:variant>
      <vt:variant>
        <vt:i4>1376308</vt:i4>
      </vt:variant>
      <vt:variant>
        <vt:i4>110</vt:i4>
      </vt:variant>
      <vt:variant>
        <vt:i4>0</vt:i4>
      </vt:variant>
      <vt:variant>
        <vt:i4>5</vt:i4>
      </vt:variant>
      <vt:variant>
        <vt:lpwstr/>
      </vt:variant>
      <vt:variant>
        <vt:lpwstr>_Toc206057552</vt:lpwstr>
      </vt:variant>
      <vt:variant>
        <vt:i4>1376308</vt:i4>
      </vt:variant>
      <vt:variant>
        <vt:i4>104</vt:i4>
      </vt:variant>
      <vt:variant>
        <vt:i4>0</vt:i4>
      </vt:variant>
      <vt:variant>
        <vt:i4>5</vt:i4>
      </vt:variant>
      <vt:variant>
        <vt:lpwstr/>
      </vt:variant>
      <vt:variant>
        <vt:lpwstr>_Toc206057551</vt:lpwstr>
      </vt:variant>
      <vt:variant>
        <vt:i4>1376308</vt:i4>
      </vt:variant>
      <vt:variant>
        <vt:i4>98</vt:i4>
      </vt:variant>
      <vt:variant>
        <vt:i4>0</vt:i4>
      </vt:variant>
      <vt:variant>
        <vt:i4>5</vt:i4>
      </vt:variant>
      <vt:variant>
        <vt:lpwstr/>
      </vt:variant>
      <vt:variant>
        <vt:lpwstr>_Toc206057550</vt:lpwstr>
      </vt:variant>
      <vt:variant>
        <vt:i4>1310772</vt:i4>
      </vt:variant>
      <vt:variant>
        <vt:i4>92</vt:i4>
      </vt:variant>
      <vt:variant>
        <vt:i4>0</vt:i4>
      </vt:variant>
      <vt:variant>
        <vt:i4>5</vt:i4>
      </vt:variant>
      <vt:variant>
        <vt:lpwstr/>
      </vt:variant>
      <vt:variant>
        <vt:lpwstr>_Toc206057549</vt:lpwstr>
      </vt:variant>
      <vt:variant>
        <vt:i4>1310772</vt:i4>
      </vt:variant>
      <vt:variant>
        <vt:i4>86</vt:i4>
      </vt:variant>
      <vt:variant>
        <vt:i4>0</vt:i4>
      </vt:variant>
      <vt:variant>
        <vt:i4>5</vt:i4>
      </vt:variant>
      <vt:variant>
        <vt:lpwstr/>
      </vt:variant>
      <vt:variant>
        <vt:lpwstr>_Toc206057548</vt:lpwstr>
      </vt:variant>
      <vt:variant>
        <vt:i4>1310772</vt:i4>
      </vt:variant>
      <vt:variant>
        <vt:i4>80</vt:i4>
      </vt:variant>
      <vt:variant>
        <vt:i4>0</vt:i4>
      </vt:variant>
      <vt:variant>
        <vt:i4>5</vt:i4>
      </vt:variant>
      <vt:variant>
        <vt:lpwstr/>
      </vt:variant>
      <vt:variant>
        <vt:lpwstr>_Toc206057547</vt:lpwstr>
      </vt:variant>
      <vt:variant>
        <vt:i4>1310772</vt:i4>
      </vt:variant>
      <vt:variant>
        <vt:i4>74</vt:i4>
      </vt:variant>
      <vt:variant>
        <vt:i4>0</vt:i4>
      </vt:variant>
      <vt:variant>
        <vt:i4>5</vt:i4>
      </vt:variant>
      <vt:variant>
        <vt:lpwstr/>
      </vt:variant>
      <vt:variant>
        <vt:lpwstr>_Toc206057546</vt:lpwstr>
      </vt:variant>
      <vt:variant>
        <vt:i4>1310772</vt:i4>
      </vt:variant>
      <vt:variant>
        <vt:i4>68</vt:i4>
      </vt:variant>
      <vt:variant>
        <vt:i4>0</vt:i4>
      </vt:variant>
      <vt:variant>
        <vt:i4>5</vt:i4>
      </vt:variant>
      <vt:variant>
        <vt:lpwstr/>
      </vt:variant>
      <vt:variant>
        <vt:lpwstr>_Toc206057545</vt:lpwstr>
      </vt:variant>
      <vt:variant>
        <vt:i4>1310772</vt:i4>
      </vt:variant>
      <vt:variant>
        <vt:i4>62</vt:i4>
      </vt:variant>
      <vt:variant>
        <vt:i4>0</vt:i4>
      </vt:variant>
      <vt:variant>
        <vt:i4>5</vt:i4>
      </vt:variant>
      <vt:variant>
        <vt:lpwstr/>
      </vt:variant>
      <vt:variant>
        <vt:lpwstr>_Toc206057544</vt:lpwstr>
      </vt:variant>
      <vt:variant>
        <vt:i4>1310772</vt:i4>
      </vt:variant>
      <vt:variant>
        <vt:i4>56</vt:i4>
      </vt:variant>
      <vt:variant>
        <vt:i4>0</vt:i4>
      </vt:variant>
      <vt:variant>
        <vt:i4>5</vt:i4>
      </vt:variant>
      <vt:variant>
        <vt:lpwstr/>
      </vt:variant>
      <vt:variant>
        <vt:lpwstr>_Toc206057543</vt:lpwstr>
      </vt:variant>
      <vt:variant>
        <vt:i4>1310772</vt:i4>
      </vt:variant>
      <vt:variant>
        <vt:i4>50</vt:i4>
      </vt:variant>
      <vt:variant>
        <vt:i4>0</vt:i4>
      </vt:variant>
      <vt:variant>
        <vt:i4>5</vt:i4>
      </vt:variant>
      <vt:variant>
        <vt:lpwstr/>
      </vt:variant>
      <vt:variant>
        <vt:lpwstr>_Toc206057542</vt:lpwstr>
      </vt:variant>
      <vt:variant>
        <vt:i4>1310772</vt:i4>
      </vt:variant>
      <vt:variant>
        <vt:i4>44</vt:i4>
      </vt:variant>
      <vt:variant>
        <vt:i4>0</vt:i4>
      </vt:variant>
      <vt:variant>
        <vt:i4>5</vt:i4>
      </vt:variant>
      <vt:variant>
        <vt:lpwstr/>
      </vt:variant>
      <vt:variant>
        <vt:lpwstr>_Toc206057541</vt:lpwstr>
      </vt:variant>
      <vt:variant>
        <vt:i4>1310772</vt:i4>
      </vt:variant>
      <vt:variant>
        <vt:i4>38</vt:i4>
      </vt:variant>
      <vt:variant>
        <vt:i4>0</vt:i4>
      </vt:variant>
      <vt:variant>
        <vt:i4>5</vt:i4>
      </vt:variant>
      <vt:variant>
        <vt:lpwstr/>
      </vt:variant>
      <vt:variant>
        <vt:lpwstr>_Toc206057540</vt:lpwstr>
      </vt:variant>
      <vt:variant>
        <vt:i4>1245236</vt:i4>
      </vt:variant>
      <vt:variant>
        <vt:i4>32</vt:i4>
      </vt:variant>
      <vt:variant>
        <vt:i4>0</vt:i4>
      </vt:variant>
      <vt:variant>
        <vt:i4>5</vt:i4>
      </vt:variant>
      <vt:variant>
        <vt:lpwstr/>
      </vt:variant>
      <vt:variant>
        <vt:lpwstr>_Toc206057539</vt:lpwstr>
      </vt:variant>
      <vt:variant>
        <vt:i4>1245236</vt:i4>
      </vt:variant>
      <vt:variant>
        <vt:i4>26</vt:i4>
      </vt:variant>
      <vt:variant>
        <vt:i4>0</vt:i4>
      </vt:variant>
      <vt:variant>
        <vt:i4>5</vt:i4>
      </vt:variant>
      <vt:variant>
        <vt:lpwstr/>
      </vt:variant>
      <vt:variant>
        <vt:lpwstr>_Toc206057538</vt:lpwstr>
      </vt:variant>
      <vt:variant>
        <vt:i4>1245236</vt:i4>
      </vt:variant>
      <vt:variant>
        <vt:i4>20</vt:i4>
      </vt:variant>
      <vt:variant>
        <vt:i4>0</vt:i4>
      </vt:variant>
      <vt:variant>
        <vt:i4>5</vt:i4>
      </vt:variant>
      <vt:variant>
        <vt:lpwstr/>
      </vt:variant>
      <vt:variant>
        <vt:lpwstr>_Toc206057537</vt:lpwstr>
      </vt:variant>
      <vt:variant>
        <vt:i4>1245236</vt:i4>
      </vt:variant>
      <vt:variant>
        <vt:i4>14</vt:i4>
      </vt:variant>
      <vt:variant>
        <vt:i4>0</vt:i4>
      </vt:variant>
      <vt:variant>
        <vt:i4>5</vt:i4>
      </vt:variant>
      <vt:variant>
        <vt:lpwstr/>
      </vt:variant>
      <vt:variant>
        <vt:lpwstr>_Toc206057536</vt:lpwstr>
      </vt:variant>
      <vt:variant>
        <vt:i4>1245236</vt:i4>
      </vt:variant>
      <vt:variant>
        <vt:i4>8</vt:i4>
      </vt:variant>
      <vt:variant>
        <vt:i4>0</vt:i4>
      </vt:variant>
      <vt:variant>
        <vt:i4>5</vt:i4>
      </vt:variant>
      <vt:variant>
        <vt:lpwstr/>
      </vt:variant>
      <vt:variant>
        <vt:lpwstr>_Toc206057535</vt:lpwstr>
      </vt:variant>
      <vt:variant>
        <vt:i4>1245236</vt:i4>
      </vt:variant>
      <vt:variant>
        <vt:i4>2</vt:i4>
      </vt:variant>
      <vt:variant>
        <vt:i4>0</vt:i4>
      </vt:variant>
      <vt:variant>
        <vt:i4>5</vt:i4>
      </vt:variant>
      <vt:variant>
        <vt:lpwstr/>
      </vt:variant>
      <vt:variant>
        <vt:lpwstr>_Toc206057534</vt:lpwstr>
      </vt:variant>
      <vt:variant>
        <vt:i4>8060947</vt:i4>
      </vt:variant>
      <vt:variant>
        <vt:i4>6</vt:i4>
      </vt:variant>
      <vt:variant>
        <vt:i4>0</vt:i4>
      </vt:variant>
      <vt:variant>
        <vt:i4>5</vt:i4>
      </vt:variant>
      <vt:variant>
        <vt:lpwstr/>
      </vt:variant>
      <vt:variant>
        <vt:lpwstr>_Professional_Doctorates_(see</vt:lpwstr>
      </vt:variant>
      <vt:variant>
        <vt:i4>2490370</vt:i4>
      </vt:variant>
      <vt:variant>
        <vt:i4>3</vt:i4>
      </vt:variant>
      <vt:variant>
        <vt:i4>0</vt:i4>
      </vt:variant>
      <vt:variant>
        <vt:i4>5</vt:i4>
      </vt:variant>
      <vt:variant>
        <vt:lpwstr/>
      </vt:variant>
      <vt:variant>
        <vt:lpwstr>_PhD_by_Published</vt:lpwstr>
      </vt:variant>
      <vt:variant>
        <vt:i4>4128772</vt:i4>
      </vt:variant>
      <vt:variant>
        <vt:i4>0</vt:i4>
      </vt:variant>
      <vt:variant>
        <vt:i4>0</vt:i4>
      </vt:variant>
      <vt:variant>
        <vt:i4>5</vt:i4>
      </vt:variant>
      <vt:variant>
        <vt:lpwstr/>
      </vt:variant>
      <vt:variant>
        <vt:lpwstr>_PhD_by_Distance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Graham (j.graham)</dc:creator>
  <cp:keywords/>
  <cp:lastModifiedBy>Jill Graham (j.graham)</cp:lastModifiedBy>
  <cp:revision>273</cp:revision>
  <dcterms:created xsi:type="dcterms:W3CDTF">2025-08-12T13:46:00Z</dcterms:created>
  <dcterms:modified xsi:type="dcterms:W3CDTF">2025-08-19T13:10:00Z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0x01010033E3C3DE3CA63C43BF0106F51A39A6A7</vt:lpwstr>
  </property>
  <property fmtid="{D5CDD505-2E9C-101B-9397-08002B2CF9AE}" pid="3" name="MediaServiceImageTags">
    <vt:lpwstr/>
  </property>
</Properties>
</file>