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BDB2" w14:textId="77777777" w:rsidR="00F6382C" w:rsidRPr="00F6382C" w:rsidRDefault="00F6382C" w:rsidP="00F6382C">
      <w:r w:rsidRPr="00F6382C">
        <w:rPr>
          <w:b/>
          <w:bCs/>
        </w:rPr>
        <w:t>Pennington, A., Feng, S. and Wood, M., 2024.</w:t>
      </w:r>
      <w:r w:rsidRPr="00F6382C">
        <w:t xml:space="preserve"> Academisation, neoliberal technologies of governance and the rapid growth of multi-academy trusts (MATs) in England. </w:t>
      </w:r>
      <w:r w:rsidRPr="00F6382C">
        <w:rPr>
          <w:i/>
          <w:iCs/>
        </w:rPr>
        <w:t>Cambridge Journal of Education.</w:t>
      </w:r>
    </w:p>
    <w:p w14:paraId="2B692C48" w14:textId="77777777" w:rsidR="00F6382C" w:rsidRPr="00F6382C" w:rsidRDefault="00F6382C" w:rsidP="00F6382C">
      <w:r w:rsidRPr="00F6382C">
        <w:rPr>
          <w:b/>
          <w:bCs/>
        </w:rPr>
        <w:t>Feng, S., Wood, M. and Pennington, A., 2024.</w:t>
      </w:r>
      <w:r w:rsidRPr="00F6382C">
        <w:t xml:space="preserve"> “The new normal isn’t normal”: to what extent has the Covid-19 pandemic affected secondary school children’s mental health and wellbeing in the North of England? </w:t>
      </w:r>
      <w:r w:rsidRPr="00F6382C">
        <w:rPr>
          <w:i/>
          <w:iCs/>
        </w:rPr>
        <w:t>Educational Review,</w:t>
      </w:r>
      <w:r w:rsidRPr="00F6382C">
        <w:t xml:space="preserve"> pp. 1-21.</w:t>
      </w:r>
    </w:p>
    <w:p w14:paraId="7CD49F18" w14:textId="77777777" w:rsidR="00F6382C" w:rsidRPr="00F6382C" w:rsidRDefault="00F6382C" w:rsidP="00F6382C">
      <w:r w:rsidRPr="00F6382C">
        <w:rPr>
          <w:b/>
          <w:bCs/>
        </w:rPr>
        <w:t>Wood, M., Feng, S. and Pennington, A., 2024.</w:t>
      </w:r>
      <w:r w:rsidRPr="00F6382C">
        <w:t xml:space="preserve"> Research Briefing Paper: The Effect of the Covid-19 Pandemic on Young People’s Mental Health. </w:t>
      </w:r>
      <w:r w:rsidRPr="00F6382C">
        <w:rPr>
          <w:i/>
          <w:iCs/>
        </w:rPr>
        <w:t>Discussion Paper.</w:t>
      </w:r>
    </w:p>
    <w:p w14:paraId="03E84CDD" w14:textId="77777777" w:rsidR="00F6382C" w:rsidRPr="00F6382C" w:rsidRDefault="00F6382C" w:rsidP="00F6382C">
      <w:r w:rsidRPr="00F6382C">
        <w:rPr>
          <w:b/>
          <w:bCs/>
        </w:rPr>
        <w:t>Wood, M., Feng, S. and Pennington, A., 2024.</w:t>
      </w:r>
      <w:r w:rsidRPr="00F6382C">
        <w:t xml:space="preserve"> COVID-19 pandemic and the mental health and well-being of secondary school children. </w:t>
      </w:r>
      <w:r w:rsidRPr="00F6382C">
        <w:rPr>
          <w:i/>
          <w:iCs/>
        </w:rPr>
        <w:t>European Educational Research Association Academic Blog.</w:t>
      </w:r>
    </w:p>
    <w:p w14:paraId="01D9788E" w14:textId="77777777" w:rsidR="00F6382C" w:rsidRPr="00F6382C" w:rsidRDefault="00F6382C" w:rsidP="00F6382C">
      <w:proofErr w:type="spellStart"/>
      <w:r w:rsidRPr="00F6382C">
        <w:rPr>
          <w:b/>
          <w:bCs/>
        </w:rPr>
        <w:t>Taslibeyaz</w:t>
      </w:r>
      <w:proofErr w:type="spellEnd"/>
      <w:r w:rsidRPr="00F6382C">
        <w:rPr>
          <w:b/>
          <w:bCs/>
        </w:rPr>
        <w:t>, E., Feng, S. and Wood, M., 2024.</w:t>
      </w:r>
      <w:r w:rsidRPr="00F6382C">
        <w:t xml:space="preserve"> GenZ – the new generation of university students and implications for academic practice. </w:t>
      </w:r>
      <w:r w:rsidRPr="00F6382C">
        <w:rPr>
          <w:i/>
          <w:iCs/>
        </w:rPr>
        <w:t>European Educational Research Association.</w:t>
      </w:r>
    </w:p>
    <w:p w14:paraId="0EF290E4" w14:textId="77777777" w:rsidR="00F6382C" w:rsidRPr="00F6382C" w:rsidRDefault="00F6382C" w:rsidP="00F6382C">
      <w:r w:rsidRPr="00F6382C">
        <w:rPr>
          <w:b/>
          <w:bCs/>
        </w:rPr>
        <w:t>Waterman, L. and Walton, J., 2024.</w:t>
      </w:r>
      <w:r w:rsidRPr="00F6382C">
        <w:t xml:space="preserve"> Consciousness education: Why an enquiry into consciousness is an educational and spiritual imperative. </w:t>
      </w:r>
      <w:r w:rsidRPr="00F6382C">
        <w:rPr>
          <w:i/>
          <w:iCs/>
        </w:rPr>
        <w:t>Journal for the Study of Spirituality,</w:t>
      </w:r>
      <w:r w:rsidRPr="00F6382C">
        <w:t xml:space="preserve"> 14(2), pp. 169-182.</w:t>
      </w:r>
    </w:p>
    <w:p w14:paraId="0AAD423E" w14:textId="77777777" w:rsidR="00F6382C" w:rsidRPr="00F6382C" w:rsidRDefault="00F6382C" w:rsidP="00F6382C">
      <w:r w:rsidRPr="00F6382C">
        <w:rPr>
          <w:b/>
          <w:bCs/>
        </w:rPr>
        <w:t>Walton, J., 2024.</w:t>
      </w:r>
      <w:r w:rsidRPr="00F6382C">
        <w:t xml:space="preserve"> As Within, So Without: Implications for Research of Federico Faggin’s Irreducible. </w:t>
      </w:r>
      <w:r w:rsidRPr="00F6382C">
        <w:rPr>
          <w:i/>
          <w:iCs/>
        </w:rPr>
        <w:t>Paradigm Explorer,</w:t>
      </w:r>
      <w:r w:rsidRPr="00F6382C">
        <w:t xml:space="preserve"> 145(2024/2), pp. 3-7.</w:t>
      </w:r>
    </w:p>
    <w:p w14:paraId="33D2EC9C" w14:textId="77777777" w:rsidR="00F6382C" w:rsidRPr="00F6382C" w:rsidRDefault="00F6382C" w:rsidP="00F6382C">
      <w:r w:rsidRPr="00F6382C">
        <w:rPr>
          <w:b/>
          <w:bCs/>
        </w:rPr>
        <w:t>Mathew, R.C., Coombes, P., Cock, S., Johnston, A., Walsh, S. and Walker-Smith, L., 2024.</w:t>
      </w:r>
      <w:r w:rsidRPr="00F6382C">
        <w:t xml:space="preserve"> Towards a ‘Newer Normal’? A Bibliometric Analysis Examining Organisational Culture in the Post-COVID-19 Higher Education Landscape in the United Kingdom. </w:t>
      </w:r>
      <w:r w:rsidRPr="00F6382C">
        <w:rPr>
          <w:i/>
          <w:iCs/>
        </w:rPr>
        <w:t>International Journal of Changes in Education.</w:t>
      </w:r>
    </w:p>
    <w:p w14:paraId="3DCBFD54" w14:textId="77777777" w:rsidR="00F6382C" w:rsidRPr="00F6382C" w:rsidRDefault="00F6382C" w:rsidP="00F6382C">
      <w:r w:rsidRPr="00F6382C">
        <w:rPr>
          <w:b/>
          <w:bCs/>
        </w:rPr>
        <w:t>Cock, S., 2024.</w:t>
      </w:r>
      <w:r w:rsidRPr="00F6382C">
        <w:t xml:space="preserve"> Experiential Learning in Events Management Degree Programmes: A Position Statement on Issues of Evidence-Based Practice. </w:t>
      </w:r>
      <w:r w:rsidRPr="00F6382C">
        <w:rPr>
          <w:i/>
          <w:iCs/>
        </w:rPr>
        <w:t>Journal of Hospitality, Leisure, Sport and Tourism Education,</w:t>
      </w:r>
      <w:r w:rsidRPr="00F6382C">
        <w:t xml:space="preserve"> 35(100506).</w:t>
      </w:r>
    </w:p>
    <w:p w14:paraId="55C2657E" w14:textId="77777777" w:rsidR="00F6382C" w:rsidRPr="00F6382C" w:rsidRDefault="00F6382C" w:rsidP="00F6382C">
      <w:r w:rsidRPr="00F6382C">
        <w:rPr>
          <w:b/>
          <w:bCs/>
        </w:rPr>
        <w:t>Chapman, G., Cock, S. and Swain, S., 2024.</w:t>
      </w:r>
      <w:r w:rsidRPr="00F6382C">
        <w:t xml:space="preserve"> A Matter of Distinction? A Case Study Examining the Development of a Sporting Habitus Amongst Male Sixth-Form Pupils in a Private School in the United Kingdom. </w:t>
      </w:r>
      <w:r w:rsidRPr="00F6382C">
        <w:rPr>
          <w:i/>
          <w:iCs/>
        </w:rPr>
        <w:t>International Journal of the Sociology of Leisure,</w:t>
      </w:r>
      <w:r w:rsidRPr="00F6382C">
        <w:t xml:space="preserve"> 7(2), pp. 129-153.</w:t>
      </w:r>
    </w:p>
    <w:p w14:paraId="1DBC74C8" w14:textId="77777777" w:rsidR="00F6382C" w:rsidRPr="00F6382C" w:rsidRDefault="00F6382C" w:rsidP="00F6382C">
      <w:r w:rsidRPr="00F6382C">
        <w:rPr>
          <w:b/>
          <w:bCs/>
        </w:rPr>
        <w:t>Dobson, T., 2024.</w:t>
      </w:r>
      <w:r w:rsidRPr="00F6382C">
        <w:t xml:space="preserve"> Towards Boundary Crossing: Primary and Secondary School Teachers Teaching Creative Writing and its Redrafting. </w:t>
      </w:r>
      <w:r w:rsidRPr="00F6382C">
        <w:rPr>
          <w:i/>
          <w:iCs/>
        </w:rPr>
        <w:t>English Teaching: Practice and Critique.</w:t>
      </w:r>
    </w:p>
    <w:p w14:paraId="61D8E69C" w14:textId="77777777" w:rsidR="00F6382C" w:rsidRPr="00F6382C" w:rsidRDefault="00F6382C" w:rsidP="00F6382C">
      <w:r w:rsidRPr="00F6382C">
        <w:rPr>
          <w:b/>
          <w:bCs/>
        </w:rPr>
        <w:t>Clark, T. and Dobson, T., 2024.</w:t>
      </w:r>
      <w:r w:rsidRPr="00F6382C">
        <w:t xml:space="preserve"> Going Against the Grain: EdD students’ engagement with arts-based research in the United Kingdom. </w:t>
      </w:r>
      <w:r w:rsidRPr="00F6382C">
        <w:rPr>
          <w:i/>
          <w:iCs/>
        </w:rPr>
        <w:t>Impacting Education: Journal on Transforming Professional Practice.</w:t>
      </w:r>
      <w:r w:rsidRPr="00F6382C">
        <w:t xml:space="preserve"> (In Press).</w:t>
      </w:r>
    </w:p>
    <w:p w14:paraId="5913D339" w14:textId="77777777" w:rsidR="00F6382C" w:rsidRPr="00F6382C" w:rsidRDefault="00F6382C" w:rsidP="00F6382C">
      <w:r w:rsidRPr="00F6382C">
        <w:rPr>
          <w:b/>
          <w:bCs/>
        </w:rPr>
        <w:t>Dobson, T., Curtis, A., Collins, J., Eckert, P. and Davis, P.E., 2024.</w:t>
      </w:r>
      <w:r w:rsidRPr="00F6382C">
        <w:t xml:space="preserve"> Envisaging intergenerational spaces for co-creating creative writing: developing reflective functioning for positive mental health. </w:t>
      </w:r>
      <w:r w:rsidRPr="00F6382C">
        <w:rPr>
          <w:i/>
          <w:iCs/>
        </w:rPr>
        <w:t>English in Education,</w:t>
      </w:r>
      <w:r w:rsidRPr="00F6382C">
        <w:t xml:space="preserve"> 58(3), pp. 291-307.</w:t>
      </w:r>
    </w:p>
    <w:p w14:paraId="689B28C4" w14:textId="77777777" w:rsidR="00F6382C" w:rsidRPr="00F6382C" w:rsidRDefault="00F6382C" w:rsidP="00F6382C">
      <w:r w:rsidRPr="00F6382C">
        <w:rPr>
          <w:b/>
          <w:bCs/>
        </w:rPr>
        <w:t>Dobson, T. and Clark, T., 2024.</w:t>
      </w:r>
      <w:r w:rsidRPr="00F6382C">
        <w:t xml:space="preserve"> Embracing hybridity: the affordances of arts-based research for the professional doctorate in education. </w:t>
      </w:r>
      <w:r w:rsidRPr="00F6382C">
        <w:rPr>
          <w:i/>
          <w:iCs/>
        </w:rPr>
        <w:t>Teaching in Higher Education,</w:t>
      </w:r>
      <w:r w:rsidRPr="00F6382C">
        <w:t xml:space="preserve"> 29(7), pp. 1862-1878.</w:t>
      </w:r>
    </w:p>
    <w:p w14:paraId="2377D919" w14:textId="77777777" w:rsidR="00F6382C" w:rsidRPr="00F6382C" w:rsidRDefault="00F6382C" w:rsidP="00F6382C">
      <w:r w:rsidRPr="00F6382C">
        <w:rPr>
          <w:b/>
          <w:bCs/>
        </w:rPr>
        <w:t>Dobson, T. and Gilbert, F., 2024.</w:t>
      </w:r>
      <w:r w:rsidRPr="00F6382C">
        <w:t xml:space="preserve"> Becoming the Falconer: Productive Feedback for the Redrafting of Creative Writing. </w:t>
      </w:r>
      <w:r w:rsidRPr="00F6382C">
        <w:rPr>
          <w:i/>
          <w:iCs/>
        </w:rPr>
        <w:t>New Writing,</w:t>
      </w:r>
      <w:r w:rsidRPr="00F6382C">
        <w:t xml:space="preserve"> 21(3), pp. 259-278.</w:t>
      </w:r>
    </w:p>
    <w:p w14:paraId="47D04B27" w14:textId="77777777" w:rsidR="00F6382C" w:rsidRPr="00F6382C" w:rsidRDefault="00F6382C" w:rsidP="00F6382C">
      <w:r w:rsidRPr="00F6382C">
        <w:rPr>
          <w:b/>
          <w:bCs/>
        </w:rPr>
        <w:lastRenderedPageBreak/>
        <w:t>Haines Lyon, C., Clare, I., Holmes, A. and Dobson, T., 2024.</w:t>
      </w:r>
      <w:r w:rsidRPr="00F6382C">
        <w:t xml:space="preserve"> Navigating Co-creation in Participatory Ethnographic Youth Research: Flexibility, Intensity, and an Ethical Path Towards Meaningful Collaboration. In: </w:t>
      </w:r>
      <w:r w:rsidRPr="00F6382C">
        <w:rPr>
          <w:i/>
          <w:iCs/>
        </w:rPr>
        <w:t>Sage Methods.</w:t>
      </w:r>
      <w:r w:rsidRPr="00F6382C">
        <w:t xml:space="preserve"> SAGE.</w:t>
      </w:r>
    </w:p>
    <w:p w14:paraId="1CE0046A" w14:textId="77777777" w:rsidR="00F6382C" w:rsidRPr="00F6382C" w:rsidRDefault="00F6382C" w:rsidP="00F6382C">
      <w:r w:rsidRPr="00F6382C">
        <w:rPr>
          <w:b/>
          <w:bCs/>
        </w:rPr>
        <w:t>Haines Lyon, C., Little, A., Dobson, E., Glover, O., Patterson, J., Telford, J. and Noret, N., 2024.</w:t>
      </w:r>
      <w:r w:rsidRPr="00F6382C">
        <w:t xml:space="preserve"> Toilet Talk: problematising and co-constructing school toilet policy and practice. </w:t>
      </w:r>
      <w:r w:rsidRPr="00F6382C">
        <w:rPr>
          <w:i/>
          <w:iCs/>
        </w:rPr>
        <w:t>Gender and Education,</w:t>
      </w:r>
      <w:r w:rsidRPr="00F6382C">
        <w:t xml:space="preserve"> 36(7), pp. 801-816.</w:t>
      </w:r>
    </w:p>
    <w:p w14:paraId="591629E7" w14:textId="77777777" w:rsidR="00F6382C" w:rsidRPr="00F6382C" w:rsidRDefault="00F6382C" w:rsidP="00F6382C">
      <w:r w:rsidRPr="00F6382C">
        <w:rPr>
          <w:b/>
          <w:bCs/>
        </w:rPr>
        <w:t>Haines Lyon, C., 2024.</w:t>
      </w:r>
      <w:r w:rsidRPr="00F6382C">
        <w:t xml:space="preserve"> Demonic education: rethinking education through a political theology lens. </w:t>
      </w:r>
      <w:r w:rsidRPr="00F6382C">
        <w:rPr>
          <w:i/>
          <w:iCs/>
        </w:rPr>
        <w:t>FORUM for Promoting 3-19 Comprehensive Education,</w:t>
      </w:r>
      <w:r w:rsidRPr="00F6382C">
        <w:t xml:space="preserve"> 66(1), pp. 115-129.</w:t>
      </w:r>
    </w:p>
    <w:p w14:paraId="42526320" w14:textId="77777777" w:rsidR="00F6382C" w:rsidRPr="00F6382C" w:rsidRDefault="00F6382C" w:rsidP="00F6382C">
      <w:r w:rsidRPr="00F6382C">
        <w:rPr>
          <w:b/>
          <w:bCs/>
        </w:rPr>
        <w:t>Green, M., Mierzwinski, M. and Haines Lyon, C., 2024.</w:t>
      </w:r>
      <w:r w:rsidRPr="00F6382C">
        <w:t xml:space="preserve"> Conceptualising and navigating bullying in English secondary schools: A </w:t>
      </w:r>
      <w:proofErr w:type="spellStart"/>
      <w:r w:rsidRPr="00F6382C">
        <w:t>figurational</w:t>
      </w:r>
      <w:proofErr w:type="spellEnd"/>
      <w:r w:rsidRPr="00F6382C">
        <w:t xml:space="preserve"> analysis of power imbalances in physical education. </w:t>
      </w:r>
      <w:r w:rsidRPr="00F6382C">
        <w:rPr>
          <w:i/>
          <w:iCs/>
        </w:rPr>
        <w:t>Sport, Education and Society.</w:t>
      </w:r>
    </w:p>
    <w:p w14:paraId="6DB1A527" w14:textId="77777777" w:rsidR="00F6382C" w:rsidRPr="00F6382C" w:rsidRDefault="00F6382C" w:rsidP="00F6382C">
      <w:r w:rsidRPr="00F6382C">
        <w:rPr>
          <w:b/>
          <w:bCs/>
        </w:rPr>
        <w:t>Meredith, M., 2024.</w:t>
      </w:r>
      <w:r w:rsidRPr="00F6382C">
        <w:t xml:space="preserve"> Introduction. In: Meredith, M., ed., </w:t>
      </w:r>
      <w:r w:rsidRPr="00F6382C">
        <w:rPr>
          <w:i/>
          <w:iCs/>
        </w:rPr>
        <w:t>Universities and epistemic justice in a plural world: knowing better.</w:t>
      </w:r>
      <w:r w:rsidRPr="00F6382C">
        <w:t xml:space="preserve"> Debating Higher Education: Philosophical Perspectives. Springer.</w:t>
      </w:r>
    </w:p>
    <w:p w14:paraId="5319C3E6" w14:textId="77777777" w:rsidR="00F6382C" w:rsidRPr="00F6382C" w:rsidRDefault="00F6382C" w:rsidP="00F6382C">
      <w:r w:rsidRPr="00F6382C">
        <w:rPr>
          <w:b/>
          <w:bCs/>
        </w:rPr>
        <w:t>Trussler, S., Shippen, S. and McCay, P., 2024.</w:t>
      </w:r>
      <w:r w:rsidRPr="00F6382C">
        <w:t xml:space="preserve"> The use of action learning sets in developing a multiple lens view model with a charity’s leadership team. An account of practice. </w:t>
      </w:r>
      <w:r w:rsidRPr="00F6382C">
        <w:rPr>
          <w:i/>
          <w:iCs/>
        </w:rPr>
        <w:t>Action Learning: Research and Practice,</w:t>
      </w:r>
      <w:r w:rsidRPr="00F6382C">
        <w:t xml:space="preserve"> pp. 1-13.</w:t>
      </w:r>
    </w:p>
    <w:p w14:paraId="1E7D3CC7" w14:textId="77777777" w:rsidR="00F6382C" w:rsidRPr="00F6382C" w:rsidRDefault="00F6382C" w:rsidP="00F6382C">
      <w:r w:rsidRPr="00F6382C">
        <w:rPr>
          <w:b/>
          <w:bCs/>
        </w:rPr>
        <w:t>Swain, S., Lashua, B. and Spracklen, K., 2024.</w:t>
      </w:r>
      <w:r w:rsidRPr="00F6382C">
        <w:t xml:space="preserve"> Khat-chewing, </w:t>
      </w:r>
      <w:proofErr w:type="spellStart"/>
      <w:r w:rsidRPr="00F6382C">
        <w:t>adiaphorization</w:t>
      </w:r>
      <w:proofErr w:type="spellEnd"/>
      <w:r w:rsidRPr="00F6382C">
        <w:t xml:space="preserve"> and morality: Rethinking ethics in the age of the </w:t>
      </w:r>
      <w:proofErr w:type="spellStart"/>
      <w:r w:rsidRPr="00F6382C">
        <w:t>synopticon</w:t>
      </w:r>
      <w:proofErr w:type="spellEnd"/>
      <w:r w:rsidRPr="00F6382C">
        <w:t xml:space="preserve">. </w:t>
      </w:r>
      <w:r w:rsidRPr="00F6382C">
        <w:rPr>
          <w:i/>
          <w:iCs/>
        </w:rPr>
        <w:t>Critical Criminology,</w:t>
      </w:r>
      <w:r w:rsidRPr="00F6382C">
        <w:t xml:space="preserve"> 32(2), pp. 425-439.</w:t>
      </w:r>
    </w:p>
    <w:p w14:paraId="45915930" w14:textId="77777777" w:rsidR="00F6382C" w:rsidRPr="00F6382C" w:rsidRDefault="00F6382C" w:rsidP="00F6382C">
      <w:r w:rsidRPr="00F6382C">
        <w:rPr>
          <w:b/>
          <w:bCs/>
        </w:rPr>
        <w:t>Swain, S. and Ritchie, L., 2024.</w:t>
      </w:r>
      <w:r w:rsidRPr="00F6382C">
        <w:t xml:space="preserve"> Service children and barriers to higher education in the United Kingdom: How can service children be better supported in accessing university? </w:t>
      </w:r>
      <w:r w:rsidRPr="00F6382C">
        <w:rPr>
          <w:i/>
          <w:iCs/>
        </w:rPr>
        <w:t>Citizenship, Teaching and Learning,</w:t>
      </w:r>
      <w:r w:rsidRPr="00F6382C">
        <w:t xml:space="preserve"> 19(3), pp. 345-361.</w:t>
      </w:r>
    </w:p>
    <w:p w14:paraId="7417576F" w14:textId="77777777" w:rsidR="00F6382C" w:rsidRPr="00F6382C" w:rsidRDefault="00F6382C" w:rsidP="00F6382C">
      <w:r w:rsidRPr="00F6382C">
        <w:rPr>
          <w:b/>
          <w:bCs/>
        </w:rPr>
        <w:t>Swain, S., 2024.</w:t>
      </w:r>
      <w:r w:rsidRPr="00F6382C">
        <w:t xml:space="preserve"> Sport, leisure and social justice in the age of precarity and </w:t>
      </w:r>
      <w:proofErr w:type="spellStart"/>
      <w:r w:rsidRPr="00F6382C">
        <w:t>prosumption</w:t>
      </w:r>
      <w:proofErr w:type="spellEnd"/>
      <w:r w:rsidRPr="00F6382C">
        <w:t xml:space="preserve">. In: Lawrence, S., Hill, J. and Mowatt, R., eds., </w:t>
      </w:r>
      <w:r w:rsidRPr="00F6382C">
        <w:rPr>
          <w:i/>
          <w:iCs/>
        </w:rPr>
        <w:t>Routledge Handbook of Sport, Leisure, and Social Justice.</w:t>
      </w:r>
      <w:r w:rsidRPr="00F6382C">
        <w:t xml:space="preserve"> Routledge, pp. 45-56.</w:t>
      </w:r>
    </w:p>
    <w:p w14:paraId="3E8224BA" w14:textId="77777777" w:rsidR="00F6382C" w:rsidRPr="00F6382C" w:rsidRDefault="00F6382C" w:rsidP="00F6382C">
      <w:r w:rsidRPr="00F6382C">
        <w:rPr>
          <w:b/>
          <w:bCs/>
        </w:rPr>
        <w:t>Swain, S., 2024.</w:t>
      </w:r>
      <w:r w:rsidRPr="00F6382C">
        <w:t xml:space="preserve"> Zygmunt Bauman and the liquid modern world. In: Spracklen, K., Lashua, B. and Yuen, F., eds., </w:t>
      </w:r>
      <w:r w:rsidRPr="00F6382C">
        <w:rPr>
          <w:i/>
          <w:iCs/>
        </w:rPr>
        <w:t>Research Handbook of the Sociology of Leisure.</w:t>
      </w:r>
      <w:r w:rsidRPr="00F6382C">
        <w:t xml:space="preserve"> Camberley: Edward Elgar Publishing Company.</w:t>
      </w:r>
    </w:p>
    <w:p w14:paraId="19C48360" w14:textId="77777777" w:rsidR="00B63C09" w:rsidRPr="00B63C09" w:rsidRDefault="00B63C09" w:rsidP="00B63C09"/>
    <w:p w14:paraId="494D4F87" w14:textId="77777777" w:rsidR="00B63C09" w:rsidRPr="007032AC" w:rsidRDefault="00B63C09" w:rsidP="007032AC"/>
    <w:p w14:paraId="7A4C72BB" w14:textId="77777777" w:rsidR="007032AC" w:rsidRPr="007032AC" w:rsidRDefault="007032AC" w:rsidP="007032AC"/>
    <w:p w14:paraId="677D07B3" w14:textId="77777777" w:rsidR="007032AC" w:rsidRPr="001F73F5" w:rsidRDefault="007032AC" w:rsidP="001F73F5"/>
    <w:p w14:paraId="45110F73" w14:textId="77777777" w:rsidR="001F73F5" w:rsidRPr="001F73F5" w:rsidRDefault="001F73F5" w:rsidP="001F73F5"/>
    <w:p w14:paraId="6B955CFF" w14:textId="77777777" w:rsidR="001F73F5" w:rsidRPr="001F73F5" w:rsidRDefault="001F73F5" w:rsidP="001F73F5"/>
    <w:p w14:paraId="51BC5FCC" w14:textId="77777777" w:rsidR="00255F70" w:rsidRDefault="00255F70"/>
    <w:sectPr w:rsidR="00255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xNDYzMTcyNjU3NjRS0lEKTi0uzszPAykwrAUA9nRDQSwAAAA="/>
  </w:docVars>
  <w:rsids>
    <w:rsidRoot w:val="001F73F5"/>
    <w:rsid w:val="001F73F5"/>
    <w:rsid w:val="00255F70"/>
    <w:rsid w:val="003E34DC"/>
    <w:rsid w:val="00642998"/>
    <w:rsid w:val="007032AC"/>
    <w:rsid w:val="00B63C09"/>
    <w:rsid w:val="00C633DF"/>
    <w:rsid w:val="00F6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52FF"/>
  <w15:chartTrackingRefBased/>
  <w15:docId w15:val="{263DE090-8D1D-42CA-981D-FC8181D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3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3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Swain</dc:creator>
  <cp:keywords/>
  <dc:description/>
  <cp:lastModifiedBy>Spencer Swain</cp:lastModifiedBy>
  <cp:revision>1</cp:revision>
  <dcterms:created xsi:type="dcterms:W3CDTF">2025-01-15T11:20:00Z</dcterms:created>
  <dcterms:modified xsi:type="dcterms:W3CDTF">2025-01-15T12:21:00Z</dcterms:modified>
</cp:coreProperties>
</file>