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4DC6" w14:textId="77777777" w:rsidR="009E35D3" w:rsidRDefault="009E35D3" w:rsidP="009E35D3">
      <w:pPr>
        <w:jc w:val="both"/>
        <w:rPr>
          <w:b/>
          <w:bCs/>
          <w:sz w:val="28"/>
          <w:szCs w:val="28"/>
        </w:rPr>
      </w:pPr>
    </w:p>
    <w:p w14:paraId="5F2C82CC" w14:textId="77777777" w:rsidR="009E35D3" w:rsidRDefault="009E35D3" w:rsidP="009E35D3">
      <w:pPr>
        <w:jc w:val="both"/>
        <w:rPr>
          <w:b/>
          <w:bCs/>
          <w:sz w:val="28"/>
          <w:szCs w:val="28"/>
        </w:rPr>
      </w:pPr>
    </w:p>
    <w:p w14:paraId="034324BC" w14:textId="77777777" w:rsidR="009E35D3" w:rsidRDefault="009E35D3" w:rsidP="009E35D3">
      <w:pPr>
        <w:jc w:val="both"/>
        <w:rPr>
          <w:b/>
          <w:bCs/>
          <w:sz w:val="28"/>
          <w:szCs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3420"/>
        <w:gridCol w:w="3960"/>
      </w:tblGrid>
      <w:tr w:rsidR="00882545" w:rsidRPr="00882545" w14:paraId="4B5B7487" w14:textId="77777777" w:rsidTr="375A8A17">
        <w:tc>
          <w:tcPr>
            <w:tcW w:w="5055" w:type="dxa"/>
            <w:gridSpan w:val="2"/>
            <w:tcBorders>
              <w:top w:val="nil"/>
              <w:left w:val="nil"/>
              <w:bottom w:val="nil"/>
              <w:right w:val="nil"/>
            </w:tcBorders>
            <w:shd w:val="clear" w:color="auto" w:fill="auto"/>
            <w:hideMark/>
          </w:tcPr>
          <w:p w14:paraId="743A0810" w14:textId="77777777" w:rsidR="00882545" w:rsidRPr="00882545" w:rsidRDefault="00882545" w:rsidP="00882545">
            <w:pPr>
              <w:tabs>
                <w:tab w:val="clear" w:pos="4513"/>
                <w:tab w:val="clear" w:pos="9026"/>
              </w:tabs>
              <w:textAlignment w:val="baseline"/>
              <w:rPr>
                <w:rFonts w:ascii="Times New Roman" w:eastAsia="Times New Roman" w:hAnsi="Times New Roman" w:cs="Times New Roman"/>
                <w:sz w:val="24"/>
                <w:szCs w:val="24"/>
                <w:lang w:eastAsia="en-GB"/>
              </w:rPr>
            </w:pPr>
            <w:r w:rsidRPr="00882545">
              <w:rPr>
                <w:rFonts w:eastAsia="Times New Roman"/>
                <w:b/>
                <w:bCs/>
                <w:sz w:val="28"/>
                <w:szCs w:val="28"/>
                <w:lang w:eastAsia="en-GB"/>
              </w:rPr>
              <w:t>University Research Ethics and Integrity Sub-committee</w:t>
            </w:r>
            <w:r w:rsidRPr="00882545">
              <w:rPr>
                <w:rFonts w:eastAsia="Times New Roman"/>
                <w:sz w:val="28"/>
                <w:szCs w:val="28"/>
                <w:lang w:eastAsia="en-GB"/>
              </w:rPr>
              <w:t> </w:t>
            </w:r>
          </w:p>
        </w:tc>
        <w:tc>
          <w:tcPr>
            <w:tcW w:w="3960" w:type="dxa"/>
            <w:tcBorders>
              <w:top w:val="nil"/>
              <w:left w:val="nil"/>
              <w:bottom w:val="nil"/>
              <w:right w:val="nil"/>
            </w:tcBorders>
            <w:shd w:val="clear" w:color="auto" w:fill="auto"/>
            <w:hideMark/>
          </w:tcPr>
          <w:p w14:paraId="7154555B" w14:textId="77777777" w:rsidR="00882545" w:rsidRPr="00882545" w:rsidRDefault="00882545" w:rsidP="00882545">
            <w:pPr>
              <w:tabs>
                <w:tab w:val="clear" w:pos="4513"/>
                <w:tab w:val="clear" w:pos="9026"/>
              </w:tabs>
              <w:textAlignment w:val="baseline"/>
              <w:rPr>
                <w:rFonts w:ascii="Times New Roman" w:eastAsia="Times New Roman" w:hAnsi="Times New Roman" w:cs="Times New Roman"/>
                <w:sz w:val="24"/>
                <w:szCs w:val="24"/>
                <w:lang w:eastAsia="en-GB"/>
              </w:rPr>
            </w:pPr>
            <w:r w:rsidRPr="00882545">
              <w:rPr>
                <w:rFonts w:eastAsia="Times New Roman"/>
                <w:lang w:eastAsia="en-GB"/>
              </w:rPr>
              <w:t>  </w:t>
            </w:r>
          </w:p>
        </w:tc>
      </w:tr>
      <w:tr w:rsidR="00882545" w:rsidRPr="00882545" w14:paraId="1891DF50" w14:textId="77777777" w:rsidTr="375A8A17">
        <w:tc>
          <w:tcPr>
            <w:tcW w:w="9015" w:type="dxa"/>
            <w:gridSpan w:val="3"/>
            <w:tcBorders>
              <w:top w:val="nil"/>
              <w:left w:val="nil"/>
              <w:bottom w:val="nil"/>
              <w:right w:val="nil"/>
            </w:tcBorders>
            <w:shd w:val="clear" w:color="auto" w:fill="auto"/>
            <w:hideMark/>
          </w:tcPr>
          <w:p w14:paraId="0E922B40" w14:textId="27649DF5" w:rsidR="00882545" w:rsidRPr="00882545" w:rsidRDefault="137E9307" w:rsidP="00882545">
            <w:pPr>
              <w:tabs>
                <w:tab w:val="clear" w:pos="4513"/>
                <w:tab w:val="clear" w:pos="9026"/>
              </w:tabs>
              <w:textAlignment w:val="baseline"/>
              <w:rPr>
                <w:rFonts w:ascii="Times New Roman" w:eastAsia="Times New Roman" w:hAnsi="Times New Roman" w:cs="Times New Roman"/>
                <w:sz w:val="24"/>
                <w:szCs w:val="24"/>
                <w:lang w:eastAsia="en-GB"/>
              </w:rPr>
            </w:pPr>
            <w:r w:rsidRPr="375A8A17">
              <w:rPr>
                <w:rFonts w:eastAsia="Times New Roman"/>
                <w:color w:val="A6A6A6" w:themeColor="background1" w:themeShade="A6"/>
                <w:lang w:eastAsia="en-GB"/>
              </w:rPr>
              <w:t xml:space="preserve">October </w:t>
            </w:r>
            <w:r w:rsidR="00882545" w:rsidRPr="375A8A17">
              <w:rPr>
                <w:rFonts w:eastAsia="Times New Roman"/>
                <w:color w:val="A6A6A6" w:themeColor="background1" w:themeShade="A6"/>
                <w:lang w:eastAsia="en-GB"/>
              </w:rPr>
              <w:t>202</w:t>
            </w:r>
            <w:r w:rsidR="00AA7F04" w:rsidRPr="375A8A17">
              <w:rPr>
                <w:rFonts w:eastAsia="Times New Roman"/>
                <w:color w:val="A6A6A6" w:themeColor="background1" w:themeShade="A6"/>
                <w:lang w:eastAsia="en-GB"/>
              </w:rPr>
              <w:t>2</w:t>
            </w:r>
            <w:r w:rsidR="00882545" w:rsidRPr="375A8A17">
              <w:rPr>
                <w:rFonts w:eastAsia="Times New Roman"/>
                <w:color w:val="A6A6A6" w:themeColor="background1" w:themeShade="A6"/>
                <w:lang w:eastAsia="en-GB"/>
              </w:rPr>
              <w:t> </w:t>
            </w:r>
          </w:p>
        </w:tc>
      </w:tr>
      <w:tr w:rsidR="00882545" w:rsidRPr="00882545" w14:paraId="7D7DE31B" w14:textId="77777777" w:rsidTr="375A8A17">
        <w:tc>
          <w:tcPr>
            <w:tcW w:w="9015" w:type="dxa"/>
            <w:gridSpan w:val="3"/>
            <w:tcBorders>
              <w:top w:val="nil"/>
              <w:left w:val="nil"/>
              <w:bottom w:val="nil"/>
              <w:right w:val="nil"/>
            </w:tcBorders>
            <w:shd w:val="clear" w:color="auto" w:fill="auto"/>
            <w:hideMark/>
          </w:tcPr>
          <w:p w14:paraId="2F30C838" w14:textId="77777777" w:rsidR="00882545" w:rsidRPr="00882545" w:rsidRDefault="00882545" w:rsidP="00882545">
            <w:pPr>
              <w:tabs>
                <w:tab w:val="clear" w:pos="4513"/>
                <w:tab w:val="clear" w:pos="9026"/>
              </w:tabs>
              <w:textAlignment w:val="baseline"/>
              <w:rPr>
                <w:rFonts w:ascii="Times New Roman" w:eastAsia="Times New Roman" w:hAnsi="Times New Roman" w:cs="Times New Roman"/>
                <w:sz w:val="24"/>
                <w:szCs w:val="24"/>
                <w:lang w:eastAsia="en-GB"/>
              </w:rPr>
            </w:pPr>
            <w:r w:rsidRPr="00882545">
              <w:rPr>
                <w:rFonts w:eastAsia="Times New Roman"/>
                <w:lang w:eastAsia="en-GB"/>
              </w:rPr>
              <w:t>  </w:t>
            </w:r>
          </w:p>
        </w:tc>
      </w:tr>
      <w:tr w:rsidR="00882545" w:rsidRPr="00882545" w14:paraId="0AFE7A14" w14:textId="77777777" w:rsidTr="375A8A17">
        <w:tc>
          <w:tcPr>
            <w:tcW w:w="1635" w:type="dxa"/>
            <w:tcBorders>
              <w:top w:val="nil"/>
              <w:left w:val="nil"/>
              <w:bottom w:val="nil"/>
              <w:right w:val="single" w:sz="6" w:space="0" w:color="auto"/>
            </w:tcBorders>
            <w:shd w:val="clear" w:color="auto" w:fill="auto"/>
            <w:hideMark/>
          </w:tcPr>
          <w:p w14:paraId="617E900C" w14:textId="77777777" w:rsidR="00882545" w:rsidRPr="00882545" w:rsidRDefault="00882545" w:rsidP="00882545">
            <w:pPr>
              <w:tabs>
                <w:tab w:val="clear" w:pos="4513"/>
                <w:tab w:val="clear" w:pos="9026"/>
              </w:tabs>
              <w:textAlignment w:val="baseline"/>
              <w:rPr>
                <w:rFonts w:ascii="Times New Roman" w:eastAsia="Times New Roman" w:hAnsi="Times New Roman" w:cs="Times New Roman"/>
                <w:sz w:val="24"/>
                <w:szCs w:val="24"/>
                <w:lang w:eastAsia="en-GB"/>
              </w:rPr>
            </w:pPr>
            <w:r w:rsidRPr="00882545">
              <w:rPr>
                <w:rFonts w:eastAsia="Times New Roman"/>
                <w:color w:val="A6A6A6"/>
                <w:lang w:eastAsia="en-GB"/>
              </w:rPr>
              <w:t>Paper title  </w:t>
            </w:r>
          </w:p>
        </w:tc>
        <w:tc>
          <w:tcPr>
            <w:tcW w:w="7380" w:type="dxa"/>
            <w:gridSpan w:val="2"/>
            <w:tcBorders>
              <w:top w:val="nil"/>
              <w:left w:val="single" w:sz="6" w:space="0" w:color="auto"/>
              <w:bottom w:val="nil"/>
              <w:right w:val="nil"/>
            </w:tcBorders>
            <w:shd w:val="clear" w:color="auto" w:fill="auto"/>
            <w:hideMark/>
          </w:tcPr>
          <w:p w14:paraId="770D5E13" w14:textId="3E9937C1" w:rsidR="00882545" w:rsidRPr="00882545" w:rsidRDefault="00882545" w:rsidP="00882545">
            <w:pPr>
              <w:tabs>
                <w:tab w:val="clear" w:pos="4513"/>
                <w:tab w:val="clear" w:pos="9026"/>
              </w:tabs>
              <w:textAlignment w:val="baseline"/>
              <w:rPr>
                <w:rFonts w:eastAsia="Times New Roman"/>
                <w:b/>
                <w:bCs/>
                <w:lang w:eastAsia="en-GB"/>
              </w:rPr>
            </w:pPr>
            <w:r w:rsidRPr="00882545">
              <w:rPr>
                <w:rFonts w:eastAsia="Times New Roman"/>
                <w:b/>
                <w:bCs/>
                <w:lang w:eastAsia="en-GB"/>
              </w:rPr>
              <w:t>Research Ethics and Integrity Annual Statement 202</w:t>
            </w:r>
            <w:r w:rsidR="00AA7F04">
              <w:rPr>
                <w:rFonts w:eastAsia="Times New Roman"/>
                <w:b/>
                <w:bCs/>
                <w:lang w:eastAsia="en-GB"/>
              </w:rPr>
              <w:t>1-22</w:t>
            </w:r>
          </w:p>
          <w:p w14:paraId="4F690555" w14:textId="3211FC6B" w:rsidR="00882545" w:rsidRPr="00882545" w:rsidRDefault="00882545" w:rsidP="00882545">
            <w:pPr>
              <w:tabs>
                <w:tab w:val="clear" w:pos="4513"/>
                <w:tab w:val="clear" w:pos="9026"/>
              </w:tabs>
              <w:textAlignment w:val="baseline"/>
              <w:rPr>
                <w:rFonts w:ascii="Times New Roman" w:eastAsia="Times New Roman" w:hAnsi="Times New Roman" w:cs="Times New Roman"/>
                <w:sz w:val="24"/>
                <w:szCs w:val="24"/>
                <w:lang w:eastAsia="en-GB"/>
              </w:rPr>
            </w:pPr>
          </w:p>
        </w:tc>
      </w:tr>
      <w:tr w:rsidR="00882545" w:rsidRPr="00882545" w14:paraId="12DDC3E0" w14:textId="77777777" w:rsidTr="375A8A17">
        <w:trPr>
          <w:trHeight w:val="315"/>
        </w:trPr>
        <w:tc>
          <w:tcPr>
            <w:tcW w:w="1635" w:type="dxa"/>
            <w:tcBorders>
              <w:top w:val="nil"/>
              <w:left w:val="nil"/>
              <w:bottom w:val="nil"/>
              <w:right w:val="single" w:sz="6" w:space="0" w:color="auto"/>
            </w:tcBorders>
            <w:shd w:val="clear" w:color="auto" w:fill="auto"/>
            <w:hideMark/>
          </w:tcPr>
          <w:p w14:paraId="5F9E0FD4" w14:textId="77777777" w:rsidR="00882545" w:rsidRPr="00882545" w:rsidRDefault="00882545" w:rsidP="00882545">
            <w:pPr>
              <w:tabs>
                <w:tab w:val="clear" w:pos="4513"/>
                <w:tab w:val="clear" w:pos="9026"/>
              </w:tabs>
              <w:textAlignment w:val="baseline"/>
              <w:rPr>
                <w:rFonts w:ascii="Times New Roman" w:eastAsia="Times New Roman" w:hAnsi="Times New Roman" w:cs="Times New Roman"/>
                <w:sz w:val="24"/>
                <w:szCs w:val="24"/>
                <w:lang w:eastAsia="en-GB"/>
              </w:rPr>
            </w:pPr>
            <w:r w:rsidRPr="00882545">
              <w:rPr>
                <w:rFonts w:eastAsia="Times New Roman"/>
                <w:color w:val="A6A6A6"/>
                <w:lang w:eastAsia="en-GB"/>
              </w:rPr>
              <w:t>  </w:t>
            </w:r>
          </w:p>
        </w:tc>
        <w:tc>
          <w:tcPr>
            <w:tcW w:w="7380" w:type="dxa"/>
            <w:gridSpan w:val="2"/>
            <w:tcBorders>
              <w:top w:val="nil"/>
              <w:left w:val="single" w:sz="6" w:space="0" w:color="auto"/>
              <w:bottom w:val="nil"/>
              <w:right w:val="nil"/>
            </w:tcBorders>
            <w:shd w:val="clear" w:color="auto" w:fill="auto"/>
            <w:hideMark/>
          </w:tcPr>
          <w:p w14:paraId="4DD22B8E" w14:textId="77777777" w:rsidR="00882545" w:rsidRPr="00882545" w:rsidRDefault="00882545" w:rsidP="00882545">
            <w:pPr>
              <w:tabs>
                <w:tab w:val="clear" w:pos="4513"/>
                <w:tab w:val="clear" w:pos="9026"/>
              </w:tabs>
              <w:textAlignment w:val="baseline"/>
              <w:rPr>
                <w:rFonts w:ascii="Times New Roman" w:eastAsia="Times New Roman" w:hAnsi="Times New Roman" w:cs="Times New Roman"/>
                <w:sz w:val="24"/>
                <w:szCs w:val="24"/>
                <w:lang w:eastAsia="en-GB"/>
              </w:rPr>
            </w:pPr>
            <w:r w:rsidRPr="00882545">
              <w:rPr>
                <w:rFonts w:eastAsia="Times New Roman"/>
                <w:lang w:eastAsia="en-GB"/>
              </w:rPr>
              <w:t>  </w:t>
            </w:r>
          </w:p>
        </w:tc>
      </w:tr>
      <w:tr w:rsidR="00882545" w:rsidRPr="00882545" w14:paraId="40648F0E" w14:textId="77777777" w:rsidTr="375A8A17">
        <w:trPr>
          <w:trHeight w:val="315"/>
        </w:trPr>
        <w:tc>
          <w:tcPr>
            <w:tcW w:w="1635" w:type="dxa"/>
            <w:tcBorders>
              <w:top w:val="nil"/>
              <w:left w:val="nil"/>
              <w:bottom w:val="nil"/>
              <w:right w:val="single" w:sz="6" w:space="0" w:color="auto"/>
            </w:tcBorders>
            <w:shd w:val="clear" w:color="auto" w:fill="auto"/>
            <w:hideMark/>
          </w:tcPr>
          <w:p w14:paraId="60B02152" w14:textId="77777777" w:rsidR="00882545" w:rsidRPr="00882545" w:rsidRDefault="00882545" w:rsidP="00882545">
            <w:pPr>
              <w:tabs>
                <w:tab w:val="clear" w:pos="4513"/>
                <w:tab w:val="clear" w:pos="9026"/>
              </w:tabs>
              <w:textAlignment w:val="baseline"/>
              <w:rPr>
                <w:rFonts w:ascii="Times New Roman" w:eastAsia="Times New Roman" w:hAnsi="Times New Roman" w:cs="Times New Roman"/>
                <w:sz w:val="24"/>
                <w:szCs w:val="24"/>
                <w:lang w:eastAsia="en-GB"/>
              </w:rPr>
            </w:pPr>
            <w:r w:rsidRPr="00882545">
              <w:rPr>
                <w:rFonts w:eastAsia="Times New Roman"/>
                <w:color w:val="A6A6A6"/>
                <w:lang w:eastAsia="en-GB"/>
              </w:rPr>
              <w:t>Author(s)  </w:t>
            </w:r>
          </w:p>
        </w:tc>
        <w:tc>
          <w:tcPr>
            <w:tcW w:w="7380" w:type="dxa"/>
            <w:gridSpan w:val="2"/>
            <w:tcBorders>
              <w:top w:val="nil"/>
              <w:left w:val="single" w:sz="6" w:space="0" w:color="auto"/>
              <w:bottom w:val="nil"/>
              <w:right w:val="nil"/>
            </w:tcBorders>
            <w:shd w:val="clear" w:color="auto" w:fill="auto"/>
            <w:hideMark/>
          </w:tcPr>
          <w:p w14:paraId="5FFB226D" w14:textId="77777777" w:rsidR="00882545" w:rsidRPr="00882545" w:rsidRDefault="00882545" w:rsidP="00882545">
            <w:pPr>
              <w:tabs>
                <w:tab w:val="clear" w:pos="4513"/>
                <w:tab w:val="clear" w:pos="9026"/>
              </w:tabs>
              <w:textAlignment w:val="baseline"/>
              <w:rPr>
                <w:rFonts w:ascii="Times New Roman" w:eastAsia="Times New Roman" w:hAnsi="Times New Roman" w:cs="Times New Roman"/>
                <w:sz w:val="24"/>
                <w:szCs w:val="24"/>
                <w:lang w:eastAsia="en-GB"/>
              </w:rPr>
            </w:pPr>
            <w:r w:rsidRPr="00882545">
              <w:rPr>
                <w:rFonts w:eastAsia="Times New Roman"/>
                <w:b/>
                <w:bCs/>
                <w:lang w:eastAsia="en-GB"/>
              </w:rPr>
              <w:t>Head of Research Office/Research Officer (Compliance and Governance)</w:t>
            </w:r>
            <w:r w:rsidRPr="00882545">
              <w:rPr>
                <w:rFonts w:eastAsia="Times New Roman"/>
                <w:lang w:eastAsia="en-GB"/>
              </w:rPr>
              <w:t> </w:t>
            </w:r>
          </w:p>
        </w:tc>
      </w:tr>
    </w:tbl>
    <w:p w14:paraId="6CD0F5A8" w14:textId="77777777" w:rsidR="00882545" w:rsidRPr="00882545" w:rsidRDefault="00882545" w:rsidP="00882545">
      <w:pPr>
        <w:tabs>
          <w:tab w:val="clear" w:pos="4513"/>
          <w:tab w:val="clear" w:pos="9026"/>
        </w:tabs>
        <w:textAlignment w:val="baseline"/>
        <w:rPr>
          <w:rFonts w:ascii="Segoe UI" w:eastAsia="Times New Roman" w:hAnsi="Segoe UI" w:cs="Segoe UI"/>
          <w:sz w:val="18"/>
          <w:szCs w:val="18"/>
          <w:lang w:eastAsia="en-GB"/>
        </w:rPr>
      </w:pPr>
      <w:r w:rsidRPr="00882545">
        <w:rPr>
          <w:rFonts w:eastAsia="Times New Roman"/>
          <w:lang w:eastAsia="en-GB"/>
        </w:rPr>
        <w:t>  </w:t>
      </w:r>
    </w:p>
    <w:p w14:paraId="0BD03993" w14:textId="77777777" w:rsidR="009E35D3" w:rsidRDefault="009E35D3" w:rsidP="009E35D3">
      <w:pPr>
        <w:jc w:val="both"/>
      </w:pPr>
    </w:p>
    <w:p w14:paraId="428BA2C5" w14:textId="30CA0290" w:rsidR="009E35D3" w:rsidRPr="009E35D3" w:rsidRDefault="009E35D3" w:rsidP="009E35D3">
      <w:pPr>
        <w:jc w:val="both"/>
        <w:rPr>
          <w:b/>
          <w:bCs/>
        </w:rPr>
      </w:pPr>
      <w:r w:rsidRPr="009E35D3">
        <w:rPr>
          <w:b/>
          <w:bCs/>
        </w:rPr>
        <w:t>Background</w:t>
      </w:r>
    </w:p>
    <w:p w14:paraId="2866C07A" w14:textId="77777777" w:rsidR="009E35D3" w:rsidRDefault="009E35D3" w:rsidP="009E35D3">
      <w:pPr>
        <w:jc w:val="both"/>
      </w:pPr>
    </w:p>
    <w:p w14:paraId="08F2D9EC" w14:textId="1068355F" w:rsidR="009E35D3" w:rsidRDefault="00D0194D" w:rsidP="009E35D3">
      <w:pPr>
        <w:jc w:val="both"/>
      </w:pPr>
      <w:r>
        <w:t>Our</w:t>
      </w:r>
      <w:r w:rsidR="009E35D3">
        <w:t xml:space="preserve"> five academic schools </w:t>
      </w:r>
      <w:r>
        <w:t>continue to operate the</w:t>
      </w:r>
      <w:r w:rsidR="009E35D3">
        <w:t xml:space="preserve"> School Research Ethics Committee (SREC). These are chaired by School Research Ethics Leads and membership includes representation for cognate areas within each school. </w:t>
      </w:r>
      <w:r>
        <w:t>The committees</w:t>
      </w:r>
      <w:r w:rsidR="009E35D3">
        <w:t xml:space="preserve"> support </w:t>
      </w:r>
      <w:r>
        <w:t>researchers at</w:t>
      </w:r>
      <w:r w:rsidR="009E35D3">
        <w:t xml:space="preserve"> local level and provide robust and timely assessment of research proposals.</w:t>
      </w:r>
      <w:r>
        <w:t xml:space="preserve"> The university-level committee, University Research Ethics and Integrity Sub-committee (UREISC) reviews applications deemed by the SREC to include elevated risk or indemnity. The UREISC also serves in an advisory capacity for SRECs, undertakes reviews of research and integrity related policy, and has oversight of the implementation of the Concordat on Research Integrity. The Committee is chaired by the Pro Vice Chancellor for Research and Knowledge Exchange and its members are the School Research Ethics Leads, Head of Research Office, Health and Safety Officer, GDPR Officer and Head of Communications and Media Relations. The terms of reference for these committees are reviewed on an annual basis.</w:t>
      </w:r>
    </w:p>
    <w:p w14:paraId="34182053" w14:textId="1C9CF229" w:rsidR="009E35D3" w:rsidRDefault="009E35D3" w:rsidP="009E35D3">
      <w:pPr>
        <w:jc w:val="both"/>
      </w:pPr>
    </w:p>
    <w:p w14:paraId="38E098EC" w14:textId="7C936391" w:rsidR="009E35D3" w:rsidRPr="009E35D3" w:rsidRDefault="009E35D3" w:rsidP="009E35D3">
      <w:pPr>
        <w:shd w:val="clear" w:color="auto" w:fill="FFFFFF"/>
        <w:tabs>
          <w:tab w:val="clear" w:pos="4513"/>
          <w:tab w:val="clear" w:pos="9026"/>
        </w:tabs>
        <w:spacing w:before="100" w:beforeAutospacing="1" w:after="100" w:afterAutospacing="1"/>
        <w:rPr>
          <w:rFonts w:eastAsia="Times New Roman"/>
          <w:b/>
          <w:bCs/>
          <w:color w:val="000000"/>
          <w:lang w:eastAsia="en-GB"/>
        </w:rPr>
      </w:pPr>
      <w:r w:rsidRPr="009E35D3">
        <w:rPr>
          <w:rFonts w:eastAsia="Times New Roman"/>
          <w:b/>
          <w:bCs/>
          <w:color w:val="000000"/>
          <w:lang w:eastAsia="en-GB"/>
        </w:rPr>
        <w:t>Actions taken to support and strengthen research integrity</w:t>
      </w:r>
    </w:p>
    <w:p w14:paraId="54D5E417" w14:textId="43B4B97E" w:rsidR="009E35D3" w:rsidRDefault="00D0194D" w:rsidP="009E35D3">
      <w:pPr>
        <w:jc w:val="both"/>
      </w:pPr>
      <w:r>
        <w:t>In 202</w:t>
      </w:r>
      <w:r w:rsidR="00C40381">
        <w:t>1</w:t>
      </w:r>
      <w:r>
        <w:t xml:space="preserve"> we </w:t>
      </w:r>
      <w:r w:rsidR="00C40381">
        <w:t>implemented our</w:t>
      </w:r>
      <w:r>
        <w:t xml:space="preserve"> reviewed Research Ethics Policy and </w:t>
      </w:r>
      <w:r w:rsidR="00C40381">
        <w:t>improved our website for</w:t>
      </w:r>
      <w:r>
        <w:t xml:space="preserve"> research ethics</w:t>
      </w:r>
      <w:r w:rsidR="00C40381">
        <w:t>, which is now complete</w:t>
      </w:r>
      <w:r w:rsidR="00BC117F">
        <w:t xml:space="preserve"> at </w:t>
      </w:r>
      <w:hyperlink r:id="rId10" w:history="1">
        <w:r w:rsidR="00BC117F" w:rsidRPr="005869C0">
          <w:rPr>
            <w:rStyle w:val="Hyperlink"/>
          </w:rPr>
          <w:t>https://www.yorksj.ac.uk/policies-and-documents/research/ethics-and-integrity/</w:t>
        </w:r>
      </w:hyperlink>
      <w:r w:rsidR="00BC117F">
        <w:t>.</w:t>
      </w:r>
      <w:r w:rsidR="009E35D3">
        <w:t xml:space="preserve"> </w:t>
      </w:r>
      <w:r w:rsidR="00C40381">
        <w:t>W</w:t>
      </w:r>
      <w:r>
        <w:t xml:space="preserve">e </w:t>
      </w:r>
      <w:r w:rsidR="00C40381">
        <w:t>are in the process of</w:t>
      </w:r>
      <w:r>
        <w:t xml:space="preserve"> implementing a research ethics online solution delivered by </w:t>
      </w:r>
      <w:proofErr w:type="spellStart"/>
      <w:r>
        <w:t>Haplo</w:t>
      </w:r>
      <w:proofErr w:type="spellEnd"/>
      <w:r>
        <w:t xml:space="preserve"> </w:t>
      </w:r>
      <w:r w:rsidR="00F7507E">
        <w:t>which will be released in October 2022, the implementation of this system was delayed due to COVID and resourcing pressure in our IT team</w:t>
      </w:r>
      <w:r>
        <w:t>. This system will streamline our processes and also has guidance in-built to assist researchers’ understanding of research ethics and GDPR requirements.</w:t>
      </w:r>
    </w:p>
    <w:p w14:paraId="108FCB79" w14:textId="777D8D63" w:rsidR="009E35D3" w:rsidRDefault="009E35D3" w:rsidP="009E35D3">
      <w:pPr>
        <w:jc w:val="both"/>
      </w:pPr>
    </w:p>
    <w:p w14:paraId="26A60428" w14:textId="01492D9D" w:rsidR="009E35D3" w:rsidRDefault="009E35D3" w:rsidP="009E35D3">
      <w:pPr>
        <w:jc w:val="both"/>
        <w:rPr>
          <w:b/>
          <w:bCs/>
        </w:rPr>
      </w:pPr>
      <w:r w:rsidRPr="009E35D3">
        <w:rPr>
          <w:b/>
          <w:bCs/>
        </w:rPr>
        <w:t>Misconduct</w:t>
      </w:r>
    </w:p>
    <w:p w14:paraId="6F678798" w14:textId="71C9CED3" w:rsidR="009E35D3" w:rsidRDefault="009E35D3" w:rsidP="009E35D3">
      <w:pPr>
        <w:jc w:val="both"/>
        <w:rPr>
          <w:b/>
          <w:bCs/>
        </w:rPr>
      </w:pPr>
    </w:p>
    <w:p w14:paraId="1CC230F3" w14:textId="2CFB757A" w:rsidR="009E35D3" w:rsidRDefault="009E35D3" w:rsidP="009E35D3">
      <w:pPr>
        <w:jc w:val="both"/>
      </w:pPr>
      <w:r>
        <w:t>There were no investigations of research misconduct during 20</w:t>
      </w:r>
      <w:r w:rsidR="00D0194D">
        <w:t>21</w:t>
      </w:r>
      <w:r w:rsidR="00F7507E">
        <w:t>-22</w:t>
      </w:r>
      <w:r>
        <w:t>.</w:t>
      </w:r>
    </w:p>
    <w:p w14:paraId="60DCAAE6" w14:textId="77777777" w:rsidR="009E35D3" w:rsidRDefault="009E35D3" w:rsidP="009E35D3">
      <w:pPr>
        <w:jc w:val="both"/>
      </w:pPr>
    </w:p>
    <w:p w14:paraId="0C95247B" w14:textId="77777777" w:rsidR="009E35D3" w:rsidRDefault="009E35D3" w:rsidP="009E35D3">
      <w:pPr>
        <w:jc w:val="both"/>
      </w:pPr>
      <w:r>
        <w:t xml:space="preserve">We have now adopted as standard practice that a Chair from an independent School Research Ethics Committee is the named contact on our consent and information sheets for research studies. </w:t>
      </w:r>
    </w:p>
    <w:p w14:paraId="50A53DE0" w14:textId="77777777" w:rsidR="009E35D3" w:rsidRDefault="009E35D3" w:rsidP="009E35D3">
      <w:pPr>
        <w:jc w:val="both"/>
      </w:pPr>
    </w:p>
    <w:p w14:paraId="6E43A73E" w14:textId="77777777" w:rsidR="009E35D3" w:rsidRDefault="009E35D3" w:rsidP="009E35D3">
      <w:pPr>
        <w:jc w:val="both"/>
      </w:pPr>
      <w:r>
        <w:t>To create and embed an environment in which staff are comfortable to report misconduct, we offer training for everyone on ethics in which our policies and procedures on misconduct and whistle-blowing are embedded.</w:t>
      </w:r>
    </w:p>
    <w:p w14:paraId="3473F2CE" w14:textId="77777777" w:rsidR="009E35D3" w:rsidRDefault="009E35D3" w:rsidP="009E35D3">
      <w:pPr>
        <w:jc w:val="both"/>
      </w:pPr>
    </w:p>
    <w:p w14:paraId="5F369749" w14:textId="4AA1ED07" w:rsidR="009E35D3" w:rsidRDefault="009E35D3" w:rsidP="009E35D3">
      <w:pPr>
        <w:jc w:val="both"/>
      </w:pPr>
      <w:r>
        <w:lastRenderedPageBreak/>
        <w:t>In addition, we now require all SRECs and the UREISC to have as a standing item at all committee meetings focused on misconduct and whistle-blowing.</w:t>
      </w:r>
    </w:p>
    <w:p w14:paraId="791750DF" w14:textId="35CD683A" w:rsidR="00BE4557" w:rsidRDefault="00BE4557" w:rsidP="009E35D3">
      <w:pPr>
        <w:jc w:val="both"/>
      </w:pPr>
    </w:p>
    <w:p w14:paraId="1E3A8117" w14:textId="77777777" w:rsidR="00BE4557" w:rsidRDefault="00BE4557" w:rsidP="009E35D3">
      <w:pPr>
        <w:jc w:val="both"/>
      </w:pPr>
    </w:p>
    <w:p w14:paraId="02FF082F" w14:textId="77777777" w:rsidR="00BE4557" w:rsidRDefault="00BE4557" w:rsidP="009E35D3">
      <w:pPr>
        <w:jc w:val="both"/>
      </w:pPr>
    </w:p>
    <w:p w14:paraId="788DB914" w14:textId="51C96FB3" w:rsidR="00BE4557" w:rsidRDefault="00BE4557" w:rsidP="009E35D3">
      <w:pPr>
        <w:jc w:val="both"/>
      </w:pPr>
      <w:r>
        <w:t>We have also started a process to engage the services of a lay public member on our UREISC to maximise</w:t>
      </w:r>
      <w:r w:rsidR="00E06FE0">
        <w:t xml:space="preserve"> expert input into our decision making </w:t>
      </w:r>
      <w:r w:rsidR="00BE59A0">
        <w:t>and strengthen the breadth and experience of the Committee.</w:t>
      </w:r>
    </w:p>
    <w:p w14:paraId="3A30C4D6" w14:textId="55A11AB6" w:rsidR="009E35D3" w:rsidRDefault="009E35D3" w:rsidP="009E35D3">
      <w:pPr>
        <w:jc w:val="both"/>
      </w:pPr>
    </w:p>
    <w:p w14:paraId="208A927C" w14:textId="77777777" w:rsidR="008736F5" w:rsidRDefault="008736F5" w:rsidP="009E35D3">
      <w:pPr>
        <w:jc w:val="both"/>
      </w:pPr>
    </w:p>
    <w:p w14:paraId="127A81AF" w14:textId="77777777" w:rsidR="00CD7EF3" w:rsidRDefault="00CD7EF3" w:rsidP="009E35D3">
      <w:pPr>
        <w:jc w:val="both"/>
      </w:pPr>
    </w:p>
    <w:p w14:paraId="1DB6510D" w14:textId="77777777" w:rsidR="007D3572" w:rsidRDefault="00C73759" w:rsidP="009E35D3">
      <w:pPr>
        <w:jc w:val="both"/>
      </w:pPr>
      <w:r>
        <w:t xml:space="preserve">  </w:t>
      </w:r>
    </w:p>
    <w:p w14:paraId="127A76DB" w14:textId="263FCA6A" w:rsidR="007D3572" w:rsidRDefault="00C73759" w:rsidP="009E35D3">
      <w:pPr>
        <w:jc w:val="both"/>
      </w:pPr>
      <w:r>
        <w:t xml:space="preserve"> </w:t>
      </w:r>
    </w:p>
    <w:p w14:paraId="318322FA" w14:textId="77777777" w:rsidR="007D3572" w:rsidRDefault="007D3572" w:rsidP="009E35D3">
      <w:pPr>
        <w:jc w:val="both"/>
      </w:pPr>
    </w:p>
    <w:p w14:paraId="018270E6" w14:textId="77777777" w:rsidR="007D3572" w:rsidRDefault="007D3572" w:rsidP="009E35D3">
      <w:pPr>
        <w:jc w:val="both"/>
      </w:pPr>
    </w:p>
    <w:p w14:paraId="088CC97F" w14:textId="77777777" w:rsidR="007D3572" w:rsidRDefault="007D3572" w:rsidP="009E35D3">
      <w:pPr>
        <w:jc w:val="both"/>
      </w:pPr>
    </w:p>
    <w:p w14:paraId="48D640BC" w14:textId="77777777" w:rsidR="007D3572" w:rsidRDefault="007D3572" w:rsidP="009E35D3">
      <w:pPr>
        <w:jc w:val="both"/>
      </w:pPr>
    </w:p>
    <w:p w14:paraId="2BE86ED0" w14:textId="77777777" w:rsidR="007D3572" w:rsidRDefault="007D3572" w:rsidP="009E35D3">
      <w:pPr>
        <w:jc w:val="both"/>
      </w:pPr>
    </w:p>
    <w:p w14:paraId="256D2889" w14:textId="77777777" w:rsidR="007D3572" w:rsidRDefault="007D3572" w:rsidP="009E35D3">
      <w:pPr>
        <w:jc w:val="both"/>
      </w:pPr>
    </w:p>
    <w:p w14:paraId="37D3664A" w14:textId="77777777" w:rsidR="007D3572" w:rsidRDefault="007D3572" w:rsidP="009E35D3">
      <w:pPr>
        <w:jc w:val="both"/>
      </w:pPr>
    </w:p>
    <w:p w14:paraId="01A9F20C" w14:textId="77777777" w:rsidR="007D3572" w:rsidRDefault="007D3572" w:rsidP="009E35D3">
      <w:pPr>
        <w:jc w:val="both"/>
      </w:pPr>
    </w:p>
    <w:p w14:paraId="6A21EB63" w14:textId="77777777" w:rsidR="007D3572" w:rsidRDefault="007D3572" w:rsidP="009E35D3">
      <w:pPr>
        <w:jc w:val="both"/>
      </w:pPr>
    </w:p>
    <w:p w14:paraId="48B5D412" w14:textId="77777777" w:rsidR="007D3572" w:rsidRDefault="007D3572" w:rsidP="009E35D3">
      <w:pPr>
        <w:jc w:val="both"/>
      </w:pPr>
    </w:p>
    <w:p w14:paraId="3F5AA4B4" w14:textId="77777777" w:rsidR="007D3572" w:rsidRDefault="007D3572" w:rsidP="009E35D3">
      <w:pPr>
        <w:jc w:val="both"/>
      </w:pPr>
    </w:p>
    <w:p w14:paraId="6626F63A" w14:textId="77777777" w:rsidR="007D3572" w:rsidRDefault="007D3572" w:rsidP="009E35D3">
      <w:pPr>
        <w:jc w:val="both"/>
      </w:pPr>
    </w:p>
    <w:p w14:paraId="2C6562C0" w14:textId="77777777" w:rsidR="007D3572" w:rsidRDefault="007D3572" w:rsidP="009E35D3">
      <w:pPr>
        <w:jc w:val="both"/>
      </w:pPr>
    </w:p>
    <w:p w14:paraId="771886D2" w14:textId="77777777" w:rsidR="007D3572" w:rsidRDefault="007D3572" w:rsidP="009E35D3">
      <w:pPr>
        <w:jc w:val="both"/>
      </w:pPr>
    </w:p>
    <w:p w14:paraId="2B2F828E" w14:textId="77777777" w:rsidR="007D3572" w:rsidRDefault="007D3572" w:rsidP="009E35D3">
      <w:pPr>
        <w:jc w:val="both"/>
      </w:pPr>
    </w:p>
    <w:p w14:paraId="00DB6B56" w14:textId="77777777" w:rsidR="007D3572" w:rsidRDefault="007D3572" w:rsidP="009E35D3">
      <w:pPr>
        <w:jc w:val="both"/>
      </w:pPr>
    </w:p>
    <w:p w14:paraId="3FCCDC35" w14:textId="77777777" w:rsidR="007D3572" w:rsidRDefault="007D3572" w:rsidP="009E35D3">
      <w:pPr>
        <w:jc w:val="both"/>
      </w:pPr>
    </w:p>
    <w:p w14:paraId="7F7582E0" w14:textId="77777777" w:rsidR="007D3572" w:rsidRDefault="007D3572" w:rsidP="009E35D3">
      <w:pPr>
        <w:jc w:val="both"/>
      </w:pPr>
    </w:p>
    <w:p w14:paraId="33D420EA" w14:textId="77777777" w:rsidR="007D3572" w:rsidRDefault="007D3572" w:rsidP="009E35D3">
      <w:pPr>
        <w:jc w:val="both"/>
      </w:pPr>
    </w:p>
    <w:p w14:paraId="4405E972" w14:textId="77777777" w:rsidR="007D3572" w:rsidRDefault="007D3572" w:rsidP="009E35D3">
      <w:pPr>
        <w:jc w:val="both"/>
      </w:pPr>
    </w:p>
    <w:p w14:paraId="03754F27" w14:textId="77777777" w:rsidR="007D3572" w:rsidRDefault="007D3572" w:rsidP="009E35D3">
      <w:pPr>
        <w:jc w:val="both"/>
      </w:pPr>
    </w:p>
    <w:p w14:paraId="725CEF5B" w14:textId="77777777" w:rsidR="007D3572" w:rsidRDefault="007D3572" w:rsidP="009E35D3">
      <w:pPr>
        <w:jc w:val="both"/>
      </w:pPr>
    </w:p>
    <w:p w14:paraId="1EA04E44" w14:textId="77777777" w:rsidR="007D3572" w:rsidRDefault="007D3572" w:rsidP="009E35D3">
      <w:pPr>
        <w:jc w:val="both"/>
      </w:pPr>
    </w:p>
    <w:p w14:paraId="6F484D09" w14:textId="77777777" w:rsidR="007D3572" w:rsidRDefault="007D3572" w:rsidP="009E35D3">
      <w:pPr>
        <w:jc w:val="both"/>
      </w:pPr>
    </w:p>
    <w:p w14:paraId="43540746" w14:textId="77777777" w:rsidR="007D3572" w:rsidRDefault="007D3572" w:rsidP="009E35D3">
      <w:pPr>
        <w:jc w:val="both"/>
      </w:pPr>
    </w:p>
    <w:p w14:paraId="18FF6BEC" w14:textId="43C04CED" w:rsidR="009E35D3" w:rsidRDefault="00C73759" w:rsidP="009E35D3">
      <w:pPr>
        <w:jc w:val="both"/>
      </w:pPr>
      <w:r>
        <w:t xml:space="preserve">                          </w:t>
      </w:r>
    </w:p>
    <w:sectPr w:rsidR="009E35D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3E55" w14:textId="77777777" w:rsidR="007958B0" w:rsidRDefault="007958B0" w:rsidP="002770A4">
      <w:r>
        <w:separator/>
      </w:r>
    </w:p>
  </w:endnote>
  <w:endnote w:type="continuationSeparator" w:id="0">
    <w:p w14:paraId="77232BEE" w14:textId="77777777" w:rsidR="007958B0" w:rsidRDefault="007958B0" w:rsidP="0027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733B" w14:textId="77777777" w:rsidR="007958B0" w:rsidRDefault="007958B0" w:rsidP="002770A4">
      <w:r>
        <w:separator/>
      </w:r>
    </w:p>
  </w:footnote>
  <w:footnote w:type="continuationSeparator" w:id="0">
    <w:p w14:paraId="18EC3CFA" w14:textId="77777777" w:rsidR="007958B0" w:rsidRDefault="007958B0" w:rsidP="00277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C978" w14:textId="7E5EF444" w:rsidR="002770A4" w:rsidRDefault="002770A4">
    <w:pPr>
      <w:pStyle w:val="Header"/>
    </w:pPr>
    <w:r w:rsidRPr="000E3509">
      <w:rPr>
        <w:noProof/>
        <w:lang w:eastAsia="en-GB"/>
      </w:rPr>
      <w:drawing>
        <wp:anchor distT="0" distB="0" distL="114300" distR="114300" simplePos="0" relativeHeight="251659264" behindDoc="0" locked="0" layoutInCell="1" allowOverlap="1" wp14:anchorId="1BCDD50F" wp14:editId="7F8790B3">
          <wp:simplePos x="0" y="0"/>
          <wp:positionH relativeFrom="column">
            <wp:posOffset>3632200</wp:posOffset>
          </wp:positionH>
          <wp:positionV relativeFrom="paragraph">
            <wp:posOffset>-635</wp:posOffset>
          </wp:positionV>
          <wp:extent cx="2099145" cy="874643"/>
          <wp:effectExtent l="0" t="0" r="0" b="1905"/>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rotWithShape="1">
                  <a:blip r:embed="rId1" cstate="print">
                    <a:extLst>
                      <a:ext uri="{28A0092B-C50C-407E-A947-70E740481C1C}">
                        <a14:useLocalDpi xmlns:a14="http://schemas.microsoft.com/office/drawing/2010/main" val="0"/>
                      </a:ext>
                    </a:extLst>
                  </a:blip>
                  <a:srcRect l="12716" t="22460" r="12683" b="18717"/>
                  <a:stretch/>
                </pic:blipFill>
                <pic:spPr bwMode="auto">
                  <a:xfrm>
                    <a:off x="0" y="0"/>
                    <a:ext cx="2099145" cy="8746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F72A4"/>
    <w:multiLevelType w:val="multilevel"/>
    <w:tmpl w:val="AC1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D3"/>
    <w:rsid w:val="001A182A"/>
    <w:rsid w:val="002770A4"/>
    <w:rsid w:val="004E35F0"/>
    <w:rsid w:val="00546F57"/>
    <w:rsid w:val="007958B0"/>
    <w:rsid w:val="007D2CFD"/>
    <w:rsid w:val="007D3572"/>
    <w:rsid w:val="008600AB"/>
    <w:rsid w:val="008736F5"/>
    <w:rsid w:val="00882545"/>
    <w:rsid w:val="009B1A08"/>
    <w:rsid w:val="009E35D3"/>
    <w:rsid w:val="00A24B50"/>
    <w:rsid w:val="00A62C9C"/>
    <w:rsid w:val="00AA7F04"/>
    <w:rsid w:val="00AB6C89"/>
    <w:rsid w:val="00BC117F"/>
    <w:rsid w:val="00BE4557"/>
    <w:rsid w:val="00BE59A0"/>
    <w:rsid w:val="00C40381"/>
    <w:rsid w:val="00C73759"/>
    <w:rsid w:val="00CD7EF3"/>
    <w:rsid w:val="00D0194D"/>
    <w:rsid w:val="00DC0DBE"/>
    <w:rsid w:val="00E06FE0"/>
    <w:rsid w:val="00E12836"/>
    <w:rsid w:val="00F7507E"/>
    <w:rsid w:val="137E9307"/>
    <w:rsid w:val="375A8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0A88"/>
  <w15:chartTrackingRefBased/>
  <w15:docId w15:val="{264AA5EC-E240-421C-B27F-06AE73A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D3"/>
    <w:pPr>
      <w:tabs>
        <w:tab w:val="center" w:pos="4513"/>
        <w:tab w:val="right" w:pos="9026"/>
      </w:tabs>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5D3"/>
    <w:rPr>
      <w:color w:val="0563C1" w:themeColor="hyperlink"/>
      <w:u w:val="single"/>
    </w:rPr>
  </w:style>
  <w:style w:type="paragraph" w:styleId="Header">
    <w:name w:val="header"/>
    <w:basedOn w:val="Normal"/>
    <w:link w:val="HeaderChar"/>
    <w:uiPriority w:val="99"/>
    <w:unhideWhenUsed/>
    <w:rsid w:val="002770A4"/>
  </w:style>
  <w:style w:type="character" w:customStyle="1" w:styleId="HeaderChar">
    <w:name w:val="Header Char"/>
    <w:basedOn w:val="DefaultParagraphFont"/>
    <w:link w:val="Header"/>
    <w:uiPriority w:val="99"/>
    <w:rsid w:val="002770A4"/>
    <w:rPr>
      <w:rFonts w:ascii="Arial" w:hAnsi="Arial" w:cs="Arial"/>
    </w:rPr>
  </w:style>
  <w:style w:type="paragraph" w:styleId="Footer">
    <w:name w:val="footer"/>
    <w:basedOn w:val="Normal"/>
    <w:link w:val="FooterChar"/>
    <w:uiPriority w:val="99"/>
    <w:unhideWhenUsed/>
    <w:rsid w:val="002770A4"/>
  </w:style>
  <w:style w:type="character" w:customStyle="1" w:styleId="FooterChar">
    <w:name w:val="Footer Char"/>
    <w:basedOn w:val="DefaultParagraphFont"/>
    <w:link w:val="Footer"/>
    <w:uiPriority w:val="99"/>
    <w:rsid w:val="002770A4"/>
    <w:rPr>
      <w:rFonts w:ascii="Arial" w:hAnsi="Arial" w:cs="Arial"/>
    </w:rPr>
  </w:style>
  <w:style w:type="paragraph" w:customStyle="1" w:styleId="paragraph">
    <w:name w:val="paragraph"/>
    <w:basedOn w:val="Normal"/>
    <w:rsid w:val="00882545"/>
    <w:pPr>
      <w:tabs>
        <w:tab w:val="clear" w:pos="4513"/>
        <w:tab w:val="clear" w:pos="9026"/>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545"/>
  </w:style>
  <w:style w:type="character" w:customStyle="1" w:styleId="eop">
    <w:name w:val="eop"/>
    <w:basedOn w:val="DefaultParagraphFont"/>
    <w:rsid w:val="00882545"/>
  </w:style>
  <w:style w:type="character" w:styleId="UnresolvedMention">
    <w:name w:val="Unresolved Mention"/>
    <w:basedOn w:val="DefaultParagraphFont"/>
    <w:uiPriority w:val="99"/>
    <w:semiHidden/>
    <w:unhideWhenUsed/>
    <w:rsid w:val="00BC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733476">
      <w:bodyDiv w:val="1"/>
      <w:marLeft w:val="0"/>
      <w:marRight w:val="0"/>
      <w:marTop w:val="0"/>
      <w:marBottom w:val="0"/>
      <w:divBdr>
        <w:top w:val="none" w:sz="0" w:space="0" w:color="auto"/>
        <w:left w:val="none" w:sz="0" w:space="0" w:color="auto"/>
        <w:bottom w:val="none" w:sz="0" w:space="0" w:color="auto"/>
        <w:right w:val="none" w:sz="0" w:space="0" w:color="auto"/>
      </w:divBdr>
    </w:div>
    <w:div w:id="994845246">
      <w:bodyDiv w:val="1"/>
      <w:marLeft w:val="0"/>
      <w:marRight w:val="0"/>
      <w:marTop w:val="0"/>
      <w:marBottom w:val="0"/>
      <w:divBdr>
        <w:top w:val="none" w:sz="0" w:space="0" w:color="auto"/>
        <w:left w:val="none" w:sz="0" w:space="0" w:color="auto"/>
        <w:bottom w:val="none" w:sz="0" w:space="0" w:color="auto"/>
        <w:right w:val="none" w:sz="0" w:space="0" w:color="auto"/>
      </w:divBdr>
    </w:div>
    <w:div w:id="1870485308">
      <w:bodyDiv w:val="1"/>
      <w:marLeft w:val="0"/>
      <w:marRight w:val="0"/>
      <w:marTop w:val="0"/>
      <w:marBottom w:val="0"/>
      <w:divBdr>
        <w:top w:val="none" w:sz="0" w:space="0" w:color="auto"/>
        <w:left w:val="none" w:sz="0" w:space="0" w:color="auto"/>
        <w:bottom w:val="none" w:sz="0" w:space="0" w:color="auto"/>
        <w:right w:val="none" w:sz="0" w:space="0" w:color="auto"/>
      </w:divBdr>
    </w:div>
    <w:div w:id="1919048102">
      <w:bodyDiv w:val="1"/>
      <w:marLeft w:val="0"/>
      <w:marRight w:val="0"/>
      <w:marTop w:val="0"/>
      <w:marBottom w:val="0"/>
      <w:divBdr>
        <w:top w:val="none" w:sz="0" w:space="0" w:color="auto"/>
        <w:left w:val="none" w:sz="0" w:space="0" w:color="auto"/>
        <w:bottom w:val="none" w:sz="0" w:space="0" w:color="auto"/>
        <w:right w:val="none" w:sz="0" w:space="0" w:color="auto"/>
      </w:divBdr>
      <w:divsChild>
        <w:div w:id="167521534">
          <w:marLeft w:val="0"/>
          <w:marRight w:val="0"/>
          <w:marTop w:val="0"/>
          <w:marBottom w:val="0"/>
          <w:divBdr>
            <w:top w:val="none" w:sz="0" w:space="0" w:color="auto"/>
            <w:left w:val="none" w:sz="0" w:space="0" w:color="auto"/>
            <w:bottom w:val="none" w:sz="0" w:space="0" w:color="auto"/>
            <w:right w:val="none" w:sz="0" w:space="0" w:color="auto"/>
          </w:divBdr>
          <w:divsChild>
            <w:div w:id="697317360">
              <w:marLeft w:val="0"/>
              <w:marRight w:val="0"/>
              <w:marTop w:val="30"/>
              <w:marBottom w:val="30"/>
              <w:divBdr>
                <w:top w:val="none" w:sz="0" w:space="0" w:color="auto"/>
                <w:left w:val="none" w:sz="0" w:space="0" w:color="auto"/>
                <w:bottom w:val="none" w:sz="0" w:space="0" w:color="auto"/>
                <w:right w:val="none" w:sz="0" w:space="0" w:color="auto"/>
              </w:divBdr>
              <w:divsChild>
                <w:div w:id="891775276">
                  <w:marLeft w:val="0"/>
                  <w:marRight w:val="0"/>
                  <w:marTop w:val="0"/>
                  <w:marBottom w:val="0"/>
                  <w:divBdr>
                    <w:top w:val="none" w:sz="0" w:space="0" w:color="auto"/>
                    <w:left w:val="none" w:sz="0" w:space="0" w:color="auto"/>
                    <w:bottom w:val="none" w:sz="0" w:space="0" w:color="auto"/>
                    <w:right w:val="none" w:sz="0" w:space="0" w:color="auto"/>
                  </w:divBdr>
                  <w:divsChild>
                    <w:div w:id="1246260783">
                      <w:marLeft w:val="0"/>
                      <w:marRight w:val="0"/>
                      <w:marTop w:val="0"/>
                      <w:marBottom w:val="0"/>
                      <w:divBdr>
                        <w:top w:val="none" w:sz="0" w:space="0" w:color="auto"/>
                        <w:left w:val="none" w:sz="0" w:space="0" w:color="auto"/>
                        <w:bottom w:val="none" w:sz="0" w:space="0" w:color="auto"/>
                        <w:right w:val="none" w:sz="0" w:space="0" w:color="auto"/>
                      </w:divBdr>
                    </w:div>
                  </w:divsChild>
                </w:div>
                <w:div w:id="1640722406">
                  <w:marLeft w:val="0"/>
                  <w:marRight w:val="0"/>
                  <w:marTop w:val="0"/>
                  <w:marBottom w:val="0"/>
                  <w:divBdr>
                    <w:top w:val="none" w:sz="0" w:space="0" w:color="auto"/>
                    <w:left w:val="none" w:sz="0" w:space="0" w:color="auto"/>
                    <w:bottom w:val="none" w:sz="0" w:space="0" w:color="auto"/>
                    <w:right w:val="none" w:sz="0" w:space="0" w:color="auto"/>
                  </w:divBdr>
                  <w:divsChild>
                    <w:div w:id="1978099481">
                      <w:marLeft w:val="0"/>
                      <w:marRight w:val="0"/>
                      <w:marTop w:val="0"/>
                      <w:marBottom w:val="0"/>
                      <w:divBdr>
                        <w:top w:val="none" w:sz="0" w:space="0" w:color="auto"/>
                        <w:left w:val="none" w:sz="0" w:space="0" w:color="auto"/>
                        <w:bottom w:val="none" w:sz="0" w:space="0" w:color="auto"/>
                        <w:right w:val="none" w:sz="0" w:space="0" w:color="auto"/>
                      </w:divBdr>
                    </w:div>
                  </w:divsChild>
                </w:div>
                <w:div w:id="683172339">
                  <w:marLeft w:val="0"/>
                  <w:marRight w:val="0"/>
                  <w:marTop w:val="0"/>
                  <w:marBottom w:val="0"/>
                  <w:divBdr>
                    <w:top w:val="none" w:sz="0" w:space="0" w:color="auto"/>
                    <w:left w:val="none" w:sz="0" w:space="0" w:color="auto"/>
                    <w:bottom w:val="none" w:sz="0" w:space="0" w:color="auto"/>
                    <w:right w:val="none" w:sz="0" w:space="0" w:color="auto"/>
                  </w:divBdr>
                  <w:divsChild>
                    <w:div w:id="40517481">
                      <w:marLeft w:val="0"/>
                      <w:marRight w:val="0"/>
                      <w:marTop w:val="0"/>
                      <w:marBottom w:val="0"/>
                      <w:divBdr>
                        <w:top w:val="none" w:sz="0" w:space="0" w:color="auto"/>
                        <w:left w:val="none" w:sz="0" w:space="0" w:color="auto"/>
                        <w:bottom w:val="none" w:sz="0" w:space="0" w:color="auto"/>
                        <w:right w:val="none" w:sz="0" w:space="0" w:color="auto"/>
                      </w:divBdr>
                    </w:div>
                  </w:divsChild>
                </w:div>
                <w:div w:id="1770152181">
                  <w:marLeft w:val="0"/>
                  <w:marRight w:val="0"/>
                  <w:marTop w:val="0"/>
                  <w:marBottom w:val="0"/>
                  <w:divBdr>
                    <w:top w:val="none" w:sz="0" w:space="0" w:color="auto"/>
                    <w:left w:val="none" w:sz="0" w:space="0" w:color="auto"/>
                    <w:bottom w:val="none" w:sz="0" w:space="0" w:color="auto"/>
                    <w:right w:val="none" w:sz="0" w:space="0" w:color="auto"/>
                  </w:divBdr>
                  <w:divsChild>
                    <w:div w:id="1401487616">
                      <w:marLeft w:val="0"/>
                      <w:marRight w:val="0"/>
                      <w:marTop w:val="0"/>
                      <w:marBottom w:val="0"/>
                      <w:divBdr>
                        <w:top w:val="none" w:sz="0" w:space="0" w:color="auto"/>
                        <w:left w:val="none" w:sz="0" w:space="0" w:color="auto"/>
                        <w:bottom w:val="none" w:sz="0" w:space="0" w:color="auto"/>
                        <w:right w:val="none" w:sz="0" w:space="0" w:color="auto"/>
                      </w:divBdr>
                    </w:div>
                  </w:divsChild>
                </w:div>
                <w:div w:id="167915697">
                  <w:marLeft w:val="0"/>
                  <w:marRight w:val="0"/>
                  <w:marTop w:val="0"/>
                  <w:marBottom w:val="0"/>
                  <w:divBdr>
                    <w:top w:val="none" w:sz="0" w:space="0" w:color="auto"/>
                    <w:left w:val="none" w:sz="0" w:space="0" w:color="auto"/>
                    <w:bottom w:val="none" w:sz="0" w:space="0" w:color="auto"/>
                    <w:right w:val="none" w:sz="0" w:space="0" w:color="auto"/>
                  </w:divBdr>
                  <w:divsChild>
                    <w:div w:id="870798105">
                      <w:marLeft w:val="0"/>
                      <w:marRight w:val="0"/>
                      <w:marTop w:val="0"/>
                      <w:marBottom w:val="0"/>
                      <w:divBdr>
                        <w:top w:val="none" w:sz="0" w:space="0" w:color="auto"/>
                        <w:left w:val="none" w:sz="0" w:space="0" w:color="auto"/>
                        <w:bottom w:val="none" w:sz="0" w:space="0" w:color="auto"/>
                        <w:right w:val="none" w:sz="0" w:space="0" w:color="auto"/>
                      </w:divBdr>
                    </w:div>
                  </w:divsChild>
                </w:div>
                <w:div w:id="2007317238">
                  <w:marLeft w:val="0"/>
                  <w:marRight w:val="0"/>
                  <w:marTop w:val="0"/>
                  <w:marBottom w:val="0"/>
                  <w:divBdr>
                    <w:top w:val="none" w:sz="0" w:space="0" w:color="auto"/>
                    <w:left w:val="none" w:sz="0" w:space="0" w:color="auto"/>
                    <w:bottom w:val="none" w:sz="0" w:space="0" w:color="auto"/>
                    <w:right w:val="none" w:sz="0" w:space="0" w:color="auto"/>
                  </w:divBdr>
                  <w:divsChild>
                    <w:div w:id="307637468">
                      <w:marLeft w:val="0"/>
                      <w:marRight w:val="0"/>
                      <w:marTop w:val="0"/>
                      <w:marBottom w:val="0"/>
                      <w:divBdr>
                        <w:top w:val="none" w:sz="0" w:space="0" w:color="auto"/>
                        <w:left w:val="none" w:sz="0" w:space="0" w:color="auto"/>
                        <w:bottom w:val="none" w:sz="0" w:space="0" w:color="auto"/>
                        <w:right w:val="none" w:sz="0" w:space="0" w:color="auto"/>
                      </w:divBdr>
                    </w:div>
                  </w:divsChild>
                </w:div>
                <w:div w:id="2056201201">
                  <w:marLeft w:val="0"/>
                  <w:marRight w:val="0"/>
                  <w:marTop w:val="0"/>
                  <w:marBottom w:val="0"/>
                  <w:divBdr>
                    <w:top w:val="none" w:sz="0" w:space="0" w:color="auto"/>
                    <w:left w:val="none" w:sz="0" w:space="0" w:color="auto"/>
                    <w:bottom w:val="none" w:sz="0" w:space="0" w:color="auto"/>
                    <w:right w:val="none" w:sz="0" w:space="0" w:color="auto"/>
                  </w:divBdr>
                  <w:divsChild>
                    <w:div w:id="463474669">
                      <w:marLeft w:val="0"/>
                      <w:marRight w:val="0"/>
                      <w:marTop w:val="0"/>
                      <w:marBottom w:val="0"/>
                      <w:divBdr>
                        <w:top w:val="none" w:sz="0" w:space="0" w:color="auto"/>
                        <w:left w:val="none" w:sz="0" w:space="0" w:color="auto"/>
                        <w:bottom w:val="none" w:sz="0" w:space="0" w:color="auto"/>
                        <w:right w:val="none" w:sz="0" w:space="0" w:color="auto"/>
                      </w:divBdr>
                    </w:div>
                  </w:divsChild>
                </w:div>
                <w:div w:id="1211385153">
                  <w:marLeft w:val="0"/>
                  <w:marRight w:val="0"/>
                  <w:marTop w:val="0"/>
                  <w:marBottom w:val="0"/>
                  <w:divBdr>
                    <w:top w:val="none" w:sz="0" w:space="0" w:color="auto"/>
                    <w:left w:val="none" w:sz="0" w:space="0" w:color="auto"/>
                    <w:bottom w:val="none" w:sz="0" w:space="0" w:color="auto"/>
                    <w:right w:val="none" w:sz="0" w:space="0" w:color="auto"/>
                  </w:divBdr>
                  <w:divsChild>
                    <w:div w:id="1947536397">
                      <w:marLeft w:val="0"/>
                      <w:marRight w:val="0"/>
                      <w:marTop w:val="0"/>
                      <w:marBottom w:val="0"/>
                      <w:divBdr>
                        <w:top w:val="none" w:sz="0" w:space="0" w:color="auto"/>
                        <w:left w:val="none" w:sz="0" w:space="0" w:color="auto"/>
                        <w:bottom w:val="none" w:sz="0" w:space="0" w:color="auto"/>
                        <w:right w:val="none" w:sz="0" w:space="0" w:color="auto"/>
                      </w:divBdr>
                    </w:div>
                  </w:divsChild>
                </w:div>
                <w:div w:id="1877503171">
                  <w:marLeft w:val="0"/>
                  <w:marRight w:val="0"/>
                  <w:marTop w:val="0"/>
                  <w:marBottom w:val="0"/>
                  <w:divBdr>
                    <w:top w:val="none" w:sz="0" w:space="0" w:color="auto"/>
                    <w:left w:val="none" w:sz="0" w:space="0" w:color="auto"/>
                    <w:bottom w:val="none" w:sz="0" w:space="0" w:color="auto"/>
                    <w:right w:val="none" w:sz="0" w:space="0" w:color="auto"/>
                  </w:divBdr>
                  <w:divsChild>
                    <w:div w:id="1662075474">
                      <w:marLeft w:val="0"/>
                      <w:marRight w:val="0"/>
                      <w:marTop w:val="0"/>
                      <w:marBottom w:val="0"/>
                      <w:divBdr>
                        <w:top w:val="none" w:sz="0" w:space="0" w:color="auto"/>
                        <w:left w:val="none" w:sz="0" w:space="0" w:color="auto"/>
                        <w:bottom w:val="none" w:sz="0" w:space="0" w:color="auto"/>
                        <w:right w:val="none" w:sz="0" w:space="0" w:color="auto"/>
                      </w:divBdr>
                    </w:div>
                  </w:divsChild>
                </w:div>
                <w:div w:id="1822967497">
                  <w:marLeft w:val="0"/>
                  <w:marRight w:val="0"/>
                  <w:marTop w:val="0"/>
                  <w:marBottom w:val="0"/>
                  <w:divBdr>
                    <w:top w:val="none" w:sz="0" w:space="0" w:color="auto"/>
                    <w:left w:val="none" w:sz="0" w:space="0" w:color="auto"/>
                    <w:bottom w:val="none" w:sz="0" w:space="0" w:color="auto"/>
                    <w:right w:val="none" w:sz="0" w:space="0" w:color="auto"/>
                  </w:divBdr>
                  <w:divsChild>
                    <w:div w:id="3377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rksj.ac.uk/policies-and-documents/research/ethics-and-integrit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6" ma:contentTypeDescription="Create a new document." ma:contentTypeScope="" ma:versionID="1bd1ca428a950f3df06ab92370a566c7">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7ea91e026709e4130f92095be5b8f8f9"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48ED8-B849-40FF-B9FC-521A6311D855}">
  <ds:schemaRefs>
    <ds:schemaRef ds:uri="http://schemas.microsoft.com/office/2006/metadata/properties"/>
    <ds:schemaRef ds:uri="http://schemas.microsoft.com/office/infopath/2007/PartnerControls"/>
    <ds:schemaRef ds:uri="573911de-b43e-4b1a-a598-2314b1b61289"/>
    <ds:schemaRef ds:uri="fdef7881-3f0a-4c52-81b6-02c2d243e475"/>
  </ds:schemaRefs>
</ds:datastoreItem>
</file>

<file path=customXml/itemProps2.xml><?xml version="1.0" encoding="utf-8"?>
<ds:datastoreItem xmlns:ds="http://schemas.openxmlformats.org/officeDocument/2006/customXml" ds:itemID="{DC00B22D-377E-4A11-ADFC-115493F0A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6BBB0-7111-4381-8AB5-C17426C09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dc:creator>
  <cp:keywords/>
  <dc:description/>
  <cp:lastModifiedBy>Elizabeth Goodwin-Andersson</cp:lastModifiedBy>
  <cp:revision>14</cp:revision>
  <dcterms:created xsi:type="dcterms:W3CDTF">2021-09-14T08:38:00Z</dcterms:created>
  <dcterms:modified xsi:type="dcterms:W3CDTF">2022-10-05T10:55:00Z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