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4970" w14:textId="77777777" w:rsidR="00307C10" w:rsidRPr="00020D2E" w:rsidRDefault="00307C10" w:rsidP="00307C10">
      <w:r w:rsidRPr="00020D2E">
        <w:t>Swain, S., Spracklen, K., Lashua, B. (2018) Khat-Chewing in Liminal Leisure Spaces: British-Somali Youth on the Margins. </w:t>
      </w:r>
      <w:r w:rsidRPr="00020D2E">
        <w:rPr>
          <w:i/>
          <w:iCs/>
        </w:rPr>
        <w:t>Leisure Studies</w:t>
      </w:r>
      <w:r w:rsidRPr="00020D2E">
        <w:t>, 37 (4), pp. 440-451.</w:t>
      </w:r>
    </w:p>
    <w:p w14:paraId="119D3039" w14:textId="77777777" w:rsidR="00307C10" w:rsidRPr="00020D2E" w:rsidRDefault="00307C10" w:rsidP="00307C10">
      <w:r w:rsidRPr="00020D2E">
        <w:t>Swain, S., (2018) From a symbol of 'Broken Britain', grime has become a voice for the voiceless. </w:t>
      </w:r>
      <w:r w:rsidRPr="00020D2E">
        <w:rPr>
          <w:i/>
          <w:iCs/>
        </w:rPr>
        <w:t>The Conversation</w:t>
      </w:r>
      <w:r w:rsidRPr="00020D2E">
        <w:t>.</w:t>
      </w:r>
    </w:p>
    <w:p w14:paraId="564FA8B6" w14:textId="77777777" w:rsidR="00307C10" w:rsidRPr="00020D2E" w:rsidRDefault="00307C10" w:rsidP="00307C10">
      <w:r w:rsidRPr="00020D2E">
        <w:t>Swain, S. (2018) Grime Music and Dark Leisure: Exploring Grime, Morality and Synoptic Control. </w:t>
      </w:r>
      <w:r w:rsidRPr="00020D2E">
        <w:rPr>
          <w:i/>
          <w:iCs/>
        </w:rPr>
        <w:t>Annals of Leisure Research.</w:t>
      </w:r>
      <w:r w:rsidRPr="00020D2E">
        <w:t>, 21(4), pp. 480-492.</w:t>
      </w:r>
    </w:p>
    <w:p w14:paraId="49083C30" w14:textId="77777777" w:rsidR="00307C10" w:rsidRPr="00020D2E" w:rsidRDefault="00307C10" w:rsidP="00307C10">
      <w:r w:rsidRPr="00020D2E">
        <w:t>Haines Lyon, C. (2018) Democratic parent engagement: relational and dissensual. </w:t>
      </w:r>
      <w:r w:rsidRPr="00020D2E">
        <w:rPr>
          <w:i/>
          <w:iCs/>
        </w:rPr>
        <w:t>Power and Education</w:t>
      </w:r>
      <w:r w:rsidRPr="00020D2E">
        <w:t>. 10 (2). pp. 195-208.</w:t>
      </w:r>
    </w:p>
    <w:p w14:paraId="5BF9D0C2" w14:textId="77777777" w:rsidR="00307C10" w:rsidRPr="00020D2E" w:rsidRDefault="00307C10" w:rsidP="00307C10">
      <w:r w:rsidRPr="00020D2E">
        <w:t>Wood, M., Pennington, A. and Su, F. (2018) Pre-figurative practice and the educational leadership of Sir Alec Clegg in the West Riding of Yorkshire, England (1945-1974). </w:t>
      </w:r>
      <w:r w:rsidRPr="00020D2E">
        <w:rPr>
          <w:i/>
          <w:iCs/>
        </w:rPr>
        <w:t>Journal of Educational Administration and History</w:t>
      </w:r>
      <w:r w:rsidRPr="00020D2E">
        <w:t>, 50 (4) 299-315.</w:t>
      </w:r>
    </w:p>
    <w:p w14:paraId="19CA7BB8" w14:textId="77777777" w:rsidR="00307C10" w:rsidRPr="00020D2E" w:rsidRDefault="00307C10" w:rsidP="00307C10">
      <w:r w:rsidRPr="00020D2E">
        <w:t>Dobson, T and Stephenson, LS (2018) </w:t>
      </w:r>
      <w:r w:rsidRPr="00020D2E">
        <w:rPr>
          <w:i/>
          <w:iCs/>
        </w:rPr>
        <w:t>Challenging boundaries to cross: primary teachers exploring drama pedagogy for creative writing with theatre educators in the landscape of performativity</w:t>
      </w:r>
      <w:r w:rsidRPr="00020D2E">
        <w:t>. Professional Development in Education.</w:t>
      </w:r>
    </w:p>
    <w:p w14:paraId="07F90223" w14:textId="77777777" w:rsidR="00307C10" w:rsidRPr="00020D2E" w:rsidRDefault="00307C10" w:rsidP="00307C10">
      <w:r w:rsidRPr="00020D2E">
        <w:t>Dobson, T., and Rose, A., Parton, G., and Hart, M. (2018)</w:t>
      </w:r>
      <w:r w:rsidRPr="00020D2E">
        <w:rPr>
          <w:i/>
          <w:iCs/>
        </w:rPr>
        <w:t> Boundary Crossing in School Governing Bodies: Perspectives from the Business Community</w:t>
      </w:r>
      <w:r w:rsidRPr="00020D2E">
        <w:t>. Educational Management Administration and Leadership.</w:t>
      </w:r>
    </w:p>
    <w:p w14:paraId="76D3A658" w14:textId="77777777" w:rsidR="00307C10" w:rsidRPr="00307C10" w:rsidRDefault="00307C10" w:rsidP="00307C10">
      <w:r w:rsidRPr="00020D2E">
        <w:t>Dobson, T and Stephenson, L (2018) </w:t>
      </w:r>
      <w:r w:rsidRPr="00020D2E">
        <w:rPr>
          <w:i/>
          <w:iCs/>
        </w:rPr>
        <w:t>Preservice Teachers' Identity-Agency With Progressive Writing Pedagogies</w:t>
      </w:r>
      <w:r w:rsidRPr="00020D2E">
        <w:t>. Global Journal of Human Science: Linguistics and Education.</w:t>
      </w:r>
    </w:p>
    <w:p w14:paraId="64885BA0" w14:textId="77777777" w:rsidR="00307C10" w:rsidRDefault="00307C10"/>
    <w:sectPr w:rsidR="00307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0"/>
    <w:rsid w:val="00020D2E"/>
    <w:rsid w:val="00307C10"/>
    <w:rsid w:val="0034752D"/>
    <w:rsid w:val="0095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DFCF"/>
  <w15:chartTrackingRefBased/>
  <w15:docId w15:val="{4626A8D5-73FA-4069-B47F-13CB6DDA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Eldred (née Horsfield)</dc:creator>
  <cp:keywords/>
  <dc:description/>
  <cp:lastModifiedBy>Carl Shepherd</cp:lastModifiedBy>
  <cp:revision>2</cp:revision>
  <dcterms:created xsi:type="dcterms:W3CDTF">2024-01-18T15:51:00Z</dcterms:created>
  <dcterms:modified xsi:type="dcterms:W3CDTF">2024-01-18T15:51:00Z</dcterms:modified>
</cp:coreProperties>
</file>