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0846" w14:textId="1CFEB0C8" w:rsidR="00E15877" w:rsidRPr="00413A81" w:rsidRDefault="00B92151" w:rsidP="00B92151">
      <w:pPr>
        <w:spacing w:after="0" w:line="240" w:lineRule="auto"/>
        <w:jc w:val="center"/>
        <w:rPr>
          <w:rFonts w:cstheme="minorHAnsi"/>
          <w:b/>
          <w:bCs/>
          <w:kern w:val="0"/>
          <w:sz w:val="24"/>
          <w:szCs w:val="24"/>
        </w:rPr>
      </w:pPr>
      <w:r w:rsidRPr="00413A81">
        <w:rPr>
          <w:rFonts w:cstheme="minorHAnsi"/>
          <w:b/>
          <w:bCs/>
          <w:kern w:val="0"/>
          <w:sz w:val="24"/>
          <w:szCs w:val="24"/>
        </w:rPr>
        <w:t>Centre for Language and Social Justice Research</w:t>
      </w:r>
    </w:p>
    <w:p w14:paraId="09AED05A" w14:textId="77777777" w:rsidR="00B92151" w:rsidRPr="00413A81" w:rsidRDefault="00B92151" w:rsidP="00B92151">
      <w:pPr>
        <w:spacing w:after="0" w:line="240" w:lineRule="auto"/>
        <w:jc w:val="center"/>
        <w:rPr>
          <w:rFonts w:cstheme="minorHAnsi"/>
          <w:b/>
          <w:bCs/>
          <w:kern w:val="0"/>
          <w:sz w:val="24"/>
          <w:szCs w:val="24"/>
        </w:rPr>
      </w:pPr>
    </w:p>
    <w:p w14:paraId="6BDD0C31" w14:textId="6BD29BC5" w:rsidR="00B92151" w:rsidRPr="00413A81" w:rsidRDefault="00B92151" w:rsidP="00B92151">
      <w:pPr>
        <w:spacing w:after="0" w:line="240" w:lineRule="auto"/>
        <w:jc w:val="center"/>
        <w:rPr>
          <w:rFonts w:cstheme="minorHAnsi"/>
          <w:b/>
          <w:bCs/>
          <w:kern w:val="0"/>
          <w:sz w:val="24"/>
          <w:szCs w:val="24"/>
        </w:rPr>
      </w:pPr>
      <w:r w:rsidRPr="00413A81">
        <w:rPr>
          <w:rFonts w:cstheme="minorHAnsi"/>
          <w:b/>
          <w:bCs/>
          <w:kern w:val="0"/>
          <w:sz w:val="24"/>
          <w:szCs w:val="24"/>
        </w:rPr>
        <w:t>Events programme 2023-24</w:t>
      </w:r>
    </w:p>
    <w:p w14:paraId="56F51220" w14:textId="77777777" w:rsidR="00B92151" w:rsidRPr="00B92151" w:rsidRDefault="00B92151" w:rsidP="00B92151">
      <w:pPr>
        <w:spacing w:after="0" w:line="240" w:lineRule="auto"/>
        <w:rPr>
          <w:rFonts w:cstheme="minorHAnsi"/>
          <w:kern w:val="0"/>
        </w:rPr>
      </w:pPr>
    </w:p>
    <w:p w14:paraId="6B2E707E" w14:textId="450E76EC" w:rsidR="00B92151" w:rsidRPr="00980860" w:rsidRDefault="00B92151" w:rsidP="00B92151">
      <w:pPr>
        <w:spacing w:after="0" w:line="240" w:lineRule="auto"/>
        <w:rPr>
          <w:rFonts w:cstheme="minorHAnsi"/>
          <w:b/>
          <w:bCs/>
          <w:kern w:val="0"/>
        </w:rPr>
      </w:pPr>
      <w:r w:rsidRPr="00980860">
        <w:rPr>
          <w:rFonts w:cstheme="minorHAnsi"/>
          <w:b/>
          <w:bCs/>
          <w:kern w:val="0"/>
        </w:rPr>
        <w:t>BHM2023: Intersectionality – Dual Oppression of Racism and Audism</w:t>
      </w:r>
    </w:p>
    <w:p w14:paraId="6E6BB1EA" w14:textId="77777777" w:rsidR="00D01664" w:rsidRPr="00980860" w:rsidRDefault="00D01664" w:rsidP="00D01664">
      <w:pPr>
        <w:spacing w:after="0" w:line="240" w:lineRule="auto"/>
        <w:rPr>
          <w:rFonts w:cstheme="minorHAnsi"/>
          <w:i/>
          <w:iCs/>
          <w:kern w:val="0"/>
        </w:rPr>
      </w:pPr>
      <w:r w:rsidRPr="00980860">
        <w:rPr>
          <w:rFonts w:cstheme="minorHAnsi"/>
          <w:i/>
          <w:iCs/>
          <w:kern w:val="0"/>
        </w:rPr>
        <w:t>Kevin Buckle</w:t>
      </w:r>
    </w:p>
    <w:p w14:paraId="3164908B" w14:textId="253E326D" w:rsidR="00B92151" w:rsidRPr="00980860" w:rsidRDefault="00B92151" w:rsidP="00B92151">
      <w:pPr>
        <w:spacing w:after="0" w:line="240" w:lineRule="auto"/>
        <w:rPr>
          <w:rFonts w:cstheme="minorHAnsi"/>
          <w:i/>
          <w:iCs/>
          <w:kern w:val="0"/>
        </w:rPr>
      </w:pPr>
      <w:r w:rsidRPr="00980860">
        <w:rPr>
          <w:rFonts w:cstheme="minorHAnsi"/>
          <w:i/>
          <w:iCs/>
          <w:kern w:val="0"/>
        </w:rPr>
        <w:t>18 October 2023 4.30-5.30pm</w:t>
      </w:r>
      <w:r w:rsidR="00D01664">
        <w:rPr>
          <w:rFonts w:cstheme="minorHAnsi"/>
          <w:i/>
          <w:iCs/>
          <w:kern w:val="0"/>
        </w:rPr>
        <w:t>, Creative Centre Auditorium</w:t>
      </w:r>
    </w:p>
    <w:p w14:paraId="0D51820B" w14:textId="77777777" w:rsidR="00B92151" w:rsidRPr="00B92151" w:rsidRDefault="00B92151" w:rsidP="00B92151">
      <w:pPr>
        <w:spacing w:after="0" w:line="240" w:lineRule="auto"/>
        <w:rPr>
          <w:rFonts w:cstheme="minorHAnsi"/>
          <w:kern w:val="0"/>
        </w:rPr>
      </w:pPr>
    </w:p>
    <w:p w14:paraId="1ED9D7DF" w14:textId="77777777" w:rsidR="00B92151" w:rsidRPr="00B92151" w:rsidRDefault="00B92151" w:rsidP="00B92151">
      <w:pPr>
        <w:pStyle w:val="NormalWeb"/>
        <w:spacing w:before="0" w:beforeAutospacing="0" w:after="0" w:afterAutospacing="0"/>
        <w:ind w:left="720"/>
        <w:rPr>
          <w:rFonts w:asciiTheme="minorHAnsi" w:hAnsiTheme="minorHAnsi" w:cstheme="minorHAnsi"/>
          <w:sz w:val="22"/>
          <w:szCs w:val="22"/>
        </w:rPr>
      </w:pPr>
      <w:r w:rsidRPr="00B92151">
        <w:rPr>
          <w:rFonts w:asciiTheme="minorHAnsi" w:hAnsiTheme="minorHAnsi" w:cstheme="minorHAnsi"/>
          <w:sz w:val="22"/>
          <w:szCs w:val="22"/>
        </w:rPr>
        <w:t>Kevin Buckle's research study focuses on the lived experiences of British Black Deaf people from African and Caribbean family backgrounds and their views towards the two forms of oppression: race and audism which are based on intersectionality. It is particularly related to his autoethnography and lived experience. To date, the literature focusing on British Black Deaf people's lived experiences has been overlooked and under-researched because of very little academic attention to both race and deafness. </w:t>
      </w:r>
    </w:p>
    <w:p w14:paraId="263B4B06" w14:textId="77777777" w:rsidR="00B92151" w:rsidRPr="00B92151" w:rsidRDefault="00B92151" w:rsidP="00B92151">
      <w:pPr>
        <w:pStyle w:val="NormalWeb"/>
        <w:spacing w:before="0" w:beforeAutospacing="0" w:after="0" w:afterAutospacing="0"/>
        <w:ind w:left="720"/>
        <w:rPr>
          <w:rFonts w:asciiTheme="minorHAnsi" w:hAnsiTheme="minorHAnsi" w:cstheme="minorHAnsi"/>
          <w:sz w:val="22"/>
          <w:szCs w:val="22"/>
        </w:rPr>
      </w:pPr>
      <w:r w:rsidRPr="00B92151">
        <w:rPr>
          <w:rFonts w:asciiTheme="minorHAnsi" w:hAnsiTheme="minorHAnsi" w:cstheme="minorHAnsi"/>
          <w:sz w:val="22"/>
          <w:szCs w:val="22"/>
        </w:rPr>
        <w:t>This study aims to present a roadmap of the participants' lived experiences (including Kevin's lived experience) in the UK to understand how they have been through the ills of the oppressive world. Kevin employs an approach of autoethnography and qualitative interviews to find out how racism and audism have a negative effect on Black Deaf people's well-being and intersectional identity. </w:t>
      </w:r>
    </w:p>
    <w:p w14:paraId="4BB9E3D2" w14:textId="77777777" w:rsidR="00B92151" w:rsidRPr="00B92151" w:rsidRDefault="00B92151" w:rsidP="00B92151">
      <w:pPr>
        <w:pStyle w:val="NormalWeb"/>
        <w:spacing w:before="0" w:beforeAutospacing="0" w:after="0" w:afterAutospacing="0"/>
        <w:ind w:left="720"/>
        <w:rPr>
          <w:rFonts w:asciiTheme="minorHAnsi" w:hAnsiTheme="minorHAnsi" w:cstheme="minorHAnsi"/>
          <w:sz w:val="22"/>
          <w:szCs w:val="22"/>
        </w:rPr>
      </w:pPr>
      <w:r w:rsidRPr="00B92151">
        <w:rPr>
          <w:rFonts w:asciiTheme="minorHAnsi" w:hAnsiTheme="minorHAnsi" w:cstheme="minorHAnsi"/>
          <w:sz w:val="22"/>
          <w:szCs w:val="22"/>
        </w:rPr>
        <w:t>An intersectional framework including race and deafness should be acknowledged to address the gaps in both Deaf Studies and Black Studies among other academic studies. </w:t>
      </w:r>
    </w:p>
    <w:p w14:paraId="3565C36F" w14:textId="77777777" w:rsidR="00B92151" w:rsidRPr="00B92151" w:rsidRDefault="00B92151" w:rsidP="00B92151">
      <w:pPr>
        <w:pStyle w:val="NormalWeb"/>
        <w:spacing w:before="0" w:beforeAutospacing="0" w:after="0" w:afterAutospacing="0"/>
        <w:ind w:left="720"/>
        <w:rPr>
          <w:rFonts w:asciiTheme="minorHAnsi" w:hAnsiTheme="minorHAnsi" w:cstheme="minorHAnsi"/>
          <w:sz w:val="22"/>
          <w:szCs w:val="22"/>
        </w:rPr>
      </w:pPr>
      <w:r w:rsidRPr="00B92151">
        <w:rPr>
          <w:rFonts w:asciiTheme="minorHAnsi" w:hAnsiTheme="minorHAnsi" w:cstheme="minorHAnsi"/>
          <w:sz w:val="22"/>
          <w:szCs w:val="22"/>
        </w:rPr>
        <w:t>This event will be live streamed. Please sign up for a 'virtual attendance' ticket if you plan to attend online. This event will be BSL interpreted. </w:t>
      </w:r>
    </w:p>
    <w:p w14:paraId="7AC3CFF9" w14:textId="77777777" w:rsidR="00B92151" w:rsidRPr="00B92151" w:rsidRDefault="00B92151" w:rsidP="00B92151">
      <w:pPr>
        <w:spacing w:after="0" w:line="240" w:lineRule="auto"/>
        <w:rPr>
          <w:rFonts w:cstheme="minorHAnsi"/>
          <w:kern w:val="0"/>
        </w:rPr>
      </w:pPr>
    </w:p>
    <w:p w14:paraId="165C23F6" w14:textId="598C6A57" w:rsidR="00B92151" w:rsidRDefault="002E4D1B" w:rsidP="00B92151">
      <w:pPr>
        <w:spacing w:after="0" w:line="240" w:lineRule="auto"/>
        <w:rPr>
          <w:rFonts w:cstheme="minorHAnsi"/>
          <w:kern w:val="0"/>
        </w:rPr>
      </w:pPr>
      <w:hyperlink r:id="rId4" w:history="1">
        <w:r w:rsidR="00B92151" w:rsidRPr="00B92151">
          <w:rPr>
            <w:rStyle w:val="Hyperlink"/>
            <w:rFonts w:cstheme="minorHAnsi"/>
            <w:color w:val="auto"/>
            <w:kern w:val="0"/>
          </w:rPr>
          <w:t>https://www.yorksj.ac.uk/events/upcoming/bhm-2023-intersectionality--dual-oppression-of-racism-and-audism.php</w:t>
        </w:r>
      </w:hyperlink>
      <w:r w:rsidR="00B92151" w:rsidRPr="00B92151">
        <w:rPr>
          <w:rFonts w:cstheme="minorHAnsi"/>
          <w:kern w:val="0"/>
        </w:rPr>
        <w:t xml:space="preserve"> </w:t>
      </w:r>
    </w:p>
    <w:p w14:paraId="7FBCBE11" w14:textId="77777777" w:rsidR="00712049" w:rsidRDefault="00712049" w:rsidP="00B92151">
      <w:pPr>
        <w:spacing w:after="0" w:line="240" w:lineRule="auto"/>
        <w:rPr>
          <w:rFonts w:cstheme="minorHAnsi"/>
          <w:kern w:val="0"/>
        </w:rPr>
      </w:pPr>
    </w:p>
    <w:p w14:paraId="218AE13C" w14:textId="77777777" w:rsidR="00712049" w:rsidRDefault="00712049" w:rsidP="00B92151">
      <w:pPr>
        <w:spacing w:after="0" w:line="240" w:lineRule="auto"/>
        <w:rPr>
          <w:rFonts w:cstheme="minorHAnsi"/>
          <w:kern w:val="0"/>
        </w:rPr>
      </w:pPr>
    </w:p>
    <w:p w14:paraId="28E02912" w14:textId="77777777" w:rsidR="0038369A" w:rsidRPr="0081239F" w:rsidRDefault="0038369A" w:rsidP="00B92151">
      <w:pPr>
        <w:spacing w:after="0" w:line="240" w:lineRule="auto"/>
        <w:rPr>
          <w:rFonts w:cstheme="minorHAnsi"/>
          <w:b/>
          <w:bCs/>
          <w:kern w:val="0"/>
        </w:rPr>
      </w:pPr>
      <w:r w:rsidRPr="0081239F">
        <w:rPr>
          <w:rFonts w:cstheme="minorHAnsi"/>
          <w:b/>
          <w:bCs/>
          <w:kern w:val="0"/>
        </w:rPr>
        <w:t>Inaugural lecture – Professor Dawn Knight</w:t>
      </w:r>
    </w:p>
    <w:p w14:paraId="41D66039" w14:textId="4BA8E183" w:rsidR="00712049" w:rsidRPr="0081239F" w:rsidRDefault="00712049" w:rsidP="00B92151">
      <w:pPr>
        <w:spacing w:after="0" w:line="240" w:lineRule="auto"/>
        <w:rPr>
          <w:rFonts w:cstheme="minorHAnsi"/>
          <w:i/>
          <w:iCs/>
          <w:kern w:val="0"/>
        </w:rPr>
      </w:pPr>
      <w:r w:rsidRPr="0081239F">
        <w:rPr>
          <w:rFonts w:cstheme="minorHAnsi"/>
          <w:i/>
          <w:iCs/>
          <w:kern w:val="0"/>
        </w:rPr>
        <w:t>Why applied linguistics really matters: Impact of corpus-based research</w:t>
      </w:r>
    </w:p>
    <w:p w14:paraId="6D01E3C6" w14:textId="320F0212" w:rsidR="002E1454" w:rsidRPr="0081239F" w:rsidRDefault="0038369A" w:rsidP="00DE7C91">
      <w:pPr>
        <w:spacing w:after="0" w:line="240" w:lineRule="auto"/>
        <w:rPr>
          <w:rFonts w:cstheme="minorHAnsi"/>
          <w:i/>
          <w:iCs/>
          <w:kern w:val="0"/>
        </w:rPr>
      </w:pPr>
      <w:r w:rsidRPr="0081239F">
        <w:rPr>
          <w:rFonts w:cstheme="minorHAnsi"/>
          <w:i/>
          <w:iCs/>
          <w:kern w:val="0"/>
        </w:rPr>
        <w:t xml:space="preserve">30 November 2023, 6.00-7.00pm, </w:t>
      </w:r>
      <w:r w:rsidR="009230FA" w:rsidRPr="0081239F">
        <w:rPr>
          <w:rFonts w:cstheme="minorHAnsi"/>
          <w:i/>
          <w:iCs/>
          <w:kern w:val="0"/>
        </w:rPr>
        <w:t>Creative Centre Auditorium</w:t>
      </w:r>
    </w:p>
    <w:p w14:paraId="1FC2FDCA" w14:textId="77777777" w:rsidR="0081239F" w:rsidRPr="002E1454" w:rsidRDefault="0081239F" w:rsidP="00DE7C91">
      <w:pPr>
        <w:spacing w:after="0" w:line="240" w:lineRule="auto"/>
        <w:rPr>
          <w:rFonts w:cstheme="minorHAnsi"/>
          <w:kern w:val="0"/>
        </w:rPr>
      </w:pPr>
    </w:p>
    <w:p w14:paraId="76AC09C6" w14:textId="77777777" w:rsidR="002E1454" w:rsidRPr="002E1454" w:rsidRDefault="002E1454" w:rsidP="0081239F">
      <w:pPr>
        <w:pStyle w:val="lede"/>
        <w:spacing w:before="0" w:beforeAutospacing="0" w:after="0" w:afterAutospacing="0"/>
        <w:ind w:left="720"/>
        <w:rPr>
          <w:rFonts w:asciiTheme="minorHAnsi" w:hAnsiTheme="minorHAnsi" w:cstheme="minorHAnsi"/>
          <w:color w:val="000000"/>
          <w:sz w:val="22"/>
          <w:szCs w:val="22"/>
        </w:rPr>
      </w:pPr>
      <w:r w:rsidRPr="002E1454">
        <w:rPr>
          <w:rFonts w:asciiTheme="minorHAnsi" w:hAnsiTheme="minorHAnsi" w:cstheme="minorHAnsi"/>
          <w:color w:val="000000"/>
          <w:sz w:val="22"/>
          <w:szCs w:val="22"/>
        </w:rPr>
        <w:t>This talk examines how applied language research can respond to real-world problems and challenges, showcasing what can be achieved through interdisciplinary and cross-institutional applied linguistics research projects.</w:t>
      </w:r>
    </w:p>
    <w:p w14:paraId="40FFE3A5" w14:textId="77777777" w:rsidR="002E1454" w:rsidRDefault="002E1454" w:rsidP="0081239F">
      <w:pPr>
        <w:pStyle w:val="NormalWeb"/>
        <w:spacing w:before="0" w:beforeAutospacing="0" w:after="0" w:afterAutospacing="0"/>
        <w:ind w:left="720"/>
        <w:rPr>
          <w:rFonts w:asciiTheme="minorHAnsi" w:hAnsiTheme="minorHAnsi" w:cstheme="minorHAnsi"/>
          <w:color w:val="000000"/>
          <w:sz w:val="22"/>
          <w:szCs w:val="22"/>
        </w:rPr>
      </w:pPr>
      <w:r w:rsidRPr="002E1454">
        <w:rPr>
          <w:rFonts w:asciiTheme="minorHAnsi" w:hAnsiTheme="minorHAnsi" w:cstheme="minorHAnsi"/>
          <w:color w:val="000000"/>
          <w:sz w:val="22"/>
          <w:szCs w:val="22"/>
        </w:rPr>
        <w:t xml:space="preserve">The first case study illustrates the impact of corpus-based applied linguistics on </w:t>
      </w:r>
      <w:proofErr w:type="spellStart"/>
      <w:r w:rsidRPr="002E1454">
        <w:rPr>
          <w:rFonts w:asciiTheme="minorHAnsi" w:hAnsiTheme="minorHAnsi" w:cstheme="minorHAnsi"/>
          <w:color w:val="000000"/>
          <w:sz w:val="22"/>
          <w:szCs w:val="22"/>
        </w:rPr>
        <w:t>minoritised</w:t>
      </w:r>
      <w:proofErr w:type="spellEnd"/>
      <w:r w:rsidRPr="002E1454">
        <w:rPr>
          <w:rFonts w:asciiTheme="minorHAnsi" w:hAnsiTheme="minorHAnsi" w:cstheme="minorHAnsi"/>
          <w:color w:val="000000"/>
          <w:sz w:val="22"/>
          <w:szCs w:val="22"/>
        </w:rPr>
        <w:t xml:space="preserve"> language contexts, with a specific focus on Welsh. I demonstrate how meaningful collaboration and co-creation with potential user groups drove the design and construction of three key resources in the Welsh language: the National Corpus of Contemporary Welsh, the </w:t>
      </w:r>
      <w:proofErr w:type="spellStart"/>
      <w:r w:rsidRPr="002E1454">
        <w:rPr>
          <w:rFonts w:asciiTheme="minorHAnsi" w:hAnsiTheme="minorHAnsi" w:cstheme="minorHAnsi"/>
          <w:color w:val="000000"/>
          <w:sz w:val="22"/>
          <w:szCs w:val="22"/>
        </w:rPr>
        <w:t>Geifan</w:t>
      </w:r>
      <w:proofErr w:type="spellEnd"/>
      <w:r w:rsidRPr="002E1454">
        <w:rPr>
          <w:rFonts w:asciiTheme="minorHAnsi" w:hAnsiTheme="minorHAnsi" w:cstheme="minorHAnsi"/>
          <w:color w:val="000000"/>
          <w:sz w:val="22"/>
          <w:szCs w:val="22"/>
        </w:rPr>
        <w:t xml:space="preserve"> word list and </w:t>
      </w:r>
      <w:proofErr w:type="spellStart"/>
      <w:r w:rsidRPr="002E1454">
        <w:rPr>
          <w:rFonts w:asciiTheme="minorHAnsi" w:hAnsiTheme="minorHAnsi" w:cstheme="minorHAnsi"/>
          <w:color w:val="000000"/>
          <w:sz w:val="22"/>
          <w:szCs w:val="22"/>
        </w:rPr>
        <w:t>FreeTxt</w:t>
      </w:r>
      <w:proofErr w:type="spellEnd"/>
      <w:r w:rsidRPr="002E1454">
        <w:rPr>
          <w:rFonts w:asciiTheme="minorHAnsi" w:hAnsiTheme="minorHAnsi" w:cstheme="minorHAnsi"/>
          <w:color w:val="000000"/>
          <w:sz w:val="22"/>
          <w:szCs w:val="22"/>
        </w:rPr>
        <w:t xml:space="preserve"> (a novel open-source bilingual free-text analysis toolkit). Second, I will discuss my contribution to applied linguistic work on social prescribing and the provision of guidelines for public health message writers, drawing on work from projects of wild swimming and COVID-19.</w:t>
      </w:r>
    </w:p>
    <w:p w14:paraId="42717D9F" w14:textId="77777777" w:rsidR="0081239F" w:rsidRDefault="0081239F" w:rsidP="00DE7C91">
      <w:pPr>
        <w:pStyle w:val="NormalWeb"/>
        <w:spacing w:before="0" w:beforeAutospacing="0" w:after="0" w:afterAutospacing="0"/>
        <w:rPr>
          <w:rFonts w:asciiTheme="minorHAnsi" w:hAnsiTheme="minorHAnsi" w:cstheme="minorHAnsi"/>
          <w:color w:val="000000"/>
          <w:sz w:val="22"/>
          <w:szCs w:val="22"/>
        </w:rPr>
      </w:pPr>
    </w:p>
    <w:p w14:paraId="221E3162" w14:textId="295F576C" w:rsidR="0081239F" w:rsidRPr="002E1454" w:rsidRDefault="002E4D1B" w:rsidP="00DE7C91">
      <w:pPr>
        <w:pStyle w:val="NormalWeb"/>
        <w:spacing w:before="0" w:beforeAutospacing="0" w:after="0" w:afterAutospacing="0"/>
        <w:rPr>
          <w:rFonts w:asciiTheme="minorHAnsi" w:hAnsiTheme="minorHAnsi" w:cstheme="minorHAnsi"/>
          <w:color w:val="000000"/>
          <w:sz w:val="22"/>
          <w:szCs w:val="22"/>
        </w:rPr>
      </w:pPr>
      <w:hyperlink r:id="rId5" w:history="1">
        <w:r w:rsidR="0081239F" w:rsidRPr="001D08E4">
          <w:rPr>
            <w:rStyle w:val="Hyperlink"/>
            <w:rFonts w:asciiTheme="minorHAnsi" w:hAnsiTheme="minorHAnsi" w:cstheme="minorHAnsi"/>
            <w:sz w:val="22"/>
            <w:szCs w:val="22"/>
          </w:rPr>
          <w:t>https://www.yorksj.ac.uk/events/upcoming/inaugural-lecture---professor-dawn-</w:t>
        </w:r>
        <w:proofErr w:type="spellStart"/>
        <w:r w:rsidR="0081239F" w:rsidRPr="001D08E4">
          <w:rPr>
            <w:rStyle w:val="Hyperlink"/>
            <w:rFonts w:asciiTheme="minorHAnsi" w:hAnsiTheme="minorHAnsi" w:cstheme="minorHAnsi"/>
            <w:sz w:val="22"/>
            <w:szCs w:val="22"/>
          </w:rPr>
          <w:t>knight.php</w:t>
        </w:r>
        <w:proofErr w:type="spellEnd"/>
      </w:hyperlink>
      <w:r w:rsidR="0081239F">
        <w:rPr>
          <w:rFonts w:asciiTheme="minorHAnsi" w:hAnsiTheme="minorHAnsi" w:cstheme="minorHAnsi"/>
          <w:color w:val="000000"/>
          <w:sz w:val="22"/>
          <w:szCs w:val="22"/>
        </w:rPr>
        <w:t xml:space="preserve"> </w:t>
      </w:r>
    </w:p>
    <w:p w14:paraId="2640EBB4" w14:textId="77777777" w:rsidR="002E1454" w:rsidRDefault="002E1454" w:rsidP="00B92151">
      <w:pPr>
        <w:spacing w:after="0" w:line="240" w:lineRule="auto"/>
        <w:rPr>
          <w:rFonts w:cstheme="minorHAnsi"/>
          <w:kern w:val="0"/>
        </w:rPr>
      </w:pPr>
    </w:p>
    <w:p w14:paraId="76E2D511" w14:textId="398CAD56" w:rsidR="00703CFD" w:rsidRPr="002E4D1B" w:rsidRDefault="00482EF8" w:rsidP="00B92151">
      <w:pPr>
        <w:spacing w:after="0" w:line="240" w:lineRule="auto"/>
        <w:rPr>
          <w:rFonts w:cstheme="minorHAnsi"/>
          <w:b/>
          <w:bCs/>
          <w:i/>
          <w:iCs/>
          <w:kern w:val="0"/>
        </w:rPr>
      </w:pPr>
      <w:r w:rsidRPr="006B451C">
        <w:rPr>
          <w:rFonts w:cstheme="minorHAnsi"/>
          <w:b/>
          <w:bCs/>
          <w:kern w:val="0"/>
        </w:rPr>
        <w:t xml:space="preserve">LGBTQ+ History Month </w:t>
      </w:r>
      <w:r w:rsidR="00703CFD" w:rsidRPr="006B451C">
        <w:rPr>
          <w:rFonts w:cstheme="minorHAnsi"/>
          <w:b/>
          <w:bCs/>
          <w:kern w:val="0"/>
        </w:rPr>
        <w:t xml:space="preserve">public lecture – </w:t>
      </w:r>
      <w:r w:rsidR="00703CFD" w:rsidRPr="002E4D1B">
        <w:rPr>
          <w:rFonts w:cstheme="minorHAnsi"/>
          <w:b/>
          <w:bCs/>
          <w:i/>
          <w:iCs/>
          <w:kern w:val="0"/>
        </w:rPr>
        <w:t>Free Speech and Hate Speech: Analysing ‘Anti-Gender’ Discourse</w:t>
      </w:r>
    </w:p>
    <w:p w14:paraId="73AA914E" w14:textId="6EE2339C" w:rsidR="00482EF8" w:rsidRPr="006B451C" w:rsidRDefault="00703CFD" w:rsidP="00B92151">
      <w:pPr>
        <w:spacing w:after="0" w:line="240" w:lineRule="auto"/>
        <w:rPr>
          <w:rFonts w:cstheme="minorHAnsi"/>
          <w:i/>
          <w:iCs/>
          <w:kern w:val="0"/>
        </w:rPr>
      </w:pPr>
      <w:r w:rsidRPr="006B451C">
        <w:rPr>
          <w:rFonts w:cstheme="minorHAnsi"/>
          <w:i/>
          <w:iCs/>
          <w:kern w:val="0"/>
        </w:rPr>
        <w:t>Professor Helen Sauntson</w:t>
      </w:r>
    </w:p>
    <w:p w14:paraId="35904785" w14:textId="683404CD" w:rsidR="007D0F45" w:rsidRPr="006B451C" w:rsidRDefault="007D0F45" w:rsidP="00B92151">
      <w:pPr>
        <w:spacing w:after="0" w:line="240" w:lineRule="auto"/>
        <w:rPr>
          <w:rFonts w:cstheme="minorHAnsi"/>
          <w:i/>
          <w:iCs/>
          <w:kern w:val="0"/>
        </w:rPr>
      </w:pPr>
      <w:r w:rsidRPr="006B451C">
        <w:rPr>
          <w:rFonts w:cstheme="minorHAnsi"/>
          <w:i/>
          <w:iCs/>
          <w:kern w:val="0"/>
        </w:rPr>
        <w:t xml:space="preserve">7 February 2024, </w:t>
      </w:r>
      <w:r w:rsidR="006B451C" w:rsidRPr="006B451C">
        <w:rPr>
          <w:rFonts w:cstheme="minorHAnsi"/>
          <w:i/>
          <w:iCs/>
          <w:kern w:val="0"/>
        </w:rPr>
        <w:t xml:space="preserve">4.30-5.30pm, </w:t>
      </w:r>
      <w:r w:rsidRPr="006B451C">
        <w:rPr>
          <w:rFonts w:cstheme="minorHAnsi"/>
          <w:i/>
          <w:iCs/>
          <w:kern w:val="0"/>
        </w:rPr>
        <w:t>Creative Centre Auditorium</w:t>
      </w:r>
    </w:p>
    <w:p w14:paraId="624EE93E" w14:textId="77777777" w:rsidR="007D0F45" w:rsidRDefault="007D0F45" w:rsidP="00B92151">
      <w:pPr>
        <w:spacing w:after="0" w:line="240" w:lineRule="auto"/>
        <w:rPr>
          <w:rFonts w:cstheme="minorHAnsi"/>
          <w:kern w:val="0"/>
        </w:rPr>
      </w:pPr>
    </w:p>
    <w:p w14:paraId="195D81D9" w14:textId="232759E2" w:rsidR="005C0829" w:rsidRDefault="005C0829" w:rsidP="00F0430B">
      <w:pPr>
        <w:spacing w:after="0" w:line="240" w:lineRule="auto"/>
        <w:ind w:left="720"/>
        <w:rPr>
          <w:rFonts w:cstheme="minorHAnsi"/>
        </w:rPr>
      </w:pPr>
      <w:r w:rsidRPr="005C0829">
        <w:rPr>
          <w:rFonts w:cstheme="minorHAnsi"/>
          <w:shd w:val="clear" w:color="auto" w:fill="FFFFFF"/>
        </w:rPr>
        <w:lastRenderedPageBreak/>
        <w:t xml:space="preserve">This LGBTQ+ History Month talk focuses on what is commonly referred to as homophobic and transphobic ‘soft hate speech’ which (unlike ‘hard’ hate) operates </w:t>
      </w:r>
      <w:r w:rsidRPr="005C0829">
        <w:rPr>
          <w:rFonts w:cstheme="minorHAnsi"/>
          <w:iCs/>
          <w:shd w:val="clear" w:color="auto" w:fill="FFFFFF"/>
        </w:rPr>
        <w:t>within</w:t>
      </w:r>
      <w:r w:rsidRPr="005C0829">
        <w:rPr>
          <w:rFonts w:cstheme="minorHAnsi"/>
          <w:shd w:val="clear" w:color="auto" w:fill="FFFFFF"/>
        </w:rPr>
        <w:t xml:space="preserve"> the limits of the law and may be perceived as ‘sayable’ in the public sphere. This makes it more difficult to recognize and challenge.</w:t>
      </w:r>
      <w:r w:rsidRPr="005C0829">
        <w:rPr>
          <w:rFonts w:cstheme="minorHAnsi"/>
        </w:rPr>
        <w:t xml:space="preserve"> Like others, I contend that soft hate speech poses an unsettling threat to democracy and produces concurrent detrimental effects on the social and emotional wellbeing of those who are targeted by it. </w:t>
      </w:r>
    </w:p>
    <w:p w14:paraId="6A3287CA" w14:textId="77777777" w:rsidR="00F0430B" w:rsidRPr="005C0829" w:rsidRDefault="00F0430B" w:rsidP="00F0430B">
      <w:pPr>
        <w:spacing w:after="0" w:line="240" w:lineRule="auto"/>
        <w:ind w:left="720"/>
        <w:rPr>
          <w:rFonts w:cstheme="minorHAnsi"/>
        </w:rPr>
      </w:pPr>
    </w:p>
    <w:p w14:paraId="334B0F6D" w14:textId="77777777" w:rsidR="005C0829" w:rsidRDefault="005C0829" w:rsidP="00F0430B">
      <w:pPr>
        <w:pStyle w:val="NormalWeb"/>
        <w:spacing w:before="0" w:beforeAutospacing="0" w:after="0" w:afterAutospacing="0"/>
        <w:ind w:left="720"/>
        <w:textAlignment w:val="baseline"/>
        <w:rPr>
          <w:rFonts w:asciiTheme="minorHAnsi" w:hAnsiTheme="minorHAnsi" w:cstheme="minorHAnsi"/>
          <w:sz w:val="22"/>
          <w:szCs w:val="22"/>
        </w:rPr>
      </w:pPr>
      <w:r w:rsidRPr="005C0829">
        <w:rPr>
          <w:rFonts w:asciiTheme="minorHAnsi" w:hAnsiTheme="minorHAnsi" w:cstheme="minorHAnsi"/>
          <w:sz w:val="22"/>
          <w:szCs w:val="22"/>
        </w:rPr>
        <w:t xml:space="preserve">In the talk, I present </w:t>
      </w:r>
      <w:r w:rsidRPr="005C0829">
        <w:rPr>
          <w:rFonts w:asciiTheme="minorHAnsi" w:hAnsiTheme="minorHAnsi" w:cstheme="minorHAnsi"/>
          <w:sz w:val="22"/>
          <w:szCs w:val="22"/>
          <w:bdr w:val="none" w:sz="0" w:space="0" w:color="auto" w:frame="1"/>
        </w:rPr>
        <w:t xml:space="preserve">a discourse analysis of ‘anti-gender’ soft hate speech in a sample of </w:t>
      </w:r>
      <w:r w:rsidRPr="005C0829">
        <w:rPr>
          <w:rFonts w:asciiTheme="minorHAnsi" w:hAnsiTheme="minorHAnsi" w:cstheme="minorHAnsi"/>
          <w:sz w:val="22"/>
          <w:szCs w:val="22"/>
        </w:rPr>
        <w:t>publicly-available video recordings</w:t>
      </w:r>
      <w:r w:rsidRPr="005C0829">
        <w:rPr>
          <w:rFonts w:asciiTheme="minorHAnsi" w:hAnsiTheme="minorHAnsi" w:cstheme="minorHAnsi"/>
          <w:sz w:val="22"/>
          <w:szCs w:val="22"/>
          <w:bdr w:val="none" w:sz="0" w:space="0" w:color="auto" w:frame="1"/>
        </w:rPr>
        <w:t xml:space="preserve"> on the social media platform YouTube. This type of analysis enables the identification of </w:t>
      </w:r>
      <w:r w:rsidRPr="005C0829">
        <w:rPr>
          <w:rFonts w:asciiTheme="minorHAnsi" w:hAnsiTheme="minorHAnsi" w:cstheme="minorHAnsi"/>
          <w:sz w:val="22"/>
          <w:szCs w:val="22"/>
        </w:rPr>
        <w:t xml:space="preserve">the key discursive strategies deployed by those who produce and post the videos in attempts to distort progressive views of gender and sexuality. The analysis shows how older cultural grievances and forms of discrimination and prejudice are now being recast, or ‘re-trenched’, within current environments, especially in relation to homophobia and transphobia. I argue that this type of language-focused analysis is particularly useful for conducting analyses of transphobic and homophobic soft hate speech with a view to understanding how it might ultimately be disrupted. The research builds on existing work to further understandings of how anti-gender discourses </w:t>
      </w:r>
      <w:r w:rsidRPr="005C0829">
        <w:rPr>
          <w:rFonts w:asciiTheme="minorHAnsi" w:hAnsiTheme="minorHAnsi" w:cstheme="minorHAnsi"/>
          <w:sz w:val="22"/>
          <w:szCs w:val="22"/>
          <w:lang w:val="en-US"/>
        </w:rPr>
        <w:t>are established and sustained across transnational contexts</w:t>
      </w:r>
      <w:r w:rsidRPr="005C0829">
        <w:rPr>
          <w:rFonts w:asciiTheme="minorHAnsi" w:hAnsiTheme="minorHAnsi" w:cstheme="minorHAnsi"/>
          <w:sz w:val="22"/>
          <w:szCs w:val="22"/>
        </w:rPr>
        <w:t>, and how the defence of ‘free speech’ is often strategically deployed to sustain and legitimise these discriminatory discourses.</w:t>
      </w:r>
    </w:p>
    <w:p w14:paraId="11E36F31" w14:textId="77777777" w:rsidR="00DA172E" w:rsidRDefault="00DA172E" w:rsidP="00F0430B">
      <w:pPr>
        <w:pStyle w:val="NormalWeb"/>
        <w:spacing w:before="0" w:beforeAutospacing="0" w:after="0" w:afterAutospacing="0"/>
        <w:ind w:left="720"/>
        <w:textAlignment w:val="baseline"/>
        <w:rPr>
          <w:rFonts w:asciiTheme="minorHAnsi" w:hAnsiTheme="minorHAnsi" w:cstheme="minorHAnsi"/>
          <w:sz w:val="22"/>
          <w:szCs w:val="22"/>
        </w:rPr>
      </w:pPr>
    </w:p>
    <w:p w14:paraId="2EFFAD0E" w14:textId="33E4EAD8" w:rsidR="00DA172E" w:rsidRPr="005C0829" w:rsidRDefault="00DA172E" w:rsidP="00DA172E">
      <w:pPr>
        <w:pStyle w:val="NormalWeb"/>
        <w:spacing w:before="0" w:beforeAutospacing="0" w:after="0" w:afterAutospacing="0"/>
        <w:textAlignment w:val="baseline"/>
        <w:rPr>
          <w:rFonts w:asciiTheme="minorHAnsi" w:hAnsiTheme="minorHAnsi" w:cstheme="minorHAnsi"/>
          <w:sz w:val="22"/>
          <w:szCs w:val="22"/>
        </w:rPr>
      </w:pPr>
      <w:hyperlink r:id="rId6" w:history="1">
        <w:r w:rsidRPr="00864DB7">
          <w:rPr>
            <w:rStyle w:val="Hyperlink"/>
            <w:rFonts w:asciiTheme="minorHAnsi" w:hAnsiTheme="minorHAnsi" w:cstheme="minorHAnsi"/>
            <w:sz w:val="22"/>
            <w:szCs w:val="22"/>
          </w:rPr>
          <w:t>https://www.yorksj.ac.uk/events/upcoming/lgbtqhm-free-speech-and-hate-speech-analysing-anti-gender-discourse.php</w:t>
        </w:r>
      </w:hyperlink>
      <w:r>
        <w:rPr>
          <w:rFonts w:asciiTheme="minorHAnsi" w:hAnsiTheme="minorHAnsi" w:cstheme="minorHAnsi"/>
          <w:sz w:val="22"/>
          <w:szCs w:val="22"/>
        </w:rPr>
        <w:t xml:space="preserve"> </w:t>
      </w:r>
    </w:p>
    <w:p w14:paraId="00CEDCA9" w14:textId="77777777" w:rsidR="005C0829" w:rsidRDefault="005C0829" w:rsidP="00B92151">
      <w:pPr>
        <w:spacing w:after="0" w:line="240" w:lineRule="auto"/>
        <w:rPr>
          <w:rFonts w:cstheme="minorHAnsi"/>
          <w:kern w:val="0"/>
        </w:rPr>
      </w:pPr>
    </w:p>
    <w:p w14:paraId="6A5A4316" w14:textId="77777777" w:rsidR="00712049" w:rsidRDefault="00712049" w:rsidP="00B92151">
      <w:pPr>
        <w:spacing w:after="0" w:line="240" w:lineRule="auto"/>
        <w:rPr>
          <w:rFonts w:cstheme="minorHAnsi"/>
          <w:kern w:val="0"/>
        </w:rPr>
      </w:pPr>
    </w:p>
    <w:p w14:paraId="7B19784B" w14:textId="197007A8" w:rsidR="00712049" w:rsidRPr="00B92151" w:rsidRDefault="00712049" w:rsidP="00B92151">
      <w:pPr>
        <w:spacing w:after="0" w:line="240" w:lineRule="auto"/>
        <w:rPr>
          <w:rFonts w:cstheme="minorHAnsi"/>
          <w:kern w:val="0"/>
        </w:rPr>
      </w:pPr>
    </w:p>
    <w:sectPr w:rsidR="00712049" w:rsidRPr="00B92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51"/>
    <w:rsid w:val="002E1454"/>
    <w:rsid w:val="002E4D1B"/>
    <w:rsid w:val="0038369A"/>
    <w:rsid w:val="00413A81"/>
    <w:rsid w:val="00482EF8"/>
    <w:rsid w:val="005C0829"/>
    <w:rsid w:val="006B451C"/>
    <w:rsid w:val="00703CFD"/>
    <w:rsid w:val="00712049"/>
    <w:rsid w:val="007D0F45"/>
    <w:rsid w:val="0081239F"/>
    <w:rsid w:val="009230FA"/>
    <w:rsid w:val="00980860"/>
    <w:rsid w:val="00B92151"/>
    <w:rsid w:val="00D01664"/>
    <w:rsid w:val="00DA172E"/>
    <w:rsid w:val="00DE7C91"/>
    <w:rsid w:val="00E15877"/>
    <w:rsid w:val="00F04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8706"/>
  <w15:chartTrackingRefBased/>
  <w15:docId w15:val="{29F52A71-CBFA-4850-BFC3-14DD4DF5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151"/>
    <w:rPr>
      <w:color w:val="0563C1" w:themeColor="hyperlink"/>
      <w:u w:val="single"/>
    </w:rPr>
  </w:style>
  <w:style w:type="character" w:styleId="UnresolvedMention">
    <w:name w:val="Unresolved Mention"/>
    <w:basedOn w:val="DefaultParagraphFont"/>
    <w:uiPriority w:val="99"/>
    <w:semiHidden/>
    <w:unhideWhenUsed/>
    <w:rsid w:val="00B92151"/>
    <w:rPr>
      <w:color w:val="605E5C"/>
      <w:shd w:val="clear" w:color="auto" w:fill="E1DFDD"/>
    </w:rPr>
  </w:style>
  <w:style w:type="paragraph" w:styleId="NormalWeb">
    <w:name w:val="Normal (Web)"/>
    <w:basedOn w:val="Normal"/>
    <w:uiPriority w:val="99"/>
    <w:unhideWhenUsed/>
    <w:rsid w:val="00B921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de">
    <w:name w:val="lede"/>
    <w:basedOn w:val="Normal"/>
    <w:rsid w:val="002E14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066733">
      <w:bodyDiv w:val="1"/>
      <w:marLeft w:val="0"/>
      <w:marRight w:val="0"/>
      <w:marTop w:val="0"/>
      <w:marBottom w:val="0"/>
      <w:divBdr>
        <w:top w:val="none" w:sz="0" w:space="0" w:color="auto"/>
        <w:left w:val="none" w:sz="0" w:space="0" w:color="auto"/>
        <w:bottom w:val="none" w:sz="0" w:space="0" w:color="auto"/>
        <w:right w:val="none" w:sz="0" w:space="0" w:color="auto"/>
      </w:divBdr>
    </w:div>
    <w:div w:id="14199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rksj.ac.uk/events/upcoming/lgbtqhm-free-speech-and-hate-speech-analysing-anti-gender-discourse.php" TargetMode="External"/><Relationship Id="rId5" Type="http://schemas.openxmlformats.org/officeDocument/2006/relationships/hyperlink" Target="https://www.yorksj.ac.uk/events/upcoming/inaugural-lecture---professor-dawn-knight.php" TargetMode="External"/><Relationship Id="rId4" Type="http://schemas.openxmlformats.org/officeDocument/2006/relationships/hyperlink" Target="https://www.yorksj.ac.uk/events/upcoming/bhm-2023-intersectionality--dual-oppression-of-racism-and-audism.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735</Words>
  <Characters>4192</Characters>
  <Application>Microsoft Office Word</Application>
  <DocSecurity>0</DocSecurity>
  <Lines>34</Lines>
  <Paragraphs>9</Paragraphs>
  <ScaleCrop>false</ScaleCrop>
  <Company>York St John University</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Sauntson</dc:creator>
  <cp:keywords/>
  <dc:description/>
  <cp:lastModifiedBy>Helen Sauntson</cp:lastModifiedBy>
  <cp:revision>20</cp:revision>
  <dcterms:created xsi:type="dcterms:W3CDTF">2023-09-14T13:07:00Z</dcterms:created>
  <dcterms:modified xsi:type="dcterms:W3CDTF">2024-01-29T08:57:00Z</dcterms:modified>
</cp:coreProperties>
</file>