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751E0169" w:rsidR="002062A7" w:rsidRPr="00014E4E" w:rsidRDefault="002D1393" w:rsidP="00270DD8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t>Differentiation</w:t>
      </w:r>
    </w:p>
    <w:p w14:paraId="674EBAD8" w14:textId="6A68AD57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proofErr w:type="spellStart"/>
      <w:r w:rsidR="00014E4E">
        <w:rPr>
          <w:rFonts w:cs="Arial"/>
        </w:rPr>
        <w:t>Quickguide</w:t>
      </w:r>
      <w:proofErr w:type="spellEnd"/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D372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5894E0D4" w14:textId="77777777" w:rsidR="002D1393" w:rsidRDefault="002D1393" w:rsidP="002D1393">
      <w:pPr>
        <w:pStyle w:val="Heading2"/>
      </w:pPr>
      <w:r>
        <w:t>Simple differentiation</w:t>
      </w:r>
    </w:p>
    <w:p w14:paraId="6281FCFB" w14:textId="77777777" w:rsidR="002D1393" w:rsidRDefault="002D1393" w:rsidP="002D1393">
      <w:pPr>
        <w:rPr>
          <w:rFonts w:eastAsiaTheme="minorEastAsia"/>
        </w:rPr>
      </w:pPr>
      <w:r>
        <w:t xml:space="preserve">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are constants, then</w:t>
      </w:r>
    </w:p>
    <w:p w14:paraId="2FD30C77" w14:textId="77777777" w:rsidR="002D1393" w:rsidRPr="002921BD" w:rsidRDefault="00A76D9E" w:rsidP="002D1393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</w:rPr>
                <m:t>n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</m:oMath>
      </m:oMathPara>
    </w:p>
    <w:p w14:paraId="4E91FE8E" w14:textId="77777777" w:rsidR="002D1393" w:rsidRDefault="002D1393" w:rsidP="002D1393">
      <w:pPr>
        <w:rPr>
          <w:rFonts w:eastAsiaTheme="minorEastAsia"/>
        </w:rPr>
      </w:pPr>
      <w:r>
        <w:rPr>
          <w:rFonts w:eastAsiaTheme="minorEastAsia"/>
        </w:rPr>
        <w:t xml:space="preserve">For a function of the form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+…</m:t>
        </m:r>
      </m:oMath>
      <w:r>
        <w:rPr>
          <w:rFonts w:eastAsiaTheme="minorEastAsia"/>
        </w:rPr>
        <w:t xml:space="preserve"> we simply differentiate each term from left to right to get:</w:t>
      </w:r>
    </w:p>
    <w:p w14:paraId="51DF78CF" w14:textId="77777777" w:rsidR="002D1393" w:rsidRPr="00A619BA" w:rsidRDefault="00A76D9E" w:rsidP="002D1393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>n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>m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m-1</m:t>
              </m:r>
            </m:sup>
          </m:sSup>
          <m:r>
            <w:rPr>
              <w:rFonts w:ascii="Cambria Math" w:eastAsiaTheme="minorEastAsia" w:hAnsi="Cambria Math"/>
            </w:rPr>
            <m:t>+…</m:t>
          </m:r>
        </m:oMath>
      </m:oMathPara>
    </w:p>
    <w:p w14:paraId="052A7445" w14:textId="77777777" w:rsidR="002D1393" w:rsidRDefault="002D1393" w:rsidP="002D1393">
      <w:pPr>
        <w:rPr>
          <w:rFonts w:eastAsiaTheme="minorEastAsia"/>
        </w:rPr>
      </w:pPr>
      <w:r>
        <w:rPr>
          <w:rFonts w:eastAsiaTheme="minorEastAsia"/>
        </w:rPr>
        <w:t>The differential of a constant is 0.</w:t>
      </w:r>
    </w:p>
    <w:p w14:paraId="48BB3117" w14:textId="77777777" w:rsidR="002D1393" w:rsidRDefault="002D1393" w:rsidP="002D1393">
      <w:pPr>
        <w:pStyle w:val="Heading2"/>
        <w:rPr>
          <w:rFonts w:eastAsiaTheme="minorEastAsia"/>
        </w:rPr>
      </w:pPr>
      <w:r>
        <w:rPr>
          <w:rFonts w:eastAsiaTheme="minorEastAsia"/>
        </w:rPr>
        <w:t>Common differentiation rules</w:t>
      </w:r>
    </w:p>
    <w:p w14:paraId="505717C5" w14:textId="77777777" w:rsidR="002D1393" w:rsidRPr="008F0147" w:rsidRDefault="00A76D9E" w:rsidP="002D1393">
      <w:pPr>
        <w:rPr>
          <w:rFonts w:eastAsiaTheme="minorEastAsia" w:cstheme="majorBidi"/>
        </w:rPr>
      </w:pP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d</m:t>
            </m:r>
            <m:func>
              <m:funcPr>
                <m:ctrlPr>
                  <w:rPr>
                    <w:rFonts w:ascii="Cambria Math" w:hAnsi="Cambria Math" w:cs="Arial"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sz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Arial"/>
                        <w:sz w:val="28"/>
                      </w:rPr>
                      <m:t>x</m:t>
                    </m:r>
                  </m:e>
                </m:d>
              </m:e>
            </m:func>
          </m:num>
          <m:den>
            <m:r>
              <m:rPr>
                <m:nor/>
              </m:rPr>
              <w:rPr>
                <w:rFonts w:cs="Arial"/>
                <w:sz w:val="28"/>
              </w:rPr>
              <m:t>d</m:t>
            </m:r>
            <m:r>
              <w:rPr>
                <w:rFonts w:ascii="Cambria Math" w:hAnsi="Cambria Math" w:cs="Arial"/>
                <w:sz w:val="28"/>
              </w:rPr>
              <m:t>x</m:t>
            </m:r>
          </m:den>
        </m:f>
      </m:oMath>
      <w:r w:rsidR="002D1393">
        <w:rPr>
          <w:rFonts w:eastAsiaTheme="minorEastAsia" w:cstheme="majorBidi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theme="majorBidi"/>
              </w:rPr>
            </m:ctrlPr>
          </m:funcPr>
          <m:fName>
            <m:r>
              <w:rPr>
                <w:rFonts w:ascii="Cambria Math" w:eastAsiaTheme="minorEastAsia" w:hAnsi="Cambria Math" w:cstheme="majorBidi"/>
              </w:rPr>
              <m:t>cos</m:t>
            </m:r>
            <m:ctrlPr>
              <w:rPr>
                <w:rFonts w:ascii="Cambria Math" w:eastAsiaTheme="min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</w:rPr>
                  <m:t>x</m:t>
                </m:r>
              </m:e>
            </m:d>
          </m:e>
        </m:func>
      </m:oMath>
    </w:p>
    <w:p w14:paraId="3837C74B" w14:textId="77777777" w:rsidR="002D1393" w:rsidRPr="008F0147" w:rsidRDefault="00A76D9E" w:rsidP="002D1393">
      <w:pPr>
        <w:rPr>
          <w:rFonts w:eastAsiaTheme="minorEastAsia" w:cstheme="majorBidi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func>
              <m:funcPr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sz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inorEastAsia" w:cs="Arial"/>
                        <w:sz w:val="28"/>
                      </w:rPr>
                      <m:t>x</m:t>
                    </m:r>
                  </m:e>
                </m:d>
              </m:e>
            </m:func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</w:rPr>
              <m:t>x</m:t>
            </m:r>
          </m:den>
        </m:f>
      </m:oMath>
      <w:r w:rsidR="002D1393">
        <w:rPr>
          <w:rFonts w:eastAsiaTheme="minorEastAsia" w:cstheme="majorBidi"/>
        </w:rPr>
        <w:t xml:space="preserve"> = </w:t>
      </w:r>
      <m:oMath>
        <m:r>
          <w:rPr>
            <w:rFonts w:ascii="Cambria Math" w:eastAsiaTheme="minorEastAsia" w:hAnsi="Cambria Math" w:cstheme="majorBidi"/>
          </w:rPr>
          <m:t>-</m:t>
        </m:r>
        <m:func>
          <m:funcPr>
            <m:ctrlPr>
              <w:rPr>
                <w:rFonts w:ascii="Cambria Math" w:eastAsiaTheme="minorEastAsia" w:hAnsi="Cambria Math" w:cstheme="majorBidi"/>
              </w:rPr>
            </m:ctrlPr>
          </m:funcPr>
          <m:fName>
            <m:r>
              <w:rPr>
                <w:rFonts w:ascii="Cambria Math" w:eastAsiaTheme="minorEastAsia" w:hAnsi="Cambria Math" w:cstheme="majorBidi"/>
              </w:rPr>
              <m:t>sin</m:t>
            </m:r>
            <m:ctrlPr>
              <w:rPr>
                <w:rFonts w:ascii="Cambria Math" w:eastAsiaTheme="min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</w:rPr>
                  <m:t>x</m:t>
                </m:r>
              </m:e>
            </m:d>
          </m:e>
        </m:func>
      </m:oMath>
    </w:p>
    <w:p w14:paraId="4EE56335" w14:textId="77777777" w:rsidR="002D1393" w:rsidRPr="008F0147" w:rsidRDefault="00A76D9E" w:rsidP="002D1393">
      <w:pPr>
        <w:rPr>
          <w:rFonts w:eastAsiaTheme="minorEastAsia" w:cstheme="majorBidi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m:rPr>
                <m:nor/>
              </m:rPr>
              <w:rPr>
                <w:rFonts w:ascii="Cambria Math" w:eastAsiaTheme="minorEastAsia" w:cs="Arial"/>
                <w:sz w:val="28"/>
              </w:rPr>
              <m:t>(</m:t>
            </m:r>
            <m:r>
              <w:rPr>
                <w:rFonts w:ascii="Cambria Math" w:eastAsiaTheme="minorEastAsia" w:hAnsi="Cambria Math" w:cs="Arial"/>
                <w:sz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funcPr>
              <m:fName>
                <m:r>
                  <w:rPr>
                    <w:rFonts w:ascii="Cambria Math" w:eastAsiaTheme="minorEastAsia" w:hAnsi="Cambria Math" w:cs="Arial"/>
                    <w:sz w:val="28"/>
                  </w:rPr>
                  <m:t>sin</m:t>
                </m: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</w:rPr>
                      <m:t>x</m:t>
                    </m: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</w:rPr>
                    </m:ctrlPr>
                  </m:e>
                </m:d>
                <m:r>
                  <w:rPr>
                    <w:rFonts w:ascii="Cambria Math" w:eastAsiaTheme="minorEastAsia" w:hAnsi="Cambria Math" w:cs="Arial"/>
                    <w:sz w:val="28"/>
                  </w:rPr>
                  <m:t>)</m:t>
                </m:r>
              </m:e>
            </m:func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</w:rPr>
              <m:t>x</m:t>
            </m:r>
          </m:den>
        </m:f>
      </m:oMath>
      <w:r w:rsidR="002D1393">
        <w:rPr>
          <w:rFonts w:eastAsiaTheme="minorEastAsia" w:cstheme="majorBidi"/>
        </w:rPr>
        <w:t xml:space="preserve"> = </w:t>
      </w:r>
      <m:oMath>
        <m:r>
          <w:rPr>
            <w:rFonts w:ascii="Cambria Math" w:eastAsiaTheme="minorEastAsia" w:hAnsi="Cambria Math" w:cstheme="majorBidi"/>
          </w:rPr>
          <m:t>-</m:t>
        </m:r>
        <m:func>
          <m:funcPr>
            <m:ctrlPr>
              <w:rPr>
                <w:rFonts w:ascii="Cambria Math" w:eastAsiaTheme="minorEastAsia" w:hAnsi="Cambria Math" w:cstheme="majorBidi"/>
              </w:rPr>
            </m:ctrlPr>
          </m:funcPr>
          <m:fName>
            <m:r>
              <w:rPr>
                <w:rFonts w:ascii="Cambria Math" w:eastAsiaTheme="minorEastAsia" w:hAnsi="Cambria Math" w:cstheme="majorBidi"/>
              </w:rPr>
              <m:t>cos</m:t>
            </m:r>
            <m:ctrlPr>
              <w:rPr>
                <w:rFonts w:ascii="Cambria Math" w:eastAsiaTheme="min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</w:rPr>
                  <m:t>x</m:t>
                </m:r>
              </m:e>
            </m:d>
          </m:e>
        </m:func>
      </m:oMath>
    </w:p>
    <w:p w14:paraId="511BD5B9" w14:textId="77777777" w:rsidR="002D1393" w:rsidRPr="008F0147" w:rsidRDefault="00A76D9E" w:rsidP="002D1393">
      <w:pPr>
        <w:rPr>
          <w:rFonts w:eastAsiaTheme="minorEastAsia" w:cstheme="majorBidi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d(</m:t>
            </m:r>
            <m:r>
              <w:rPr>
                <w:rFonts w:ascii="Cambria Math" w:eastAsiaTheme="minorEastAsia" w:hAnsi="Cambria Math" w:cs="Arial"/>
                <w:sz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funcPr>
              <m:fName>
                <m:r>
                  <w:rPr>
                    <w:rFonts w:ascii="Cambria Math" w:eastAsiaTheme="minorEastAsia" w:hAnsi="Cambria Math" w:cs="Arial"/>
                    <w:sz w:val="28"/>
                  </w:rPr>
                  <m:t>cos</m:t>
                </m: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</w:rPr>
                      <m:t>x)</m:t>
                    </m: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</w:rPr>
                    </m:ctrlPr>
                  </m:e>
                </m:d>
              </m:e>
            </m:func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</w:rPr>
              <m:t>x</m:t>
            </m:r>
          </m:den>
        </m:f>
      </m:oMath>
      <w:r w:rsidR="002D1393">
        <w:rPr>
          <w:rFonts w:eastAsiaTheme="minorEastAsia" w:cstheme="majorBidi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theme="majorBidi"/>
              </w:rPr>
            </m:ctrlPr>
          </m:funcPr>
          <m:fName>
            <m:r>
              <w:rPr>
                <w:rFonts w:ascii="Cambria Math" w:eastAsiaTheme="minorEastAsia" w:hAnsi="Cambria Math" w:cstheme="majorBidi"/>
              </w:rPr>
              <m:t>sin</m:t>
            </m:r>
            <m:ctrlPr>
              <w:rPr>
                <w:rFonts w:ascii="Cambria Math" w:eastAsiaTheme="min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</w:rPr>
                  <m:t>x</m:t>
                </m:r>
              </m:e>
            </m:d>
          </m:e>
        </m:func>
      </m:oMath>
    </w:p>
    <w:p w14:paraId="33E30282" w14:textId="77777777" w:rsidR="002D1393" w:rsidRDefault="00A76D9E" w:rsidP="002D1393">
      <w:pPr>
        <w:rPr>
          <w:rFonts w:eastAsiaTheme="minorEastAsia" w:cstheme="majorBidi"/>
        </w:rPr>
      </w:pP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func>
              <m:funcPr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funcPr>
              <m:fName>
                <m:r>
                  <w:rPr>
                    <w:rFonts w:ascii="Cambria Math" w:eastAsiaTheme="minorEastAsia" w:hAnsi="Cambria Math" w:cs="Arial"/>
                    <w:sz w:val="28"/>
                  </w:rPr>
                  <m:t>tan</m:t>
                </m: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</w:rPr>
                      <m:t>x</m:t>
                    </m:r>
                  </m:e>
                </m:d>
              </m:e>
            </m:func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</w:rPr>
              <m:t>x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  <w:r w:rsidR="002D1393">
        <w:rPr>
          <w:rFonts w:eastAsiaTheme="minorEastAsia" w:cstheme="majorBidi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theme="majorBidi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 w:cstheme="majorBidi"/>
                  </w:rPr>
                  <m:t>2</m:t>
                </m:r>
                <m:ctrlPr>
                  <w:rPr>
                    <w:rFonts w:ascii="Cambria Math" w:eastAsiaTheme="minorEastAsia" w:hAnsi="Cambria Math" w:cstheme="majorBidi"/>
                  </w:rPr>
                </m:ctrlPr>
              </m:sup>
            </m:sSup>
            <m:ctrlPr>
              <w:rPr>
                <w:rFonts w:ascii="Cambria Math" w:eastAsiaTheme="min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</w:rPr>
                  <m:t>x</m:t>
                </m:r>
              </m:e>
            </m:d>
            <m:ctrlPr>
              <w:rPr>
                <w:rFonts w:ascii="Cambria Math" w:eastAsiaTheme="minorEastAsia" w:hAnsi="Cambria Math" w:cstheme="majorBidi"/>
                <w:i/>
              </w:rPr>
            </m:ctrlPr>
          </m:e>
        </m:func>
      </m:oMath>
    </w:p>
    <w:p w14:paraId="26E40913" w14:textId="25045FA6" w:rsidR="002D1393" w:rsidRDefault="002D1393" w:rsidP="002D1393">
      <w:pPr>
        <w:rPr>
          <w:rFonts w:eastAsiaTheme="minorEastAsia" w:cstheme="majorBidi"/>
          <w:sz w:val="28"/>
        </w:rPr>
      </w:pPr>
      <w:r>
        <w:rPr>
          <w:rFonts w:eastAsiaTheme="minorEastAsia" w:cstheme="majorBidi"/>
        </w:rPr>
        <w:t xml:space="preserve">Differential of natural log: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func>
              <m:funcPr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funcPr>
              <m:fName>
                <m:r>
                  <w:rPr>
                    <w:rFonts w:ascii="Cambria Math" w:eastAsiaTheme="minorEastAsia" w:hAnsi="Cambria Math" w:cs="Arial"/>
                    <w:sz w:val="28"/>
                  </w:rPr>
                  <m:t>log</m:t>
                </m: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</w:rPr>
                          <m:t>x</m:t>
                        </m:r>
                      </m:e>
                    </m:d>
                  </m:e>
                </m:d>
              </m:e>
            </m:func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</w:rPr>
              <m:t>x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  <w:r>
        <w:rPr>
          <w:rFonts w:eastAsiaTheme="minorEastAsia" w:cstheme="majorBidi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</m:e>
            </m:d>
            <m:ctrlPr>
              <w:rPr>
                <w:rFonts w:ascii="Cambria Math" w:eastAsiaTheme="minorEastAsia" w:hAnsi="Cambria Math" w:cstheme="majorBidi"/>
                <w:i/>
                <w:sz w:val="28"/>
              </w:rPr>
            </m:ctrlPr>
          </m:num>
          <m:den>
            <m:r>
              <w:rPr>
                <w:rFonts w:ascii="Cambria Math" w:eastAsiaTheme="minorEastAsia" w:hAnsi="Cambria Math" w:cstheme="majorBidi"/>
                <w:sz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</w:rPr>
                  <m:t>x</m:t>
                </m:r>
              </m:e>
            </m:d>
            <m:ctrlPr>
              <w:rPr>
                <w:rFonts w:ascii="Cambria Math" w:eastAsiaTheme="minorEastAsia" w:hAnsi="Cambria Math" w:cstheme="majorBidi"/>
                <w:i/>
                <w:sz w:val="28"/>
              </w:rPr>
            </m:ctrlPr>
          </m:den>
        </m:f>
      </m:oMath>
      <w:r>
        <w:rPr>
          <w:rFonts w:eastAsiaTheme="minorEastAsia" w:cstheme="majorBidi"/>
          <w:sz w:val="28"/>
        </w:rPr>
        <w:t xml:space="preserve"> </w:t>
      </w:r>
    </w:p>
    <w:p w14:paraId="33D6301C" w14:textId="416D9F24" w:rsidR="00A76D9E" w:rsidRPr="00A76D9E" w:rsidRDefault="00A76D9E" w:rsidP="002D1393">
      <w:pPr>
        <w:rPr>
          <w:rFonts w:eastAsiaTheme="minorEastAsia" w:cstheme="majorBidi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 w:cstheme="majorBidi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sup>
              </m:sSup>
              <m:ctrlPr>
                <w:rPr>
                  <w:rFonts w:ascii="Cambria Math" w:eastAsiaTheme="minorEastAsia" w:hAnsi="Cambria Math" w:cstheme="majorBidi"/>
                  <w:i/>
                </w:rPr>
              </m:ctrlPr>
            </m:num>
            <m:den>
              <m:r>
                <m:rPr>
                  <m:nor/>
                </m:rPr>
                <w:rPr>
                  <w:rFonts w:ascii="Cambria Math" w:eastAsiaTheme="minorEastAsia" w:hAnsi="Cambria Math" w:cstheme="majorBidi"/>
                </w:rPr>
                <m:t>d</m:t>
              </m:r>
              <m:r>
                <w:rPr>
                  <w:rFonts w:ascii="Cambria Math" w:eastAsiaTheme="minorEastAsia" w:hAnsi="Cambria Math" w:cstheme="majorBidi"/>
                </w:rPr>
                <m:t>x</m:t>
              </m:r>
              <m:ctrlPr>
                <w:rPr>
                  <w:rFonts w:ascii="Cambria Math" w:eastAsiaTheme="minorEastAsia" w:hAnsi="Cambria Math" w:cstheme="majorBidi"/>
                  <w:i/>
                </w:rPr>
              </m:ctrlPr>
            </m:den>
          </m:f>
          <m:r>
            <w:rPr>
              <w:rFonts w:ascii="Cambria Math" w:eastAsiaTheme="min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sup>
          </m:sSup>
        </m:oMath>
      </m:oMathPara>
    </w:p>
    <w:p w14:paraId="153CDB32" w14:textId="77777777" w:rsidR="002D1393" w:rsidRDefault="002D1393" w:rsidP="002D1393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The chain </w:t>
      </w:r>
      <w:proofErr w:type="gramStart"/>
      <w:r>
        <w:rPr>
          <w:rFonts w:eastAsiaTheme="minorEastAsia"/>
        </w:rPr>
        <w:t>rule</w:t>
      </w:r>
      <w:proofErr w:type="gramEnd"/>
    </w:p>
    <w:p w14:paraId="5AB1D6F8" w14:textId="77777777" w:rsidR="002D1393" w:rsidRPr="00A3105A" w:rsidRDefault="00A76D9E" w:rsidP="002D1393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  <w:szCs w:val="28"/>
              </w:rPr>
              <m:t>d</m:t>
            </m:r>
            <m:r>
              <w:rPr>
                <w:rFonts w:ascii="Cambria Math" w:hAnsi="Cambria Math" w:cs="Arial"/>
                <w:sz w:val="28"/>
                <w:szCs w:val="28"/>
              </w:rPr>
              <m:t>y</m:t>
            </m: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  <w:szCs w:val="28"/>
              </w:rPr>
              <m:t>d</m:t>
            </m:r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en>
        </m:f>
      </m:oMath>
      <w:r w:rsidR="002D1393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  <w:szCs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u</m:t>
                </m:r>
              </m:e>
            </m:d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  <w:szCs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u</m:t>
            </m: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en>
        </m:f>
      </m:oMath>
      <w:r w:rsidR="002D1393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 w:rsidR="002D1393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  <w:szCs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u</m:t>
            </m: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  <w:szCs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en>
        </m:f>
      </m:oMath>
    </w:p>
    <w:p w14:paraId="7390BEB5" w14:textId="77777777" w:rsidR="002D1393" w:rsidRDefault="002D1393" w:rsidP="002D1393">
      <w:pPr>
        <w:pStyle w:val="Heading2"/>
      </w:pPr>
      <w:r>
        <w:t xml:space="preserve">The product </w:t>
      </w:r>
      <w:proofErr w:type="gramStart"/>
      <w:r>
        <w:t>rule</w:t>
      </w:r>
      <w:proofErr w:type="gramEnd"/>
    </w:p>
    <w:p w14:paraId="12F1250F" w14:textId="77777777" w:rsidR="002D1393" w:rsidRDefault="00A76D9E" w:rsidP="002D1393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cs="Arial"/>
                <w:sz w:val="28"/>
              </w:rPr>
              <m:t>d</m:t>
            </m:r>
            <m:r>
              <w:rPr>
                <w:rFonts w:ascii="Cambria Math" w:hAnsi="Cambria Math" w:cs="Arial"/>
                <w:sz w:val="28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8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</w:rPr>
                  <m:t>x</m:t>
                </m:r>
              </m:e>
            </m:d>
            <m:ctrlPr>
              <w:rPr>
                <w:rFonts w:ascii="Cambria Math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cs="Arial"/>
                <w:sz w:val="28"/>
              </w:rPr>
              <m:t>d</m:t>
            </m:r>
            <m:r>
              <w:rPr>
                <w:rFonts w:ascii="Cambria Math" w:hAnsi="Cambria Math" w:cs="Arial"/>
                <w:sz w:val="28"/>
              </w:rPr>
              <m:t>x</m:t>
            </m:r>
            <m:ctrlPr>
              <w:rPr>
                <w:rFonts w:ascii="Cambria Math" w:hAnsi="Cambria Math" w:cs="Arial"/>
                <w:i/>
                <w:sz w:val="28"/>
              </w:rPr>
            </m:ctrlPr>
          </m:den>
        </m:f>
      </m:oMath>
      <w:r w:rsidR="002D1393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2D1393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</w:rPr>
                  <m:t>x</m:t>
                </m:r>
              </m:e>
            </m:d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</w:rPr>
              <m:t>x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  <w:r w:rsidR="002D1393">
        <w:rPr>
          <w:rFonts w:eastAsiaTheme="minorEastAsia"/>
        </w:rPr>
        <w:t xml:space="preserve"> +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2D1393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</w:rPr>
                  <m:t>x</m:t>
                </m:r>
              </m:e>
            </m:d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28"/>
              </w:rPr>
              <m:t>d</m:t>
            </m:r>
            <m:r>
              <w:rPr>
                <w:rFonts w:ascii="Cambria Math" w:eastAsiaTheme="minorEastAsia" w:hAnsi="Cambria Math" w:cs="Arial"/>
                <w:sz w:val="28"/>
              </w:rPr>
              <m:t>x</m:t>
            </m: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den>
        </m:f>
      </m:oMath>
    </w:p>
    <w:p w14:paraId="39860867" w14:textId="77777777" w:rsidR="002D1393" w:rsidRPr="00014E4E" w:rsidRDefault="002D1393" w:rsidP="002D1393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lastRenderedPageBreak/>
        <w:t>Differentiation</w:t>
      </w:r>
    </w:p>
    <w:p w14:paraId="65FD1A7A" w14:textId="77777777" w:rsidR="002D1393" w:rsidRPr="00BA5D25" w:rsidRDefault="002D1393" w:rsidP="002D1393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proofErr w:type="spellStart"/>
      <w:r>
        <w:rPr>
          <w:rFonts w:cs="Arial"/>
        </w:rPr>
        <w:t>Quickguide</w:t>
      </w:r>
      <w:proofErr w:type="spellEnd"/>
    </w:p>
    <w:p w14:paraId="39EDA9F7" w14:textId="77777777" w:rsidR="002D1393" w:rsidRPr="00D27F74" w:rsidRDefault="002D1393" w:rsidP="002D1393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9E34EE" wp14:editId="6961843F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76F43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278CED5E" w14:textId="77777777" w:rsidR="00A76D9E" w:rsidRPr="0064775F" w:rsidRDefault="00A76D9E" w:rsidP="00A76D9E">
      <w:pPr>
        <w:pStyle w:val="Heading2"/>
      </w:pPr>
      <w:r>
        <w:t xml:space="preserve">The quotient </w:t>
      </w:r>
      <w:proofErr w:type="gramStart"/>
      <w:r>
        <w:t>rule</w:t>
      </w:r>
      <w:proofErr w:type="gramEnd"/>
    </w:p>
    <w:p w14:paraId="647B0504" w14:textId="77777777" w:rsidR="00A76D9E" w:rsidRPr="00FB602F" w:rsidRDefault="00A76D9E" w:rsidP="00A76D9E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>
                    </m:d>
                  </m:den>
                </m:f>
                <m:ctrlPr>
                  <w:rPr>
                    <w:rFonts w:ascii="Cambria Math" w:hAnsi="Cambria Math"/>
                    <w:i/>
                    <w:sz w:val="28"/>
                  </w:rPr>
                </m:ctrlPr>
              </m:e>
            </m:d>
          </m:e>
          <m:sup>
            <m:r>
              <w:rPr>
                <w:rFonts w:ascii="Cambria Math" w:hAnsi="Cambria Math"/>
                <w:sz w:val="28"/>
              </w:rPr>
              <m:t>'</m:t>
            </m:r>
          </m:sup>
        </m:sSup>
      </m:oMath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28"/>
              </w:rPr>
            </m:ctrlPr>
          </m:den>
        </m:f>
      </m:oMath>
    </w:p>
    <w:p w14:paraId="262C08D8" w14:textId="77777777" w:rsidR="002D1393" w:rsidRDefault="002D1393" w:rsidP="002D1393">
      <w:pPr>
        <w:pStyle w:val="Heading2"/>
      </w:pPr>
      <w:bookmarkStart w:id="0" w:name="_GoBack"/>
      <w:bookmarkEnd w:id="0"/>
      <w:r>
        <w:t>Equation of a tangent</w:t>
      </w:r>
    </w:p>
    <w:p w14:paraId="025C167F" w14:textId="77777777" w:rsidR="002D1393" w:rsidRDefault="002D1393" w:rsidP="002D1393">
      <w:r>
        <w:t>To find the equation of a tangent at a point on a function:</w:t>
      </w:r>
    </w:p>
    <w:p w14:paraId="21D7B951" w14:textId="77777777" w:rsidR="002D1393" w:rsidRDefault="002D1393" w:rsidP="002D1393">
      <w:pPr>
        <w:pStyle w:val="ListParagraph"/>
        <w:numPr>
          <w:ilvl w:val="0"/>
          <w:numId w:val="40"/>
        </w:numPr>
        <w:spacing w:after="160"/>
      </w:pPr>
      <w:r>
        <w:t>Differentiate the function. This gives you an expression for the gradient of the function.</w:t>
      </w:r>
    </w:p>
    <w:p w14:paraId="6BED0E39" w14:textId="77777777" w:rsidR="002D1393" w:rsidRDefault="002D1393" w:rsidP="002D1393">
      <w:pPr>
        <w:pStyle w:val="ListParagraph"/>
        <w:numPr>
          <w:ilvl w:val="0"/>
          <w:numId w:val="40"/>
        </w:numPr>
        <w:spacing w:after="160"/>
      </w:pPr>
      <w:r>
        <w:t xml:space="preserve">Calculate the gradient using the expression from step 1 at the point you want the tangent at. Do this by plugging in the x value given. </w:t>
      </w:r>
    </w:p>
    <w:p w14:paraId="0047A197" w14:textId="77777777" w:rsidR="002D1393" w:rsidRPr="006B4F3A" w:rsidRDefault="002D1393" w:rsidP="002D1393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t xml:space="preserve">Write a new expression of the form: </w:t>
      </w:r>
      <m:oMath>
        <m:r>
          <w:rPr>
            <w:rFonts w:ascii="Cambria Math" w:hAnsi="Cambria Math" w:cs="Arial"/>
          </w:rPr>
          <m:t>y=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cs="Arial"/>
              </w:rPr>
              <m:t>gradient at the point</m:t>
            </m:r>
          </m:e>
        </m:d>
        <m:r>
          <w:rPr>
            <w:rFonts w:ascii="Cambria Math" w:hAnsi="Cambria Math" w:cs="Arial"/>
          </w:rPr>
          <m:t>x+c</m:t>
        </m:r>
      </m:oMath>
      <w:r>
        <w:rPr>
          <w:rFonts w:eastAsiaTheme="minorEastAsia"/>
        </w:rPr>
        <w:t>.</w:t>
      </w:r>
    </w:p>
    <w:p w14:paraId="570EBB27" w14:textId="77777777" w:rsidR="002D1393" w:rsidRDefault="002D1393" w:rsidP="002D1393">
      <w:pPr>
        <w:pStyle w:val="ListParagraph"/>
        <w:numPr>
          <w:ilvl w:val="0"/>
          <w:numId w:val="40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Use the x and y values of the point given to calculate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.</w:t>
      </w:r>
    </w:p>
    <w:p w14:paraId="6B2EA1D5" w14:textId="77777777" w:rsidR="002D1393" w:rsidRDefault="002D1393" w:rsidP="002D1393">
      <w:pPr>
        <w:pStyle w:val="Heading2"/>
      </w:pPr>
      <w:r>
        <w:t>Turning points</w:t>
      </w:r>
    </w:p>
    <w:p w14:paraId="7703485C" w14:textId="77777777" w:rsidR="002D1393" w:rsidRDefault="002D1393" w:rsidP="002D1393">
      <w:r>
        <w:t>To find a turning point:</w:t>
      </w:r>
    </w:p>
    <w:p w14:paraId="53FBE57C" w14:textId="77777777" w:rsidR="002D1393" w:rsidRDefault="002D1393" w:rsidP="002D1393">
      <w:pPr>
        <w:pStyle w:val="ListParagraph"/>
        <w:numPr>
          <w:ilvl w:val="0"/>
          <w:numId w:val="41"/>
        </w:numPr>
        <w:spacing w:after="160"/>
      </w:pPr>
      <w:r>
        <w:t>Differentiate the function.</w:t>
      </w:r>
    </w:p>
    <w:p w14:paraId="019FADD4" w14:textId="77777777" w:rsidR="002D1393" w:rsidRDefault="002D1393" w:rsidP="002D1393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t xml:space="preserve">Equate the differential to 0 and solve 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p w14:paraId="65DC4115" w14:textId="77777777" w:rsidR="002D1393" w:rsidRDefault="002D1393" w:rsidP="002D1393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Substitute these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values into your original function to find the corresponding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values.</w:t>
      </w:r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B23EE8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86CA2A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6374E"/>
    <w:multiLevelType w:val="hybridMultilevel"/>
    <w:tmpl w:val="958C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6BFF"/>
    <w:multiLevelType w:val="hybridMultilevel"/>
    <w:tmpl w:val="30FA6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2"/>
  </w:num>
  <w:num w:numId="4">
    <w:abstractNumId w:val="20"/>
  </w:num>
  <w:num w:numId="5">
    <w:abstractNumId w:val="21"/>
  </w:num>
  <w:num w:numId="6">
    <w:abstractNumId w:val="16"/>
  </w:num>
  <w:num w:numId="7">
    <w:abstractNumId w:val="2"/>
  </w:num>
  <w:num w:numId="8">
    <w:abstractNumId w:val="15"/>
  </w:num>
  <w:num w:numId="9">
    <w:abstractNumId w:val="28"/>
  </w:num>
  <w:num w:numId="10">
    <w:abstractNumId w:val="10"/>
  </w:num>
  <w:num w:numId="11">
    <w:abstractNumId w:val="38"/>
  </w:num>
  <w:num w:numId="12">
    <w:abstractNumId w:val="12"/>
  </w:num>
  <w:num w:numId="13">
    <w:abstractNumId w:val="7"/>
  </w:num>
  <w:num w:numId="14">
    <w:abstractNumId w:val="32"/>
  </w:num>
  <w:num w:numId="15">
    <w:abstractNumId w:val="19"/>
  </w:num>
  <w:num w:numId="16">
    <w:abstractNumId w:val="3"/>
  </w:num>
  <w:num w:numId="17">
    <w:abstractNumId w:val="40"/>
  </w:num>
  <w:num w:numId="18">
    <w:abstractNumId w:val="30"/>
  </w:num>
  <w:num w:numId="19">
    <w:abstractNumId w:val="37"/>
  </w:num>
  <w:num w:numId="20">
    <w:abstractNumId w:val="11"/>
  </w:num>
  <w:num w:numId="21">
    <w:abstractNumId w:val="23"/>
  </w:num>
  <w:num w:numId="22">
    <w:abstractNumId w:val="9"/>
  </w:num>
  <w:num w:numId="23">
    <w:abstractNumId w:val="39"/>
  </w:num>
  <w:num w:numId="24">
    <w:abstractNumId w:val="4"/>
  </w:num>
  <w:num w:numId="25">
    <w:abstractNumId w:val="1"/>
  </w:num>
  <w:num w:numId="26">
    <w:abstractNumId w:val="26"/>
  </w:num>
  <w:num w:numId="27">
    <w:abstractNumId w:val="17"/>
  </w:num>
  <w:num w:numId="28">
    <w:abstractNumId w:val="33"/>
  </w:num>
  <w:num w:numId="29">
    <w:abstractNumId w:val="6"/>
  </w:num>
  <w:num w:numId="30">
    <w:abstractNumId w:val="8"/>
  </w:num>
  <w:num w:numId="31">
    <w:abstractNumId w:val="18"/>
  </w:num>
  <w:num w:numId="32">
    <w:abstractNumId w:val="14"/>
  </w:num>
  <w:num w:numId="33">
    <w:abstractNumId w:val="34"/>
  </w:num>
  <w:num w:numId="34">
    <w:abstractNumId w:val="29"/>
  </w:num>
  <w:num w:numId="35">
    <w:abstractNumId w:val="31"/>
  </w:num>
  <w:num w:numId="36">
    <w:abstractNumId w:val="36"/>
  </w:num>
  <w:num w:numId="37">
    <w:abstractNumId w:val="0"/>
  </w:num>
  <w:num w:numId="38">
    <w:abstractNumId w:val="35"/>
  </w:num>
  <w:num w:numId="39">
    <w:abstractNumId w:val="5"/>
  </w:num>
  <w:num w:numId="40">
    <w:abstractNumId w:val="2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70DD8"/>
    <w:rsid w:val="002D1393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76D9E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8CEBD-1BD6-40EF-AED8-6FC642599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f802de58-c7a9-4a04-8b63-97bb32c76fa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f6a563-44b9-4d28-a653-b57fe8a80a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2022-01-11T12:05:00Z</dcterms:created>
  <dcterms:modified xsi:type="dcterms:W3CDTF">2022-01-11T13:21:00Z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