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F3FD9" w14:textId="77777777" w:rsidR="002C2CC7" w:rsidRPr="002C2CC7" w:rsidRDefault="002C2CC7" w:rsidP="002C2CC7">
      <w:pPr>
        <w:pStyle w:val="Heading1Factsheets"/>
        <w:rPr>
          <w:rFonts w:cs="Arial"/>
        </w:rPr>
      </w:pPr>
      <w:r w:rsidRPr="002C2CC7">
        <w:rPr>
          <w:rStyle w:val="normaltextrun"/>
          <w:rFonts w:cs="Arial"/>
        </w:rPr>
        <w:t>Dosage Calculations</w:t>
      </w:r>
    </w:p>
    <w:p w14:paraId="39C1626A" w14:textId="77777777" w:rsidR="002C2CC7" w:rsidRPr="002C2CC7" w:rsidRDefault="002C2CC7" w:rsidP="002C2CC7">
      <w:pPr>
        <w:pStyle w:val="paragraph"/>
        <w:spacing w:before="0" w:beforeAutospacing="0" w:after="0" w:afterAutospacing="0"/>
        <w:jc w:val="right"/>
        <w:textAlignment w:val="baseline"/>
        <w:rPr>
          <w:rStyle w:val="eop"/>
          <w:rFonts w:ascii="Arial" w:hAnsi="Arial" w:cs="Arial"/>
        </w:rPr>
      </w:pPr>
      <w:r w:rsidRPr="002C2CC7">
        <w:rPr>
          <w:rStyle w:val="normaltextrun"/>
          <w:rFonts w:ascii="Arial" w:hAnsi="Arial" w:cs="Arial"/>
        </w:rPr>
        <w:t>Study Development Factsheet</w:t>
      </w:r>
    </w:p>
    <w:p w14:paraId="7BD94465" w14:textId="0FFD6357" w:rsidR="00BA5D25" w:rsidRPr="002C2CC7" w:rsidRDefault="0093528E" w:rsidP="005B6EC5">
      <w:pPr>
        <w:jc w:val="right"/>
        <w:rPr>
          <w:rFonts w:ascii="Arial" w:hAnsi="Arial" w:cs="Arial"/>
          <w:sz w:val="28"/>
          <w:szCs w:val="28"/>
        </w:rPr>
      </w:pPr>
      <w:r w:rsidRPr="002C2CC7">
        <w:rPr>
          <w:rFonts w:ascii="Arial" w:hAnsi="Arial" w:cs="Arial"/>
          <w:noProof/>
          <w:sz w:val="22"/>
          <w:szCs w:val="22"/>
        </w:rPr>
        <mc:AlternateContent>
          <mc:Choice Requires="wps">
            <w:drawing>
              <wp:anchor distT="0" distB="0" distL="114300" distR="114300" simplePos="0" relativeHeight="251655680"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23523A" id="Straight Connector 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18687408" w14:textId="77777777" w:rsidR="002C2CC7" w:rsidRPr="002C2CC7" w:rsidRDefault="002C2CC7" w:rsidP="002C2CC7">
      <w:pPr>
        <w:pStyle w:val="Heading2"/>
        <w:spacing w:line="360" w:lineRule="auto"/>
        <w:rPr>
          <w:rFonts w:cs="Arial"/>
        </w:rPr>
      </w:pPr>
      <w:r w:rsidRPr="002C2CC7">
        <w:rPr>
          <w:rFonts w:cs="Arial"/>
        </w:rPr>
        <w:t>Formulae</w:t>
      </w:r>
    </w:p>
    <w:p w14:paraId="7A380E93" w14:textId="0B1F33D9" w:rsidR="002C2CC7" w:rsidRPr="002C2CC7" w:rsidRDefault="002C2CC7" w:rsidP="002C2CC7">
      <w:pPr>
        <w:spacing w:line="360" w:lineRule="auto"/>
        <w:rPr>
          <w:rFonts w:ascii="Arial" w:eastAsiaTheme="minorEastAsia" w:hAnsi="Arial" w:cs="Arial"/>
          <w:sz w:val="28"/>
        </w:rPr>
      </w:pPr>
      <w:r w:rsidRPr="002C2CC7">
        <w:rPr>
          <w:rFonts w:ascii="Arial" w:hAnsi="Arial" w:cs="Arial"/>
        </w:rPr>
        <w:t>Tablet dose</w:t>
      </w:r>
      <w:r w:rsidR="0072109C">
        <w:rPr>
          <w:rFonts w:ascii="Arial" w:hAnsi="Arial" w:cs="Arial"/>
        </w:rPr>
        <w:t xml:space="preserve"> (tablets)</w:t>
      </w:r>
      <w:r w:rsidRPr="002C2CC7">
        <w:rPr>
          <w:rFonts w:ascii="Arial" w:hAnsi="Arial" w:cs="Arial"/>
        </w:rPr>
        <w:t xml:space="preserve"> = </w:t>
      </w:r>
      <m:oMath>
        <m:f>
          <m:fPr>
            <m:ctrlPr>
              <w:rPr>
                <w:rFonts w:ascii="Cambria Math" w:hAnsi="Cambria Math" w:cs="Arial"/>
                <w:sz w:val="32"/>
                <w:szCs w:val="32"/>
              </w:rPr>
            </m:ctrlPr>
          </m:fPr>
          <m:num>
            <m:r>
              <m:rPr>
                <m:nor/>
              </m:rPr>
              <w:rPr>
                <w:rFonts w:ascii="Arial" w:hAnsi="Arial" w:cs="Arial"/>
                <w:sz w:val="32"/>
                <w:szCs w:val="32"/>
              </w:rPr>
              <m:t>dose prescribed</m:t>
            </m:r>
            <m:r>
              <m:rPr>
                <m:nor/>
              </m:rPr>
              <w:rPr>
                <w:rFonts w:ascii="Arial" w:hAnsi="Arial" w:cs="Arial"/>
                <w:sz w:val="32"/>
                <w:szCs w:val="32"/>
              </w:rPr>
              <m:t xml:space="preserve"> (mg)</m:t>
            </m:r>
          </m:num>
          <m:den>
            <m:r>
              <m:rPr>
                <m:nor/>
              </m:rPr>
              <w:rPr>
                <w:rFonts w:ascii="Arial" w:hAnsi="Arial" w:cs="Arial"/>
                <w:sz w:val="32"/>
                <w:szCs w:val="32"/>
              </w:rPr>
              <m:t>dose in stock</m:t>
            </m:r>
            <m:r>
              <m:rPr>
                <m:nor/>
              </m:rPr>
              <w:rPr>
                <w:rFonts w:ascii="Arial" w:hAnsi="Arial" w:cs="Arial"/>
                <w:sz w:val="32"/>
                <w:szCs w:val="32"/>
              </w:rPr>
              <m:t xml:space="preserve"> (mg/tablet)</m:t>
            </m:r>
          </m:den>
        </m:f>
      </m:oMath>
      <w:r w:rsidRPr="002C2CC7">
        <w:rPr>
          <w:rFonts w:ascii="Arial" w:eastAsiaTheme="minorEastAsia" w:hAnsi="Arial" w:cs="Arial"/>
          <w:sz w:val="28"/>
        </w:rPr>
        <w:t xml:space="preserve"> </w:t>
      </w:r>
    </w:p>
    <w:p w14:paraId="53941C08" w14:textId="26DEC45F" w:rsidR="002C2CC7" w:rsidRPr="002C2CC7" w:rsidRDefault="002C2CC7" w:rsidP="002C2CC7">
      <w:pPr>
        <w:spacing w:line="360" w:lineRule="auto"/>
        <w:rPr>
          <w:rFonts w:ascii="Arial" w:eastAsiaTheme="minorEastAsia" w:hAnsi="Arial" w:cs="Arial"/>
        </w:rPr>
      </w:pPr>
      <w:r w:rsidRPr="002C2CC7">
        <w:rPr>
          <w:rFonts w:ascii="Arial" w:hAnsi="Arial" w:cs="Arial"/>
        </w:rPr>
        <w:t>Liquid dose</w:t>
      </w:r>
      <w:r w:rsidR="0072109C">
        <w:rPr>
          <w:rFonts w:ascii="Arial" w:hAnsi="Arial" w:cs="Arial"/>
        </w:rPr>
        <w:t xml:space="preserve"> (ml)</w:t>
      </w:r>
      <w:r w:rsidRPr="002C2CC7">
        <w:rPr>
          <w:rFonts w:ascii="Arial" w:hAnsi="Arial" w:cs="Arial"/>
        </w:rPr>
        <w:t xml:space="preserve"> = </w:t>
      </w:r>
      <m:oMath>
        <m:f>
          <m:fPr>
            <m:ctrlPr>
              <w:rPr>
                <w:rFonts w:ascii="Cambria Math" w:hAnsi="Cambria Math" w:cs="Arial"/>
                <w:sz w:val="32"/>
              </w:rPr>
            </m:ctrlPr>
          </m:fPr>
          <m:num>
            <m:r>
              <m:rPr>
                <m:nor/>
              </m:rPr>
              <w:rPr>
                <w:rFonts w:ascii="Arial" w:hAnsi="Arial" w:cs="Arial"/>
                <w:sz w:val="32"/>
              </w:rPr>
              <m:t>dose prescribed</m:t>
            </m:r>
            <m:r>
              <m:rPr>
                <m:nor/>
              </m:rPr>
              <w:rPr>
                <w:rFonts w:ascii="Arial" w:hAnsi="Arial" w:cs="Arial"/>
                <w:sz w:val="32"/>
              </w:rPr>
              <m:t xml:space="preserve"> (mg)</m:t>
            </m:r>
          </m:num>
          <m:den>
            <m:r>
              <m:rPr>
                <m:nor/>
              </m:rPr>
              <w:rPr>
                <w:rFonts w:ascii="Arial" w:hAnsi="Arial" w:cs="Arial"/>
                <w:sz w:val="32"/>
              </w:rPr>
              <m:t>dose in stock</m:t>
            </m:r>
            <m:r>
              <m:rPr>
                <m:nor/>
              </m:rPr>
              <w:rPr>
                <w:rFonts w:ascii="Arial" w:hAnsi="Arial" w:cs="Arial"/>
                <w:sz w:val="32"/>
              </w:rPr>
              <m:t xml:space="preserve"> (mg)</m:t>
            </m:r>
          </m:den>
        </m:f>
      </m:oMath>
      <w:r w:rsidRPr="002C2CC7">
        <w:rPr>
          <w:rFonts w:ascii="Arial" w:eastAsiaTheme="minorEastAsia" w:hAnsi="Arial" w:cs="Arial"/>
          <w:sz w:val="32"/>
        </w:rPr>
        <w:t xml:space="preserve"> </w:t>
      </w:r>
      <w:r w:rsidRPr="002C2CC7">
        <w:rPr>
          <w:rFonts w:ascii="Arial" w:eastAsiaTheme="minorEastAsia" w:hAnsi="Arial" w:cs="Arial"/>
        </w:rPr>
        <w:t>x stock volume</w:t>
      </w:r>
      <w:r w:rsidR="0072109C">
        <w:rPr>
          <w:rFonts w:ascii="Arial" w:eastAsiaTheme="minorEastAsia" w:hAnsi="Arial" w:cs="Arial"/>
        </w:rPr>
        <w:t xml:space="preserve"> (ml)</w:t>
      </w:r>
    </w:p>
    <w:p w14:paraId="740437D8" w14:textId="77777777" w:rsidR="002C2CC7" w:rsidRPr="002C2CC7" w:rsidRDefault="002C2CC7" w:rsidP="002C2CC7">
      <w:pPr>
        <w:pStyle w:val="ListParagraph"/>
        <w:spacing w:line="360" w:lineRule="auto"/>
        <w:rPr>
          <w:rFonts w:ascii="Arial" w:hAnsi="Arial" w:cs="Arial"/>
        </w:rPr>
      </w:pPr>
    </w:p>
    <w:p w14:paraId="60DF4A9C" w14:textId="77777777" w:rsidR="002C2CC7" w:rsidRPr="002C2CC7" w:rsidRDefault="002C2CC7" w:rsidP="002C2CC7">
      <w:pPr>
        <w:pStyle w:val="ListParagraph"/>
        <w:numPr>
          <w:ilvl w:val="0"/>
          <w:numId w:val="18"/>
        </w:numPr>
        <w:spacing w:after="160" w:line="360" w:lineRule="auto"/>
        <w:rPr>
          <w:rFonts w:ascii="Arial" w:hAnsi="Arial" w:cs="Arial"/>
        </w:rPr>
      </w:pPr>
      <w:r w:rsidRPr="002C2CC7">
        <w:rPr>
          <w:rFonts w:ascii="Arial" w:hAnsi="Arial" w:cs="Arial"/>
        </w:rPr>
        <w:t xml:space="preserve">The dose prescribed is how much of the drug the patient needs to take. </w:t>
      </w:r>
    </w:p>
    <w:p w14:paraId="713E274C" w14:textId="77777777" w:rsidR="002C2CC7" w:rsidRPr="002C2CC7" w:rsidRDefault="002C2CC7" w:rsidP="002C2CC7">
      <w:pPr>
        <w:pStyle w:val="ListParagraph"/>
        <w:numPr>
          <w:ilvl w:val="0"/>
          <w:numId w:val="18"/>
        </w:numPr>
        <w:spacing w:after="160" w:line="360" w:lineRule="auto"/>
        <w:rPr>
          <w:rFonts w:ascii="Arial" w:hAnsi="Arial" w:cs="Arial"/>
        </w:rPr>
      </w:pPr>
      <w:r w:rsidRPr="002C2CC7">
        <w:rPr>
          <w:rFonts w:ascii="Arial" w:hAnsi="Arial" w:cs="Arial"/>
        </w:rPr>
        <w:t xml:space="preserve">The dose in stock is how much of the drug is in one unit (for example, if there is 10mg of a drug per tablet, the dose in stock is 10mg. If a liquid drug contains 5mg/2ml, the dose in stock is 5mg). </w:t>
      </w:r>
    </w:p>
    <w:p w14:paraId="78768CA3" w14:textId="7C0919CD" w:rsidR="002C2CC7" w:rsidRPr="002C2CC7" w:rsidRDefault="002C2CC7" w:rsidP="002C2CC7">
      <w:pPr>
        <w:pStyle w:val="ListParagraph"/>
        <w:numPr>
          <w:ilvl w:val="0"/>
          <w:numId w:val="18"/>
        </w:numPr>
        <w:spacing w:after="160" w:line="360" w:lineRule="auto"/>
        <w:rPr>
          <w:rFonts w:ascii="Arial" w:hAnsi="Arial" w:cs="Arial"/>
        </w:rPr>
      </w:pPr>
      <w:r w:rsidRPr="002C2CC7">
        <w:rPr>
          <w:rFonts w:ascii="Arial" w:hAnsi="Arial" w:cs="Arial"/>
        </w:rPr>
        <w:t xml:space="preserve">The stock volume is the amount of liquid needed to </w:t>
      </w:r>
      <w:r w:rsidR="0072109C">
        <w:rPr>
          <w:rFonts w:ascii="Arial" w:hAnsi="Arial" w:cs="Arial"/>
        </w:rPr>
        <w:t>get</w:t>
      </w:r>
      <w:r w:rsidRPr="002C2CC7">
        <w:rPr>
          <w:rFonts w:ascii="Arial" w:hAnsi="Arial" w:cs="Arial"/>
        </w:rPr>
        <w:t xml:space="preserve"> the dose in stock (so in the earlier example, the stock volume is 2ml). </w:t>
      </w:r>
    </w:p>
    <w:p w14:paraId="76FE3722" w14:textId="77777777" w:rsidR="002C2CC7" w:rsidRPr="002C2CC7" w:rsidRDefault="002C2CC7" w:rsidP="002C2CC7">
      <w:pPr>
        <w:pStyle w:val="Heading2"/>
        <w:spacing w:line="360" w:lineRule="auto"/>
        <w:rPr>
          <w:rFonts w:cs="Arial"/>
        </w:rPr>
      </w:pPr>
      <w:r w:rsidRPr="002C2CC7">
        <w:rPr>
          <w:rFonts w:cs="Arial"/>
        </w:rPr>
        <w:t>Tablet example</w:t>
      </w:r>
    </w:p>
    <w:p w14:paraId="1195FF2D" w14:textId="77777777" w:rsidR="002C2CC7" w:rsidRPr="002C2CC7" w:rsidRDefault="002C2CC7" w:rsidP="002C2CC7">
      <w:pPr>
        <w:spacing w:line="360" w:lineRule="auto"/>
        <w:rPr>
          <w:rFonts w:ascii="Arial" w:hAnsi="Arial" w:cs="Arial"/>
        </w:rPr>
      </w:pPr>
      <w:r w:rsidRPr="002C2CC7">
        <w:rPr>
          <w:rFonts w:ascii="Arial" w:hAnsi="Arial" w:cs="Arial"/>
        </w:rPr>
        <w:t>A patient is prescribed 200mg of a painkiller. A tablet contains 50mg. How many tablets should the patient take?</w:t>
      </w:r>
    </w:p>
    <w:p w14:paraId="426B2382" w14:textId="77777777" w:rsidR="002C2CC7" w:rsidRPr="002C2CC7" w:rsidRDefault="002C2CC7" w:rsidP="002C2CC7">
      <w:pPr>
        <w:pStyle w:val="Heading2"/>
        <w:spacing w:line="360" w:lineRule="auto"/>
        <w:rPr>
          <w:rFonts w:cs="Arial"/>
        </w:rPr>
      </w:pPr>
      <w:r w:rsidRPr="002C2CC7">
        <w:rPr>
          <w:rFonts w:cs="Arial"/>
        </w:rPr>
        <w:t>Tablet answer</w:t>
      </w:r>
    </w:p>
    <w:p w14:paraId="233E1AFA" w14:textId="2E320E4E" w:rsidR="002C2CC7" w:rsidRPr="002C2CC7" w:rsidRDefault="0072109C" w:rsidP="002C2CC7">
      <w:pPr>
        <w:spacing w:line="360" w:lineRule="auto"/>
        <w:rPr>
          <w:rFonts w:ascii="Arial" w:hAnsi="Arial" w:cs="Arial"/>
        </w:rPr>
      </w:pPr>
      <w:r>
        <w:rPr>
          <w:rFonts w:ascii="Arial" w:hAnsi="Arial" w:cs="Arial"/>
        </w:rPr>
        <w:t>We b</w:t>
      </w:r>
      <w:r w:rsidR="002C2CC7" w:rsidRPr="002C2CC7">
        <w:rPr>
          <w:rFonts w:ascii="Arial" w:hAnsi="Arial" w:cs="Arial"/>
        </w:rPr>
        <w:t xml:space="preserve">egin by picking out the appropriate information. Since the patient is taking </w:t>
      </w:r>
      <w:r>
        <w:rPr>
          <w:rFonts w:ascii="Arial" w:hAnsi="Arial" w:cs="Arial"/>
        </w:rPr>
        <w:t>the drug</w:t>
      </w:r>
      <w:r w:rsidR="002C2CC7" w:rsidRPr="002C2CC7">
        <w:rPr>
          <w:rFonts w:ascii="Arial" w:hAnsi="Arial" w:cs="Arial"/>
        </w:rPr>
        <w:t xml:space="preserve"> in tablet form, we use the tablet dose formula. Therefore, we need the dose prescribed (200mg) and the dose in stock (50mg). We then substitute these values into the equation:</w:t>
      </w:r>
    </w:p>
    <w:p w14:paraId="209DC01D" w14:textId="2472C1EF" w:rsidR="002C2CC7" w:rsidRPr="002C2CC7" w:rsidRDefault="002C2CC7" w:rsidP="002C2CC7">
      <w:pPr>
        <w:spacing w:line="360" w:lineRule="auto"/>
        <w:rPr>
          <w:rFonts w:ascii="Arial" w:eastAsiaTheme="minorEastAsia" w:hAnsi="Arial" w:cs="Arial"/>
        </w:rPr>
      </w:pPr>
      <w:r w:rsidRPr="002C2CC7">
        <w:rPr>
          <w:rFonts w:ascii="Arial" w:hAnsi="Arial" w:cs="Arial"/>
        </w:rPr>
        <w:t>Tablet dose</w:t>
      </w:r>
      <w:r w:rsidR="0072109C">
        <w:rPr>
          <w:rFonts w:ascii="Arial" w:hAnsi="Arial" w:cs="Arial"/>
        </w:rPr>
        <w:t xml:space="preserve"> (tablets)</w:t>
      </w:r>
      <w:r w:rsidRPr="002C2CC7">
        <w:rPr>
          <w:rFonts w:ascii="Arial" w:hAnsi="Arial" w:cs="Arial"/>
        </w:rPr>
        <w:t xml:space="preserve"> = </w:t>
      </w:r>
      <m:oMath>
        <m:f>
          <m:fPr>
            <m:ctrlPr>
              <w:rPr>
                <w:rFonts w:ascii="Cambria Math" w:hAnsi="Cambria Math" w:cs="Arial"/>
                <w:sz w:val="32"/>
                <w:szCs w:val="32"/>
              </w:rPr>
            </m:ctrlPr>
          </m:fPr>
          <m:num>
            <m:r>
              <m:rPr>
                <m:nor/>
              </m:rPr>
              <w:rPr>
                <w:rFonts w:ascii="Arial" w:hAnsi="Arial" w:cs="Arial"/>
                <w:sz w:val="32"/>
                <w:szCs w:val="32"/>
              </w:rPr>
              <m:t>dose prescribed</m:t>
            </m:r>
            <m:r>
              <m:rPr>
                <m:nor/>
              </m:rPr>
              <w:rPr>
                <w:rFonts w:ascii="Arial" w:hAnsi="Arial" w:cs="Arial"/>
                <w:sz w:val="32"/>
                <w:szCs w:val="32"/>
              </w:rPr>
              <m:t xml:space="preserve"> (mg)</m:t>
            </m:r>
          </m:num>
          <m:den>
            <m:r>
              <m:rPr>
                <m:nor/>
              </m:rPr>
              <w:rPr>
                <w:rFonts w:ascii="Arial" w:hAnsi="Arial" w:cs="Arial"/>
                <w:sz w:val="32"/>
                <w:szCs w:val="32"/>
              </w:rPr>
              <m:t>dose in stock</m:t>
            </m:r>
            <m:r>
              <m:rPr>
                <m:nor/>
              </m:rPr>
              <w:rPr>
                <w:rFonts w:ascii="Arial" w:hAnsi="Arial" w:cs="Arial"/>
                <w:sz w:val="32"/>
                <w:szCs w:val="32"/>
              </w:rPr>
              <m:t xml:space="preserve"> (mg/tablet)</m:t>
            </m:r>
          </m:den>
        </m:f>
      </m:oMath>
      <w:r w:rsidRPr="002C2CC7">
        <w:rPr>
          <w:rFonts w:ascii="Arial" w:eastAsiaTheme="minorEastAsia" w:hAnsi="Arial" w:cs="Arial"/>
          <w:sz w:val="28"/>
        </w:rPr>
        <w:t xml:space="preserve"> </w:t>
      </w:r>
      <w:r w:rsidRPr="002C2CC7">
        <w:rPr>
          <w:rFonts w:ascii="Arial" w:eastAsiaTheme="minorEastAsia" w:hAnsi="Arial" w:cs="Arial"/>
        </w:rPr>
        <w:t>=</w:t>
      </w:r>
      <w:r w:rsidRPr="0072109C">
        <w:rPr>
          <w:rFonts w:ascii="Arial" w:eastAsiaTheme="minorEastAsia" w:hAnsi="Arial" w:cs="Arial"/>
        </w:rPr>
        <w:t xml:space="preserve"> </w:t>
      </w:r>
      <m:oMath>
        <m:f>
          <m:fPr>
            <m:ctrlPr>
              <w:rPr>
                <w:rFonts w:ascii="Cambria Math" w:eastAsiaTheme="minorEastAsia" w:hAnsi="Cambria Math" w:cs="Arial"/>
                <w:sz w:val="28"/>
              </w:rPr>
            </m:ctrlPr>
          </m:fPr>
          <m:num>
            <m:r>
              <w:rPr>
                <w:rFonts w:ascii="Cambria Math" w:eastAsiaTheme="minorEastAsia" w:hAnsi="Cambria Math" w:cs="Arial"/>
                <w:sz w:val="28"/>
              </w:rPr>
              <m:t>200</m:t>
            </m:r>
            <m:r>
              <w:rPr>
                <w:rFonts w:ascii="Cambria Math" w:eastAsiaTheme="minorEastAsia" w:hAnsi="Cambria Math" w:cs="Arial"/>
                <w:sz w:val="28"/>
              </w:rPr>
              <m:t xml:space="preserve"> </m:t>
            </m:r>
            <m:r>
              <m:rPr>
                <m:nor/>
              </m:rPr>
              <w:rPr>
                <w:rFonts w:ascii="Arial" w:eastAsiaTheme="minorEastAsia" w:hAnsi="Arial" w:cs="Arial"/>
                <w:sz w:val="28"/>
              </w:rPr>
              <m:t>mg</m:t>
            </m:r>
            <m:ctrlPr>
              <w:rPr>
                <w:rFonts w:ascii="Cambria Math" w:eastAsiaTheme="minorEastAsia" w:hAnsi="Cambria Math" w:cs="Arial"/>
                <w:i/>
                <w:sz w:val="28"/>
              </w:rPr>
            </m:ctrlPr>
          </m:num>
          <m:den>
            <m:r>
              <w:rPr>
                <w:rFonts w:ascii="Cambria Math" w:eastAsiaTheme="minorEastAsia" w:hAnsi="Cambria Math" w:cs="Arial"/>
                <w:sz w:val="28"/>
              </w:rPr>
              <m:t>50</m:t>
            </m:r>
            <m:r>
              <w:rPr>
                <w:rFonts w:ascii="Cambria Math" w:eastAsiaTheme="minorEastAsia" w:hAnsi="Cambria Math" w:cs="Arial"/>
                <w:sz w:val="28"/>
              </w:rPr>
              <m:t xml:space="preserve"> </m:t>
            </m:r>
            <m:r>
              <m:rPr>
                <m:nor/>
              </m:rPr>
              <w:rPr>
                <w:rFonts w:ascii="Arial" w:eastAsiaTheme="minorEastAsia" w:hAnsi="Arial" w:cs="Arial"/>
                <w:sz w:val="28"/>
              </w:rPr>
              <m:t>mg/tablet</m:t>
            </m:r>
            <m:ctrlPr>
              <w:rPr>
                <w:rFonts w:ascii="Cambria Math" w:eastAsiaTheme="minorEastAsia" w:hAnsi="Cambria Math" w:cs="Arial"/>
                <w:i/>
                <w:sz w:val="28"/>
              </w:rPr>
            </m:ctrlPr>
          </m:den>
        </m:f>
      </m:oMath>
      <w:r w:rsidRPr="0072109C">
        <w:rPr>
          <w:rFonts w:ascii="Arial" w:eastAsiaTheme="minorEastAsia" w:hAnsi="Arial" w:cs="Arial"/>
          <w:sz w:val="28"/>
        </w:rPr>
        <w:t xml:space="preserve"> </w:t>
      </w:r>
      <w:r w:rsidRPr="002C2CC7">
        <w:rPr>
          <w:rFonts w:ascii="Arial" w:eastAsiaTheme="minorEastAsia" w:hAnsi="Arial" w:cs="Arial"/>
        </w:rPr>
        <w:t>= 4 tablets</w:t>
      </w:r>
      <w:r w:rsidR="0072109C">
        <w:rPr>
          <w:rFonts w:ascii="Arial" w:eastAsiaTheme="minorEastAsia" w:hAnsi="Arial" w:cs="Arial"/>
        </w:rPr>
        <w:t>.</w:t>
      </w:r>
    </w:p>
    <w:p w14:paraId="5EDFE376" w14:textId="63EFE150" w:rsidR="002C2CC7" w:rsidRPr="002C2CC7" w:rsidRDefault="002C2CC7" w:rsidP="002C2CC7">
      <w:pPr>
        <w:spacing w:line="360" w:lineRule="auto"/>
        <w:rPr>
          <w:rFonts w:ascii="Arial" w:eastAsiaTheme="minorEastAsia" w:hAnsi="Arial" w:cs="Arial"/>
        </w:rPr>
      </w:pPr>
      <w:r w:rsidRPr="002C2CC7">
        <w:rPr>
          <w:rFonts w:ascii="Arial" w:eastAsiaTheme="minorEastAsia" w:hAnsi="Arial" w:cs="Arial"/>
        </w:rPr>
        <w:t xml:space="preserve">We can check this by reversing the calculation. If the patient takes 4 tablets, and each tablet contains 50mg of the drug, how much of the drug will they have in total? 4 </w:t>
      </w:r>
      <w:r w:rsidR="0072109C">
        <w:rPr>
          <w:rFonts w:ascii="Arial" w:eastAsiaTheme="minorEastAsia" w:hAnsi="Arial" w:cs="Arial"/>
        </w:rPr>
        <w:t xml:space="preserve">tablets </w:t>
      </w:r>
      <w:r w:rsidRPr="002C2CC7">
        <w:rPr>
          <w:rFonts w:ascii="Arial" w:eastAsiaTheme="minorEastAsia" w:hAnsi="Arial" w:cs="Arial"/>
        </w:rPr>
        <w:t>x 50mg</w:t>
      </w:r>
      <w:r w:rsidR="0072109C">
        <w:rPr>
          <w:rFonts w:ascii="Arial" w:eastAsiaTheme="minorEastAsia" w:hAnsi="Arial" w:cs="Arial"/>
        </w:rPr>
        <w:t>/tablet</w:t>
      </w:r>
      <w:r w:rsidRPr="002C2CC7">
        <w:rPr>
          <w:rFonts w:ascii="Arial" w:eastAsiaTheme="minorEastAsia" w:hAnsi="Arial" w:cs="Arial"/>
        </w:rPr>
        <w:t xml:space="preserve"> = 200mg, so they are getting the correct dose when they take 4 tablets.</w:t>
      </w:r>
    </w:p>
    <w:p w14:paraId="4E261848" w14:textId="77777777" w:rsidR="002C2CC7" w:rsidRPr="002C2CC7" w:rsidRDefault="002C2CC7" w:rsidP="002C2CC7">
      <w:pPr>
        <w:pStyle w:val="Heading2"/>
        <w:spacing w:line="360" w:lineRule="auto"/>
        <w:rPr>
          <w:rFonts w:eastAsiaTheme="minorEastAsia" w:cs="Arial"/>
        </w:rPr>
      </w:pPr>
      <w:r w:rsidRPr="002C2CC7">
        <w:rPr>
          <w:rFonts w:eastAsiaTheme="minorEastAsia" w:cs="Arial"/>
        </w:rPr>
        <w:t>Liquid example</w:t>
      </w:r>
    </w:p>
    <w:p w14:paraId="267E6A02" w14:textId="77777777" w:rsidR="002C2CC7" w:rsidRPr="002C2CC7" w:rsidRDefault="002C2CC7" w:rsidP="002C2CC7">
      <w:pPr>
        <w:spacing w:line="360" w:lineRule="auto"/>
        <w:rPr>
          <w:rFonts w:ascii="Arial" w:hAnsi="Arial" w:cs="Arial"/>
        </w:rPr>
      </w:pPr>
      <w:r w:rsidRPr="002C2CC7">
        <w:rPr>
          <w:rFonts w:ascii="Arial" w:hAnsi="Arial" w:cs="Arial"/>
        </w:rPr>
        <w:t>400mg of a drug is required for a patient. The drug comes in vials with a concentration of 10mg/3ml. What volume of fluid should the patient be given?</w:t>
      </w:r>
    </w:p>
    <w:p w14:paraId="52AD59D2" w14:textId="4A4A9181" w:rsidR="006A0D79" w:rsidRPr="002C2CC7" w:rsidRDefault="002C2CC7" w:rsidP="003A09C6">
      <w:pPr>
        <w:pStyle w:val="Heading1Factsheets"/>
        <w:rPr>
          <w:rFonts w:cs="Arial"/>
        </w:rPr>
      </w:pPr>
      <w:r w:rsidRPr="002C2CC7">
        <w:rPr>
          <w:rFonts w:cs="Arial"/>
        </w:rPr>
        <w:lastRenderedPageBreak/>
        <w:t>Dosage Calculations</w:t>
      </w:r>
    </w:p>
    <w:p w14:paraId="364BC29D" w14:textId="77777777" w:rsidR="00B80074" w:rsidRPr="002C2CC7" w:rsidRDefault="008D13F0" w:rsidP="00B80074">
      <w:pPr>
        <w:spacing w:line="276" w:lineRule="auto"/>
        <w:jc w:val="right"/>
        <w:rPr>
          <w:rFonts w:ascii="Arial" w:hAnsi="Arial" w:cs="Arial"/>
        </w:rPr>
      </w:pPr>
      <w:r w:rsidRPr="002C2CC7">
        <w:rPr>
          <w:rFonts w:ascii="Arial" w:hAnsi="Arial" w:cs="Arial"/>
        </w:rPr>
        <w:t>Study Development</w:t>
      </w:r>
      <w:r w:rsidR="0005378B" w:rsidRPr="002C2CC7">
        <w:rPr>
          <w:rFonts w:ascii="Arial" w:hAnsi="Arial" w:cs="Arial"/>
        </w:rPr>
        <w:t xml:space="preserve"> </w:t>
      </w:r>
      <w:r w:rsidRPr="002C2CC7">
        <w:rPr>
          <w:rFonts w:ascii="Arial" w:hAnsi="Arial" w:cs="Arial"/>
        </w:rPr>
        <w:t>F</w:t>
      </w:r>
      <w:r w:rsidR="0005378B" w:rsidRPr="002C2CC7">
        <w:rPr>
          <w:rFonts w:ascii="Arial" w:hAnsi="Arial" w:cs="Arial"/>
        </w:rPr>
        <w:t>actsheet</w:t>
      </w:r>
    </w:p>
    <w:p w14:paraId="3D9268DF" w14:textId="4C97D155" w:rsidR="002C2CC7" w:rsidRPr="002C2CC7" w:rsidRDefault="002C2CC7" w:rsidP="00B80074">
      <w:pPr>
        <w:spacing w:line="276" w:lineRule="auto"/>
        <w:jc w:val="right"/>
        <w:rPr>
          <w:rFonts w:ascii="Arial" w:hAnsi="Arial" w:cs="Arial"/>
        </w:rPr>
      </w:pPr>
      <w:r w:rsidRPr="002C2CC7">
        <w:rPr>
          <w:rFonts w:ascii="Arial" w:hAnsi="Arial" w:cs="Arial"/>
          <w:noProof/>
          <w:sz w:val="22"/>
          <w:szCs w:val="22"/>
        </w:rPr>
        <mc:AlternateContent>
          <mc:Choice Requires="wps">
            <w:drawing>
              <wp:anchor distT="0" distB="0" distL="114300" distR="114300" simplePos="0" relativeHeight="251659776" behindDoc="0" locked="0" layoutInCell="1" allowOverlap="1" wp14:anchorId="2E430B9D" wp14:editId="77468AC2">
                <wp:simplePos x="0" y="0"/>
                <wp:positionH relativeFrom="margin">
                  <wp:align>right</wp:align>
                </wp:positionH>
                <wp:positionV relativeFrom="paragraph">
                  <wp:posOffset>131445</wp:posOffset>
                </wp:positionV>
                <wp:extent cx="6627136"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F50653" id="Straight Connector 4" o:spid="_x0000_s1026" style="position:absolute;z-index:251659776;visibility:visible;mso-wrap-style:square;mso-wrap-distance-left:9pt;mso-wrap-distance-top:0;mso-wrap-distance-right:9pt;mso-wrap-distance-bottom:0;mso-position-horizontal:right;mso-position-horizontal-relative:margin;mso-position-vertical:absolute;mso-position-vertical-relative:text" from="470.6pt,10.35pt" to="992.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hjDQIAAHYEAAAOAAAAZHJzL2Uyb0RvYy54bWysVNuO0zAQfUfiHyy/t2nakH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" strokecolor="black [3200]" strokeweight=".5pt">
                <v:stroke joinstyle="miter"/>
                <w10:wrap anchorx="margin"/>
              </v:line>
            </w:pict>
          </mc:Fallback>
        </mc:AlternateContent>
      </w:r>
    </w:p>
    <w:p w14:paraId="0647DBFB" w14:textId="77777777" w:rsidR="002C2CC7" w:rsidRPr="002C2CC7" w:rsidRDefault="002C2CC7" w:rsidP="002C2CC7">
      <w:pPr>
        <w:pStyle w:val="Heading2"/>
        <w:spacing w:line="360" w:lineRule="auto"/>
        <w:rPr>
          <w:rFonts w:cs="Arial"/>
        </w:rPr>
      </w:pPr>
      <w:r w:rsidRPr="002C2CC7">
        <w:rPr>
          <w:rFonts w:cs="Arial"/>
        </w:rPr>
        <w:t>Liquid answer</w:t>
      </w:r>
    </w:p>
    <w:p w14:paraId="0DCECF41" w14:textId="77777777" w:rsidR="002C2CC7" w:rsidRPr="002C2CC7" w:rsidRDefault="002C2CC7" w:rsidP="002C2CC7">
      <w:pPr>
        <w:spacing w:line="360" w:lineRule="auto"/>
        <w:rPr>
          <w:rFonts w:ascii="Arial" w:hAnsi="Arial" w:cs="Arial"/>
        </w:rPr>
      </w:pPr>
      <w:r w:rsidRPr="002C2CC7">
        <w:rPr>
          <w:rFonts w:ascii="Arial" w:hAnsi="Arial" w:cs="Arial"/>
        </w:rPr>
        <w:t>Since the patient is being given the drug in liquid form, we need to use the liquid dose formula. Therefore, we need to know the dose prescribed (400mg), the dose in stock (10mg) and the stock volume (3ml). We then substitute these values into the equation:</w:t>
      </w:r>
    </w:p>
    <w:p w14:paraId="51F1A463" w14:textId="7B472C18" w:rsidR="002C2CC7" w:rsidRPr="002C2CC7" w:rsidRDefault="002C2CC7" w:rsidP="002C2CC7">
      <w:pPr>
        <w:spacing w:line="360" w:lineRule="auto"/>
        <w:rPr>
          <w:rFonts w:ascii="Arial" w:eastAsiaTheme="minorEastAsia" w:hAnsi="Arial" w:cs="Arial"/>
        </w:rPr>
      </w:pPr>
      <w:r w:rsidRPr="002C2CC7">
        <w:rPr>
          <w:rFonts w:ascii="Arial" w:hAnsi="Arial" w:cs="Arial"/>
        </w:rPr>
        <w:t>Liquid dose</w:t>
      </w:r>
      <w:r w:rsidR="0072109C">
        <w:rPr>
          <w:rFonts w:ascii="Arial" w:hAnsi="Arial" w:cs="Arial"/>
        </w:rPr>
        <w:t xml:space="preserve"> (ml)</w:t>
      </w:r>
      <w:r w:rsidRPr="002C2CC7">
        <w:rPr>
          <w:rFonts w:ascii="Arial" w:hAnsi="Arial" w:cs="Arial"/>
        </w:rPr>
        <w:t xml:space="preserve"> = </w:t>
      </w:r>
      <m:oMath>
        <m:f>
          <m:fPr>
            <m:ctrlPr>
              <w:rPr>
                <w:rFonts w:ascii="Cambria Math" w:hAnsi="Cambria Math" w:cs="Arial"/>
                <w:sz w:val="32"/>
              </w:rPr>
            </m:ctrlPr>
          </m:fPr>
          <m:num>
            <m:r>
              <m:rPr>
                <m:nor/>
              </m:rPr>
              <w:rPr>
                <w:rFonts w:ascii="Arial" w:hAnsi="Arial" w:cs="Arial"/>
                <w:sz w:val="32"/>
              </w:rPr>
              <m:t>dose prescribed</m:t>
            </m:r>
            <m:r>
              <m:rPr>
                <m:nor/>
              </m:rPr>
              <w:rPr>
                <w:rFonts w:ascii="Arial" w:hAnsi="Arial" w:cs="Arial"/>
                <w:sz w:val="32"/>
              </w:rPr>
              <m:t xml:space="preserve"> (mg)</m:t>
            </m:r>
          </m:num>
          <m:den>
            <m:r>
              <m:rPr>
                <m:nor/>
              </m:rPr>
              <w:rPr>
                <w:rFonts w:ascii="Arial" w:hAnsi="Arial" w:cs="Arial"/>
                <w:sz w:val="32"/>
              </w:rPr>
              <m:t>dose in stock</m:t>
            </m:r>
            <m:r>
              <m:rPr>
                <m:nor/>
              </m:rPr>
              <w:rPr>
                <w:rFonts w:ascii="Arial" w:hAnsi="Arial" w:cs="Arial"/>
                <w:sz w:val="32"/>
              </w:rPr>
              <m:t xml:space="preserve"> (mg)</m:t>
            </m:r>
          </m:den>
        </m:f>
      </m:oMath>
      <w:r w:rsidRPr="002C2CC7">
        <w:rPr>
          <w:rFonts w:ascii="Arial" w:eastAsiaTheme="minorEastAsia" w:hAnsi="Arial" w:cs="Arial"/>
          <w:sz w:val="32"/>
        </w:rPr>
        <w:t xml:space="preserve"> </w:t>
      </w:r>
      <w:r w:rsidRPr="002C2CC7">
        <w:rPr>
          <w:rFonts w:ascii="Arial" w:eastAsiaTheme="minorEastAsia" w:hAnsi="Arial" w:cs="Arial"/>
        </w:rPr>
        <w:t xml:space="preserve">x stock volume </w:t>
      </w:r>
      <w:r w:rsidR="0072109C">
        <w:rPr>
          <w:rFonts w:ascii="Arial" w:eastAsiaTheme="minorEastAsia" w:hAnsi="Arial" w:cs="Arial"/>
        </w:rPr>
        <w:t xml:space="preserve">(ml) </w:t>
      </w:r>
      <w:r w:rsidRPr="002C2CC7">
        <w:rPr>
          <w:rFonts w:ascii="Arial" w:eastAsiaTheme="minorEastAsia" w:hAnsi="Arial" w:cs="Arial"/>
        </w:rPr>
        <w:t xml:space="preserve">= </w:t>
      </w:r>
      <m:oMath>
        <m:f>
          <m:fPr>
            <m:ctrlPr>
              <w:rPr>
                <w:rFonts w:ascii="Cambria Math" w:eastAsiaTheme="minorEastAsia" w:hAnsi="Cambria Math" w:cs="Arial"/>
                <w:sz w:val="28"/>
              </w:rPr>
            </m:ctrlPr>
          </m:fPr>
          <m:num>
            <m:r>
              <w:rPr>
                <w:rFonts w:ascii="Cambria Math" w:eastAsiaTheme="minorEastAsia" w:hAnsi="Cambria Math" w:cs="Arial"/>
                <w:sz w:val="28"/>
              </w:rPr>
              <m:t>400</m:t>
            </m:r>
            <m:r>
              <w:rPr>
                <w:rFonts w:ascii="Cambria Math" w:eastAsiaTheme="minorEastAsia" w:hAnsi="Cambria Math" w:cs="Arial"/>
                <w:sz w:val="28"/>
              </w:rPr>
              <m:t xml:space="preserve"> </m:t>
            </m:r>
            <m:r>
              <m:rPr>
                <m:nor/>
              </m:rPr>
              <w:rPr>
                <w:rFonts w:ascii="Arial" w:eastAsiaTheme="minorEastAsia" w:hAnsi="Arial" w:cs="Arial"/>
                <w:sz w:val="28"/>
              </w:rPr>
              <m:t>mg</m:t>
            </m:r>
            <m:ctrlPr>
              <w:rPr>
                <w:rFonts w:ascii="Cambria Math" w:eastAsiaTheme="minorEastAsia" w:hAnsi="Cambria Math" w:cs="Arial"/>
                <w:i/>
                <w:sz w:val="28"/>
              </w:rPr>
            </m:ctrlPr>
          </m:num>
          <m:den>
            <m:r>
              <w:rPr>
                <w:rFonts w:ascii="Cambria Math" w:eastAsiaTheme="minorEastAsia" w:hAnsi="Cambria Math" w:cs="Arial"/>
                <w:sz w:val="28"/>
              </w:rPr>
              <m:t>10</m:t>
            </m:r>
            <m:r>
              <w:rPr>
                <w:rFonts w:ascii="Cambria Math" w:eastAsiaTheme="minorEastAsia" w:hAnsi="Cambria Math" w:cs="Arial"/>
                <w:sz w:val="28"/>
              </w:rPr>
              <m:t xml:space="preserve"> </m:t>
            </m:r>
            <m:r>
              <m:rPr>
                <m:nor/>
              </m:rPr>
              <w:rPr>
                <w:rFonts w:ascii="Arial" w:eastAsiaTheme="minorEastAsia" w:hAnsi="Arial" w:cs="Arial"/>
                <w:sz w:val="28"/>
              </w:rPr>
              <m:t>mg</m:t>
            </m:r>
            <m:ctrlPr>
              <w:rPr>
                <w:rFonts w:ascii="Cambria Math" w:eastAsiaTheme="minorEastAsia" w:hAnsi="Cambria Math" w:cs="Arial"/>
                <w:i/>
                <w:sz w:val="28"/>
              </w:rPr>
            </m:ctrlPr>
          </m:den>
        </m:f>
      </m:oMath>
      <w:r w:rsidRPr="002C2CC7">
        <w:rPr>
          <w:rFonts w:ascii="Arial" w:eastAsiaTheme="minorEastAsia" w:hAnsi="Arial" w:cs="Arial"/>
          <w:sz w:val="28"/>
        </w:rPr>
        <w:t xml:space="preserve"> </w:t>
      </w:r>
      <w:r w:rsidRPr="002C2CC7">
        <w:rPr>
          <w:rFonts w:ascii="Arial" w:eastAsiaTheme="minorEastAsia" w:hAnsi="Arial" w:cs="Arial"/>
        </w:rPr>
        <w:t>x 3ml = 120ml</w:t>
      </w:r>
      <w:r w:rsidR="00480323">
        <w:rPr>
          <w:rFonts w:ascii="Arial" w:eastAsiaTheme="minorEastAsia" w:hAnsi="Arial" w:cs="Arial"/>
        </w:rPr>
        <w:t>.</w:t>
      </w:r>
    </w:p>
    <w:p w14:paraId="2E0EBBD0" w14:textId="61066AAD" w:rsidR="002C2CC7" w:rsidRPr="002C2CC7" w:rsidRDefault="002C2CC7" w:rsidP="002C2CC7">
      <w:pPr>
        <w:spacing w:line="360" w:lineRule="auto"/>
        <w:rPr>
          <w:rFonts w:ascii="Arial" w:eastAsiaTheme="minorEastAsia" w:hAnsi="Arial" w:cs="Arial"/>
        </w:rPr>
      </w:pPr>
      <w:r w:rsidRPr="002C2CC7">
        <w:rPr>
          <w:rFonts w:ascii="Arial" w:eastAsiaTheme="minorEastAsia" w:hAnsi="Arial" w:cs="Arial"/>
        </w:rPr>
        <w:t xml:space="preserve">Again, we can use the same method to check the answer. If there is 10mg/3ml of the drug in the fluid, and we are giving the patient 120ml, then we can find out how many mg of the drug is in this by calculating: </w:t>
      </w:r>
      <m:oMath>
        <m:f>
          <m:fPr>
            <m:ctrlPr>
              <w:rPr>
                <w:rFonts w:ascii="Cambria Math" w:eastAsiaTheme="minorEastAsia" w:hAnsi="Cambria Math" w:cs="Arial"/>
                <w:sz w:val="28"/>
              </w:rPr>
            </m:ctrlPr>
          </m:fPr>
          <m:num>
            <m:r>
              <w:rPr>
                <w:rFonts w:ascii="Cambria Math" w:eastAsiaTheme="minorEastAsia" w:hAnsi="Cambria Math" w:cs="Arial"/>
                <w:sz w:val="28"/>
              </w:rPr>
              <m:t>120</m:t>
            </m:r>
            <m:r>
              <w:rPr>
                <w:rFonts w:ascii="Cambria Math" w:eastAsiaTheme="minorEastAsia" w:hAnsi="Cambria Math" w:cs="Arial"/>
                <w:sz w:val="28"/>
              </w:rPr>
              <m:t xml:space="preserve"> </m:t>
            </m:r>
            <m:r>
              <m:rPr>
                <m:nor/>
              </m:rPr>
              <w:rPr>
                <w:rFonts w:ascii="Arial" w:eastAsiaTheme="minorEastAsia" w:hAnsi="Arial" w:cs="Arial"/>
                <w:sz w:val="28"/>
              </w:rPr>
              <m:t>ml</m:t>
            </m:r>
            <m:ctrlPr>
              <w:rPr>
                <w:rFonts w:ascii="Cambria Math" w:eastAsiaTheme="minorEastAsia" w:hAnsi="Cambria Math" w:cs="Arial"/>
                <w:i/>
                <w:sz w:val="28"/>
              </w:rPr>
            </m:ctrlPr>
          </m:num>
          <m:den>
            <m:r>
              <w:rPr>
                <w:rFonts w:ascii="Cambria Math" w:eastAsiaTheme="minorEastAsia" w:hAnsi="Cambria Math" w:cs="Arial"/>
                <w:sz w:val="28"/>
              </w:rPr>
              <m:t>3</m:t>
            </m:r>
            <m:r>
              <m:rPr>
                <m:nor/>
              </m:rPr>
              <w:rPr>
                <w:rFonts w:ascii="Arial" w:eastAsiaTheme="minorEastAsia" w:hAnsi="Arial" w:cs="Arial"/>
                <w:sz w:val="28"/>
              </w:rPr>
              <m:t>ml</m:t>
            </m:r>
            <m:ctrlPr>
              <w:rPr>
                <w:rFonts w:ascii="Cambria Math" w:eastAsiaTheme="minorEastAsia" w:hAnsi="Cambria Math" w:cs="Arial"/>
                <w:i/>
                <w:sz w:val="28"/>
              </w:rPr>
            </m:ctrlPr>
          </m:den>
        </m:f>
      </m:oMath>
      <w:r w:rsidRPr="002C2CC7">
        <w:rPr>
          <w:rFonts w:ascii="Arial" w:eastAsiaTheme="minorEastAsia" w:hAnsi="Arial" w:cs="Arial"/>
          <w:sz w:val="28"/>
        </w:rPr>
        <w:t xml:space="preserve"> </w:t>
      </w:r>
      <w:r w:rsidRPr="002C2CC7">
        <w:rPr>
          <w:rFonts w:ascii="Arial" w:eastAsiaTheme="minorEastAsia" w:hAnsi="Arial" w:cs="Arial"/>
        </w:rPr>
        <w:t>x 10mg = 400mg in 120ml. So, the patient is receiving the correct amount.</w:t>
      </w:r>
    </w:p>
    <w:p w14:paraId="4F74AB79" w14:textId="592CFDBA" w:rsidR="002C2CC7" w:rsidRPr="002C2CC7" w:rsidRDefault="002C2CC7" w:rsidP="002C2CC7">
      <w:pPr>
        <w:pStyle w:val="Heading2"/>
        <w:spacing w:line="360" w:lineRule="auto"/>
        <w:rPr>
          <w:rFonts w:eastAsiaTheme="minorEastAsia" w:cs="Arial"/>
        </w:rPr>
      </w:pPr>
      <w:r w:rsidRPr="002C2CC7">
        <w:rPr>
          <w:rFonts w:eastAsiaTheme="minorEastAsia" w:cs="Arial"/>
        </w:rPr>
        <w:t>Things to be aware of</w:t>
      </w:r>
    </w:p>
    <w:p w14:paraId="49E31C85" w14:textId="318542BC" w:rsidR="002C2CC7" w:rsidRPr="002C2CC7" w:rsidRDefault="002C2CC7" w:rsidP="002C2CC7">
      <w:pPr>
        <w:spacing w:line="360" w:lineRule="auto"/>
        <w:rPr>
          <w:rFonts w:ascii="Arial" w:hAnsi="Arial" w:cs="Arial"/>
        </w:rPr>
      </w:pPr>
      <w:r w:rsidRPr="002C2CC7">
        <w:rPr>
          <w:rFonts w:ascii="Arial" w:hAnsi="Arial" w:cs="Arial"/>
        </w:rPr>
        <w:t>Quite often when we calculate a dosage it does not make a nice, whole-number value. There are various ways of dealing with this. Depending on the drug, we may be able to round the answer to the nearest appropriate measure. For example, if a pill can be broken in half, we can round the answer to the nearest half pill. If not, then the nearest whole</w:t>
      </w:r>
      <w:r w:rsidR="0072109C">
        <w:rPr>
          <w:rFonts w:ascii="Arial" w:hAnsi="Arial" w:cs="Arial"/>
        </w:rPr>
        <w:t xml:space="preserve"> pill</w:t>
      </w:r>
      <w:r w:rsidRPr="002C2CC7">
        <w:rPr>
          <w:rFonts w:ascii="Arial" w:hAnsi="Arial" w:cs="Arial"/>
        </w:rPr>
        <w:t xml:space="preserve">. For liquid doses, depending on the amount of liquid being given, we may be able to measure to the nearest ml, or perhaps the nearest 10ml. There are </w:t>
      </w:r>
      <w:proofErr w:type="spellStart"/>
      <w:r w:rsidRPr="002C2CC7">
        <w:rPr>
          <w:rFonts w:ascii="Arial" w:hAnsi="Arial" w:cs="Arial"/>
        </w:rPr>
        <w:t>helpsheets</w:t>
      </w:r>
      <w:proofErr w:type="spellEnd"/>
      <w:r w:rsidRPr="002C2CC7">
        <w:rPr>
          <w:rFonts w:ascii="Arial" w:hAnsi="Arial" w:cs="Arial"/>
        </w:rPr>
        <w:t xml:space="preserve"> on rounding if you need a refresher on how to do this.</w:t>
      </w:r>
    </w:p>
    <w:p w14:paraId="17252047" w14:textId="77777777" w:rsidR="0072109C" w:rsidRDefault="0072109C" w:rsidP="002C2CC7">
      <w:pPr>
        <w:spacing w:line="360" w:lineRule="auto"/>
        <w:rPr>
          <w:rFonts w:ascii="Arial" w:hAnsi="Arial" w:cs="Arial"/>
        </w:rPr>
      </w:pPr>
    </w:p>
    <w:p w14:paraId="28C9F2CF" w14:textId="04A3B360" w:rsidR="002C2CC7" w:rsidRPr="002C2CC7" w:rsidRDefault="002C2CC7" w:rsidP="002C2CC7">
      <w:pPr>
        <w:spacing w:line="360" w:lineRule="auto"/>
        <w:rPr>
          <w:rFonts w:ascii="Arial" w:hAnsi="Arial" w:cs="Arial"/>
        </w:rPr>
      </w:pPr>
      <w:r w:rsidRPr="002C2CC7">
        <w:rPr>
          <w:rFonts w:ascii="Arial" w:hAnsi="Arial" w:cs="Arial"/>
        </w:rPr>
        <w:t>Make sure the correct units are chosen. Has the question asked for a number of tablets? Make sure you write ‘tablets’ after your answer. Has the question asked for a volume? Often this will be measured in ml.</w:t>
      </w:r>
    </w:p>
    <w:p w14:paraId="5D842C46" w14:textId="77777777" w:rsidR="0072109C" w:rsidRDefault="0072109C" w:rsidP="002C2CC7">
      <w:pPr>
        <w:spacing w:line="360" w:lineRule="auto"/>
        <w:rPr>
          <w:rFonts w:ascii="Arial" w:hAnsi="Arial" w:cs="Arial"/>
        </w:rPr>
      </w:pPr>
    </w:p>
    <w:p w14:paraId="6674B687" w14:textId="0653F254" w:rsidR="002C2CC7" w:rsidRPr="002C2CC7" w:rsidRDefault="002C2CC7" w:rsidP="002C2CC7">
      <w:pPr>
        <w:spacing w:line="360" w:lineRule="auto"/>
        <w:rPr>
          <w:rFonts w:ascii="Arial" w:hAnsi="Arial" w:cs="Arial"/>
        </w:rPr>
      </w:pPr>
      <w:r w:rsidRPr="002C2CC7">
        <w:rPr>
          <w:rFonts w:ascii="Arial" w:hAnsi="Arial" w:cs="Arial"/>
        </w:rPr>
        <w:t xml:space="preserve">Make sure to do any conversions that are needed before you attempt the use a formula. </w:t>
      </w:r>
    </w:p>
    <w:p w14:paraId="3F314A91" w14:textId="77777777" w:rsidR="0072109C" w:rsidRDefault="0072109C" w:rsidP="002C2CC7">
      <w:pPr>
        <w:spacing w:line="360" w:lineRule="auto"/>
        <w:rPr>
          <w:rFonts w:ascii="Arial" w:hAnsi="Arial" w:cs="Arial"/>
        </w:rPr>
      </w:pPr>
    </w:p>
    <w:p w14:paraId="268B5640" w14:textId="605DE862" w:rsidR="002C2CC7" w:rsidRDefault="002C2CC7" w:rsidP="002C2CC7">
      <w:pPr>
        <w:spacing w:line="360" w:lineRule="auto"/>
        <w:rPr>
          <w:rFonts w:ascii="Arial" w:hAnsi="Arial" w:cs="Arial"/>
        </w:rPr>
      </w:pPr>
      <w:r w:rsidRPr="002C2CC7">
        <w:rPr>
          <w:rFonts w:ascii="Arial" w:hAnsi="Arial" w:cs="Arial"/>
        </w:rPr>
        <w:t>Check the question carefully. Has the patient already received treatment that day? This may mean you have to reduce the amount of the drug that they will be given.</w:t>
      </w:r>
    </w:p>
    <w:p w14:paraId="0DA8D963" w14:textId="21A86004" w:rsidR="0072109C" w:rsidRDefault="0072109C">
      <w:pPr>
        <w:rPr>
          <w:rFonts w:ascii="Arial" w:hAnsi="Arial" w:cs="Arial"/>
        </w:rPr>
      </w:pPr>
      <w:r>
        <w:rPr>
          <w:rFonts w:ascii="Arial" w:hAnsi="Arial" w:cs="Arial"/>
        </w:rPr>
        <w:br w:type="page"/>
      </w:r>
      <w:bookmarkStart w:id="0" w:name="_GoBack"/>
      <w:bookmarkEnd w:id="0"/>
    </w:p>
    <w:p w14:paraId="3FC49608" w14:textId="77777777" w:rsidR="0072109C" w:rsidRPr="002C2CC7" w:rsidRDefault="0072109C" w:rsidP="0072109C">
      <w:pPr>
        <w:pStyle w:val="Heading1Factsheets"/>
        <w:rPr>
          <w:rFonts w:cs="Arial"/>
        </w:rPr>
      </w:pPr>
      <w:r w:rsidRPr="002C2CC7">
        <w:rPr>
          <w:rFonts w:cs="Arial"/>
        </w:rPr>
        <w:lastRenderedPageBreak/>
        <w:t>Dosage Calculations</w:t>
      </w:r>
    </w:p>
    <w:p w14:paraId="73BC7FA7" w14:textId="77777777" w:rsidR="0072109C" w:rsidRPr="002C2CC7" w:rsidRDefault="0072109C" w:rsidP="0072109C">
      <w:pPr>
        <w:spacing w:line="276" w:lineRule="auto"/>
        <w:jc w:val="right"/>
        <w:rPr>
          <w:rFonts w:ascii="Arial" w:hAnsi="Arial" w:cs="Arial"/>
        </w:rPr>
      </w:pPr>
      <w:r w:rsidRPr="002C2CC7">
        <w:rPr>
          <w:rFonts w:ascii="Arial" w:hAnsi="Arial" w:cs="Arial"/>
        </w:rPr>
        <w:t>Study Development Factsheet</w:t>
      </w:r>
    </w:p>
    <w:p w14:paraId="53784402" w14:textId="11D3A872" w:rsidR="0072109C" w:rsidRPr="002C2CC7" w:rsidRDefault="0072109C" w:rsidP="0072109C">
      <w:pPr>
        <w:spacing w:line="276" w:lineRule="auto"/>
        <w:jc w:val="right"/>
        <w:rPr>
          <w:rFonts w:ascii="Arial" w:hAnsi="Arial" w:cs="Arial"/>
        </w:rPr>
      </w:pPr>
      <w:r w:rsidRPr="002C2CC7">
        <w:rPr>
          <w:rFonts w:ascii="Arial" w:hAnsi="Arial" w:cs="Arial"/>
          <w:noProof/>
          <w:sz w:val="22"/>
          <w:szCs w:val="22"/>
        </w:rPr>
        <mc:AlternateContent>
          <mc:Choice Requires="wps">
            <w:drawing>
              <wp:anchor distT="0" distB="0" distL="114300" distR="114300" simplePos="0" relativeHeight="251661824" behindDoc="0" locked="0" layoutInCell="1" allowOverlap="1" wp14:anchorId="6618482B" wp14:editId="4C958B10">
                <wp:simplePos x="0" y="0"/>
                <wp:positionH relativeFrom="margin">
                  <wp:align>right</wp:align>
                </wp:positionH>
                <wp:positionV relativeFrom="paragraph">
                  <wp:posOffset>131445</wp:posOffset>
                </wp:positionV>
                <wp:extent cx="662713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A268D8" id="Straight Connector 1" o:spid="_x0000_s1026" style="position:absolute;z-index:251661824;visibility:visible;mso-wrap-style:square;mso-wrap-distance-left:9pt;mso-wrap-distance-top:0;mso-wrap-distance-right:9pt;mso-wrap-distance-bottom:0;mso-position-horizontal:right;mso-position-horizontal-relative:margin;mso-position-vertical:absolute;mso-position-vertical-relative:text" from="470.6pt,10.35pt" to="992.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" strokecolor="black [3200]" strokeweight=".5pt">
                <v:stroke joinstyle="miter"/>
                <w10:wrap anchorx="margin"/>
              </v:line>
            </w:pict>
          </mc:Fallback>
        </mc:AlternateContent>
      </w:r>
    </w:p>
    <w:p w14:paraId="598A5700" w14:textId="23A6AF17" w:rsidR="0005378B" w:rsidRPr="00EE74FD" w:rsidRDefault="0005378B" w:rsidP="00B80074">
      <w:pPr>
        <w:spacing w:line="276" w:lineRule="auto"/>
        <w:jc w:val="right"/>
        <w:rPr>
          <w:rFonts w:ascii="Arial" w:hAnsi="Arial" w:cs="Arial"/>
        </w:rPr>
      </w:pPr>
    </w:p>
    <w:p w14:paraId="4D171814" w14:textId="457623CC"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46001A">
      <w:pPr>
        <w:pStyle w:val="IntenseQuote"/>
        <w:numPr>
          <w:ilvl w:val="0"/>
          <w:numId w:val="17"/>
        </w:numPr>
      </w:pPr>
      <w:r>
        <w:t>Join a tutorial or workshop</w:t>
      </w:r>
      <w:r w:rsidR="00AF513C">
        <w:t xml:space="preserve"> on the </w:t>
      </w:r>
      <w:hyperlink r:id="rId10">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46001A">
      <w:pPr>
        <w:pStyle w:val="IntenseQuote"/>
        <w:numPr>
          <w:ilvl w:val="0"/>
          <w:numId w:val="17"/>
        </w:numPr>
      </w:pPr>
      <w:r>
        <w:t xml:space="preserve">Access our Study Success resources </w:t>
      </w:r>
      <w:r w:rsidR="00AF513C">
        <w:t xml:space="preserve">on the </w:t>
      </w:r>
      <w:hyperlink r:id="rId11">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D33B3A">
      <w:headerReference w:type="default" r:id="rId12"/>
      <w:footerReference w:type="default" r:id="rId13"/>
      <w:headerReference w:type="first" r:id="rId14"/>
      <w:type w:val="continuous"/>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E48A" w14:textId="77777777" w:rsidR="00885581" w:rsidRDefault="00885581" w:rsidP="00BA5D25">
      <w:r>
        <w:separator/>
      </w:r>
    </w:p>
  </w:endnote>
  <w:endnote w:type="continuationSeparator" w:id="0">
    <w:p w14:paraId="145CCAA6" w14:textId="77777777" w:rsidR="00885581" w:rsidRDefault="00885581"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80F" w14:textId="3DB72EC3" w:rsidR="00E87EFA" w:rsidRPr="00905392" w:rsidRDefault="00E87EFA">
    <w:pPr>
      <w:pStyle w:val="Footer"/>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2608"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61824"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34E53F"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rFonts w:ascii="Arial" w:hAnsi="Arial" w:cs="Arial"/>
        <w:noProof/>
        <w:sz w:val="22"/>
        <w:szCs w:val="22"/>
      </w:rPr>
      <w:t>Library and Learning Services</w:t>
    </w:r>
    <w:r w:rsidR="2CE05BA9"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E0B" w14:textId="77777777" w:rsidR="00885581" w:rsidRDefault="00885581" w:rsidP="00BA5D25">
      <w:r>
        <w:separator/>
      </w:r>
    </w:p>
  </w:footnote>
  <w:footnote w:type="continuationSeparator" w:id="0">
    <w:p w14:paraId="697DF6A7" w14:textId="77777777" w:rsidR="00885581" w:rsidRDefault="00885581"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A88" w14:textId="2511CF7B" w:rsidR="00BA5D25" w:rsidRDefault="003544FC">
    <w:pPr>
      <w:pStyle w:val="Header"/>
    </w:pPr>
    <w:r>
      <w:rPr>
        <w:rFonts w:ascii="Arial" w:hAnsi="Arial" w:cs="Arial"/>
        <w:b/>
        <w:bCs/>
        <w:noProof/>
        <w:sz w:val="22"/>
        <w:szCs w:val="22"/>
      </w:rPr>
      <w:drawing>
        <wp:anchor distT="0" distB="0" distL="114300" distR="114300" simplePos="0" relativeHeight="251664896"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ascii="Arial" w:hAnsi="Arial" w:cs="Arial"/>
        <w:b/>
        <w:bCs/>
        <w:noProof/>
        <w:sz w:val="22"/>
        <w:szCs w:val="22"/>
      </w:rPr>
      <w:drawing>
        <wp:anchor distT="0" distB="0" distL="114300" distR="114300" simplePos="0" relativeHeight="251657728" behindDoc="1" locked="0" layoutInCell="1" allowOverlap="1" wp14:anchorId="0BA97FF7" wp14:editId="1B6F7D49">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99F5" w14:textId="1C8E1016" w:rsidR="00BA5D25" w:rsidRDefault="00BA5D25">
    <w:pPr>
      <w:pStyle w:val="Header"/>
    </w:pPr>
    <w:r>
      <w:rPr>
        <w:noProof/>
      </w:rPr>
      <w:drawing>
        <wp:anchor distT="0" distB="0" distL="114300" distR="114300" simplePos="0" relativeHeight="251655680"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3787C"/>
    <w:multiLevelType w:val="hybridMultilevel"/>
    <w:tmpl w:val="17B49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12"/>
  </w:num>
  <w:num w:numId="4">
    <w:abstractNumId w:val="10"/>
  </w:num>
  <w:num w:numId="5">
    <w:abstractNumId w:val="11"/>
  </w:num>
  <w:num w:numId="6">
    <w:abstractNumId w:val="8"/>
  </w:num>
  <w:num w:numId="7">
    <w:abstractNumId w:val="0"/>
  </w:num>
  <w:num w:numId="8">
    <w:abstractNumId w:val="7"/>
  </w:num>
  <w:num w:numId="9">
    <w:abstractNumId w:val="14"/>
  </w:num>
  <w:num w:numId="10">
    <w:abstractNumId w:val="4"/>
  </w:num>
  <w:num w:numId="11">
    <w:abstractNumId w:val="16"/>
  </w:num>
  <w:num w:numId="12">
    <w:abstractNumId w:val="5"/>
  </w:num>
  <w:num w:numId="13">
    <w:abstractNumId w:val="2"/>
  </w:num>
  <w:num w:numId="14">
    <w:abstractNumId w:val="15"/>
  </w:num>
  <w:num w:numId="15">
    <w:abstractNumId w:val="9"/>
  </w:num>
  <w:num w:numId="16">
    <w:abstractNumId w:val="1"/>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25FE1"/>
    <w:rsid w:val="0005378B"/>
    <w:rsid w:val="00113516"/>
    <w:rsid w:val="0016797A"/>
    <w:rsid w:val="00237EAF"/>
    <w:rsid w:val="00264E2C"/>
    <w:rsid w:val="002C2CC7"/>
    <w:rsid w:val="003544FC"/>
    <w:rsid w:val="003A09C6"/>
    <w:rsid w:val="0046001A"/>
    <w:rsid w:val="00480323"/>
    <w:rsid w:val="004852F0"/>
    <w:rsid w:val="004F0FA0"/>
    <w:rsid w:val="0050643E"/>
    <w:rsid w:val="0054370A"/>
    <w:rsid w:val="005675B5"/>
    <w:rsid w:val="005B6EC5"/>
    <w:rsid w:val="006A0D79"/>
    <w:rsid w:val="006B283C"/>
    <w:rsid w:val="006E2A57"/>
    <w:rsid w:val="006E31B1"/>
    <w:rsid w:val="00717B37"/>
    <w:rsid w:val="0072109C"/>
    <w:rsid w:val="007445A2"/>
    <w:rsid w:val="00747199"/>
    <w:rsid w:val="007C4798"/>
    <w:rsid w:val="008243D6"/>
    <w:rsid w:val="00885581"/>
    <w:rsid w:val="008A143A"/>
    <w:rsid w:val="008B3F2D"/>
    <w:rsid w:val="008D13F0"/>
    <w:rsid w:val="00905392"/>
    <w:rsid w:val="0091457F"/>
    <w:rsid w:val="00916FFF"/>
    <w:rsid w:val="0093528E"/>
    <w:rsid w:val="00980A71"/>
    <w:rsid w:val="009C736F"/>
    <w:rsid w:val="00A65B41"/>
    <w:rsid w:val="00A817E0"/>
    <w:rsid w:val="00AF513C"/>
    <w:rsid w:val="00B80074"/>
    <w:rsid w:val="00B903D8"/>
    <w:rsid w:val="00BA5D25"/>
    <w:rsid w:val="00C050DC"/>
    <w:rsid w:val="00C06C3E"/>
    <w:rsid w:val="00C32B38"/>
    <w:rsid w:val="00C446C3"/>
    <w:rsid w:val="00C557D3"/>
    <w:rsid w:val="00C640B2"/>
    <w:rsid w:val="00C96705"/>
    <w:rsid w:val="00CE323F"/>
    <w:rsid w:val="00D27F74"/>
    <w:rsid w:val="00D33B3A"/>
    <w:rsid w:val="00D8122A"/>
    <w:rsid w:val="00DC781F"/>
    <w:rsid w:val="00E87EFA"/>
    <w:rsid w:val="00EE74FD"/>
    <w:rsid w:val="00F2395B"/>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hAnsi="Arial"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paragraph" w:customStyle="1" w:styleId="paragraph">
    <w:name w:val="paragraph"/>
    <w:basedOn w:val="Normal"/>
    <w:rsid w:val="002C2CC7"/>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C2CC7"/>
  </w:style>
  <w:style w:type="character" w:customStyle="1" w:styleId="eop">
    <w:name w:val="eop"/>
    <w:basedOn w:val="DefaultParagraphFont"/>
    <w:rsid w:val="002C2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sj.ac.uk/students/study-skills/study-succes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rksj.ac.uk/students/study-skills/study-development-tuto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0525F-CABB-4751-A368-F16D62B4CF63}">
  <ds:schemaRefs>
    <ds:schemaRef ds:uri="http://purl.org/dc/terms/"/>
    <ds:schemaRef ds:uri="http://schemas.openxmlformats.org/package/2006/metadata/core-properties"/>
    <ds:schemaRef ds:uri="http://purl.org/dc/dcmitype/"/>
    <ds:schemaRef ds:uri="f802de58-c7a9-4a04-8b63-97bb32c76fa8"/>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434409C1-A19A-484C-BFCB-0CF1BD416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3</cp:revision>
  <cp:lastPrinted>2021-05-05T09:09:00Z</cp:lastPrinted>
  <dcterms:created xsi:type="dcterms:W3CDTF">2021-09-27T12:27:00Z</dcterms:created>
  <dcterms:modified xsi:type="dcterms:W3CDTF">2021-09-27T13:53:00Z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