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2557E" w14:textId="72FA89CE" w:rsidR="00000000" w:rsidRPr="003A09C6" w:rsidRDefault="00ED26A9" w:rsidP="003A09C6">
      <w:pPr>
        <w:pStyle w:val="Heading1Factsheets"/>
      </w:pPr>
      <w:r>
        <w:t>Weight Conversions</w:t>
      </w:r>
    </w:p>
    <w:p w14:paraId="674EBAD8" w14:textId="4F893BCE"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7BD94465" w14:textId="0FFD6357" w:rsidR="00BA5D25" w:rsidRPr="00D27F74" w:rsidRDefault="0093528E" w:rsidP="005B6EC5">
      <w:pPr>
        <w:jc w:val="right"/>
        <w:rPr>
          <w:rFonts w:ascii="Arial" w:hAnsi="Arial" w:cs="Arial"/>
          <w:sz w:val="28"/>
          <w:szCs w:val="28"/>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9E6F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B0A1378" w14:textId="1C23F569" w:rsidR="00ED26A9" w:rsidRDefault="00ED26A9" w:rsidP="00ED26A9">
      <w:pPr>
        <w:spacing w:line="360" w:lineRule="auto"/>
        <w:rPr>
          <w:rFonts w:ascii="Arial" w:hAnsi="Arial" w:cs="Arial"/>
        </w:rPr>
      </w:pPr>
      <w:r>
        <w:rPr>
          <w:rFonts w:ascii="Arial" w:hAnsi="Arial" w:cs="Arial"/>
        </w:rPr>
        <w:t xml:space="preserve">It is important to be able to convert a patient’s weight from stones to pounds, and from pounds to kilos (and back again) because some patients will only know their weight in one form of the units, and you might need it in a different unit. </w:t>
      </w:r>
    </w:p>
    <w:p w14:paraId="2A8A6BE7" w14:textId="77777777" w:rsidR="00F645D1" w:rsidRDefault="00F645D1" w:rsidP="00ED26A9">
      <w:pPr>
        <w:spacing w:line="360" w:lineRule="auto"/>
        <w:rPr>
          <w:rFonts w:ascii="Arial" w:hAnsi="Arial" w:cs="Arial"/>
        </w:rPr>
      </w:pPr>
    </w:p>
    <w:p w14:paraId="4C99D934" w14:textId="4CDFCBB9" w:rsidR="00ED26A9" w:rsidRDefault="00F645D1" w:rsidP="00ED26A9">
      <w:pPr>
        <w:spacing w:line="360" w:lineRule="auto"/>
        <w:rPr>
          <w:rFonts w:ascii="Arial" w:hAnsi="Arial" w:cs="Arial"/>
        </w:rPr>
      </w:pPr>
      <w:r>
        <w:rPr>
          <w:rFonts w:ascii="Arial" w:hAnsi="Arial" w:cs="Arial"/>
          <w:b/>
        </w:rPr>
        <w:t xml:space="preserve">Note: </w:t>
      </w:r>
      <w:r w:rsidR="00ED26A9">
        <w:rPr>
          <w:rFonts w:ascii="Arial" w:hAnsi="Arial" w:cs="Arial"/>
        </w:rPr>
        <w:t>In this factsheet we refer to the ‘weight’ of a patient. If we were being more technical, we are actually measuring the patient’s mass, not their weight, however it is far more common to say ‘weight’ when we mean ‘</w:t>
      </w:r>
      <w:r>
        <w:rPr>
          <w:rFonts w:ascii="Arial" w:hAnsi="Arial" w:cs="Arial"/>
        </w:rPr>
        <w:t xml:space="preserve">body </w:t>
      </w:r>
      <w:r w:rsidR="00ED26A9">
        <w:rPr>
          <w:rFonts w:ascii="Arial" w:hAnsi="Arial" w:cs="Arial"/>
        </w:rPr>
        <w:t>mass’, so that is why we refer to it as weight</w:t>
      </w:r>
      <w:r>
        <w:rPr>
          <w:rFonts w:ascii="Arial" w:hAnsi="Arial" w:cs="Arial"/>
        </w:rPr>
        <w:t xml:space="preserve"> in this factsheet</w:t>
      </w:r>
      <w:r w:rsidR="00ED26A9">
        <w:rPr>
          <w:rFonts w:ascii="Arial" w:hAnsi="Arial" w:cs="Arial"/>
        </w:rPr>
        <w:t>.</w:t>
      </w:r>
    </w:p>
    <w:p w14:paraId="452E8E69" w14:textId="77777777" w:rsidR="00ED26A9" w:rsidRDefault="00ED26A9" w:rsidP="00ED26A9">
      <w:pPr>
        <w:spacing w:line="360" w:lineRule="auto"/>
        <w:rPr>
          <w:rFonts w:ascii="Arial" w:hAnsi="Arial" w:cs="Arial"/>
        </w:rPr>
      </w:pPr>
    </w:p>
    <w:p w14:paraId="261A28EA" w14:textId="77777777" w:rsidR="00ED26A9" w:rsidRPr="0006637D" w:rsidRDefault="00ED26A9" w:rsidP="00ED26A9">
      <w:pPr>
        <w:pStyle w:val="Heading2"/>
        <w:spacing w:line="360" w:lineRule="auto"/>
      </w:pPr>
      <w:r w:rsidRPr="0006637D">
        <w:t>Units table</w:t>
      </w:r>
    </w:p>
    <w:tbl>
      <w:tblPr>
        <w:tblStyle w:val="TableGrid"/>
        <w:tblW w:w="0" w:type="auto"/>
        <w:tblLook w:val="04A0" w:firstRow="1" w:lastRow="0" w:firstColumn="1" w:lastColumn="0" w:noHBand="0" w:noVBand="1"/>
      </w:tblPr>
      <w:tblGrid>
        <w:gridCol w:w="4508"/>
        <w:gridCol w:w="4508"/>
      </w:tblGrid>
      <w:tr w:rsidR="00ED26A9" w14:paraId="10881F36" w14:textId="77777777" w:rsidTr="0037714F">
        <w:tc>
          <w:tcPr>
            <w:tcW w:w="4508" w:type="dxa"/>
          </w:tcPr>
          <w:p w14:paraId="54A05985" w14:textId="77777777" w:rsidR="00ED26A9" w:rsidRPr="001B6EE4" w:rsidRDefault="00ED26A9" w:rsidP="00ED26A9">
            <w:pPr>
              <w:spacing w:line="360" w:lineRule="auto"/>
              <w:rPr>
                <w:rFonts w:ascii="Arial" w:hAnsi="Arial" w:cs="Arial"/>
                <w:b/>
              </w:rPr>
            </w:pPr>
            <w:r w:rsidRPr="001B6EE4">
              <w:rPr>
                <w:rFonts w:ascii="Arial" w:hAnsi="Arial" w:cs="Arial"/>
                <w:b/>
              </w:rPr>
              <w:t>Unit</w:t>
            </w:r>
          </w:p>
        </w:tc>
        <w:tc>
          <w:tcPr>
            <w:tcW w:w="4508" w:type="dxa"/>
          </w:tcPr>
          <w:p w14:paraId="26972C38" w14:textId="77777777" w:rsidR="00ED26A9" w:rsidRPr="001B6EE4" w:rsidRDefault="00ED26A9" w:rsidP="00ED26A9">
            <w:pPr>
              <w:spacing w:line="360" w:lineRule="auto"/>
              <w:rPr>
                <w:rFonts w:ascii="Arial" w:hAnsi="Arial" w:cs="Arial"/>
                <w:b/>
              </w:rPr>
            </w:pPr>
            <w:r w:rsidRPr="001B6EE4">
              <w:rPr>
                <w:rFonts w:ascii="Arial" w:hAnsi="Arial" w:cs="Arial"/>
                <w:b/>
              </w:rPr>
              <w:t>Symbol</w:t>
            </w:r>
          </w:p>
        </w:tc>
      </w:tr>
      <w:tr w:rsidR="00ED26A9" w14:paraId="1BB74D86" w14:textId="77777777" w:rsidTr="0037714F">
        <w:tc>
          <w:tcPr>
            <w:tcW w:w="4508" w:type="dxa"/>
          </w:tcPr>
          <w:p w14:paraId="51221D4D" w14:textId="77777777" w:rsidR="00ED26A9" w:rsidRPr="001B6EE4" w:rsidRDefault="00ED26A9" w:rsidP="00ED26A9">
            <w:pPr>
              <w:spacing w:line="360" w:lineRule="auto"/>
              <w:rPr>
                <w:rFonts w:ascii="Arial" w:hAnsi="Arial" w:cs="Arial"/>
              </w:rPr>
            </w:pPr>
            <w:r>
              <w:rPr>
                <w:rFonts w:ascii="Arial" w:hAnsi="Arial" w:cs="Arial"/>
              </w:rPr>
              <w:t>Stones</w:t>
            </w:r>
          </w:p>
        </w:tc>
        <w:tc>
          <w:tcPr>
            <w:tcW w:w="4508" w:type="dxa"/>
          </w:tcPr>
          <w:p w14:paraId="24CB0624" w14:textId="77777777" w:rsidR="00ED26A9" w:rsidRPr="001B6EE4" w:rsidRDefault="00ED26A9" w:rsidP="00ED26A9">
            <w:pPr>
              <w:spacing w:line="360" w:lineRule="auto"/>
              <w:rPr>
                <w:rFonts w:ascii="Arial" w:hAnsi="Arial" w:cs="Arial"/>
              </w:rPr>
            </w:pPr>
            <w:proofErr w:type="spellStart"/>
            <w:r>
              <w:rPr>
                <w:rFonts w:ascii="Arial" w:hAnsi="Arial" w:cs="Arial"/>
              </w:rPr>
              <w:t>st</w:t>
            </w:r>
            <w:proofErr w:type="spellEnd"/>
          </w:p>
        </w:tc>
      </w:tr>
      <w:tr w:rsidR="00ED26A9" w14:paraId="11A3AF3C" w14:textId="77777777" w:rsidTr="0037714F">
        <w:tc>
          <w:tcPr>
            <w:tcW w:w="4508" w:type="dxa"/>
          </w:tcPr>
          <w:p w14:paraId="6225DB3B" w14:textId="77777777" w:rsidR="00ED26A9" w:rsidRPr="001B6EE4" w:rsidRDefault="00ED26A9" w:rsidP="00ED26A9">
            <w:pPr>
              <w:spacing w:line="360" w:lineRule="auto"/>
              <w:rPr>
                <w:rFonts w:ascii="Arial" w:hAnsi="Arial" w:cs="Arial"/>
              </w:rPr>
            </w:pPr>
            <w:r>
              <w:rPr>
                <w:rFonts w:ascii="Arial" w:hAnsi="Arial" w:cs="Arial"/>
              </w:rPr>
              <w:t>Pounds</w:t>
            </w:r>
          </w:p>
        </w:tc>
        <w:tc>
          <w:tcPr>
            <w:tcW w:w="4508" w:type="dxa"/>
          </w:tcPr>
          <w:p w14:paraId="61584032" w14:textId="77777777" w:rsidR="00ED26A9" w:rsidRPr="001B6EE4" w:rsidRDefault="00ED26A9" w:rsidP="00ED26A9">
            <w:pPr>
              <w:spacing w:line="360" w:lineRule="auto"/>
              <w:rPr>
                <w:rFonts w:ascii="Arial" w:hAnsi="Arial" w:cs="Arial"/>
              </w:rPr>
            </w:pPr>
            <w:r>
              <w:rPr>
                <w:rFonts w:ascii="Arial" w:hAnsi="Arial" w:cs="Arial"/>
              </w:rPr>
              <w:t>lbs</w:t>
            </w:r>
          </w:p>
        </w:tc>
      </w:tr>
      <w:tr w:rsidR="00ED26A9" w14:paraId="505C1A7A" w14:textId="77777777" w:rsidTr="0037714F">
        <w:tc>
          <w:tcPr>
            <w:tcW w:w="4508" w:type="dxa"/>
          </w:tcPr>
          <w:p w14:paraId="4F8647F2" w14:textId="77777777" w:rsidR="00ED26A9" w:rsidRPr="001B6EE4" w:rsidRDefault="00ED26A9" w:rsidP="00ED26A9">
            <w:pPr>
              <w:spacing w:line="360" w:lineRule="auto"/>
              <w:rPr>
                <w:rFonts w:ascii="Arial" w:hAnsi="Arial" w:cs="Arial"/>
              </w:rPr>
            </w:pPr>
            <w:r>
              <w:rPr>
                <w:rFonts w:ascii="Arial" w:hAnsi="Arial" w:cs="Arial"/>
              </w:rPr>
              <w:t>Kilos</w:t>
            </w:r>
          </w:p>
        </w:tc>
        <w:tc>
          <w:tcPr>
            <w:tcW w:w="4508" w:type="dxa"/>
          </w:tcPr>
          <w:p w14:paraId="6D82DCC3" w14:textId="77777777" w:rsidR="00ED26A9" w:rsidRPr="001B6EE4" w:rsidRDefault="00ED26A9" w:rsidP="00ED26A9">
            <w:pPr>
              <w:spacing w:line="360" w:lineRule="auto"/>
              <w:rPr>
                <w:rFonts w:ascii="Arial" w:hAnsi="Arial" w:cs="Arial"/>
              </w:rPr>
            </w:pPr>
            <w:r>
              <w:rPr>
                <w:rFonts w:ascii="Arial" w:hAnsi="Arial" w:cs="Arial"/>
              </w:rPr>
              <w:t>kg</w:t>
            </w:r>
          </w:p>
        </w:tc>
      </w:tr>
    </w:tbl>
    <w:p w14:paraId="78709B0D" w14:textId="77777777" w:rsidR="00ED26A9" w:rsidRDefault="00ED26A9" w:rsidP="00ED26A9">
      <w:pPr>
        <w:spacing w:line="360" w:lineRule="auto"/>
        <w:rPr>
          <w:rFonts w:ascii="Arial" w:hAnsi="Arial" w:cs="Arial"/>
        </w:rPr>
      </w:pPr>
    </w:p>
    <w:p w14:paraId="12F92EAC" w14:textId="77777777" w:rsidR="00ED26A9" w:rsidRPr="001B6EE4" w:rsidRDefault="00ED26A9" w:rsidP="00ED26A9">
      <w:pPr>
        <w:pStyle w:val="Heading2"/>
        <w:spacing w:line="360" w:lineRule="auto"/>
      </w:pPr>
      <w:r>
        <w:t>Conversion table</w:t>
      </w:r>
    </w:p>
    <w:tbl>
      <w:tblPr>
        <w:tblStyle w:val="TableGrid"/>
        <w:tblW w:w="9120" w:type="dxa"/>
        <w:tblLook w:val="0480" w:firstRow="0" w:lastRow="0" w:firstColumn="1" w:lastColumn="0" w:noHBand="0" w:noVBand="1"/>
      </w:tblPr>
      <w:tblGrid>
        <w:gridCol w:w="4560"/>
        <w:gridCol w:w="4560"/>
      </w:tblGrid>
      <w:tr w:rsidR="00ED26A9" w14:paraId="2F7206A8" w14:textId="77777777" w:rsidTr="0037714F">
        <w:trPr>
          <w:trHeight w:val="1272"/>
        </w:trPr>
        <w:tc>
          <w:tcPr>
            <w:tcW w:w="4560" w:type="dxa"/>
          </w:tcPr>
          <w:p w14:paraId="7C803427" w14:textId="77777777" w:rsidR="00ED26A9" w:rsidRDefault="00ED26A9" w:rsidP="00ED26A9">
            <w:pPr>
              <w:spacing w:line="360" w:lineRule="auto"/>
              <w:rPr>
                <w:rFonts w:ascii="Arial" w:hAnsi="Arial" w:cs="Arial"/>
              </w:rPr>
            </w:pPr>
            <w:r>
              <w:rPr>
                <w:rFonts w:ascii="Arial" w:hAnsi="Arial" w:cs="Arial"/>
              </w:rPr>
              <w:t>1 stone = 14 lbs</w:t>
            </w:r>
          </w:p>
        </w:tc>
        <w:tc>
          <w:tcPr>
            <w:tcW w:w="4560" w:type="dxa"/>
          </w:tcPr>
          <w:p w14:paraId="5D5DBACC" w14:textId="77777777" w:rsidR="00ED26A9" w:rsidRDefault="00ED26A9" w:rsidP="00ED26A9">
            <w:pPr>
              <w:spacing w:line="360" w:lineRule="auto"/>
              <w:rPr>
                <w:rFonts w:ascii="Arial" w:hAnsi="Arial" w:cs="Arial"/>
              </w:rPr>
            </w:pPr>
            <w:r>
              <w:rPr>
                <w:rFonts w:ascii="Arial" w:hAnsi="Arial" w:cs="Arial"/>
              </w:rPr>
              <w:t>Weight in lbs = weight in stone x 14</w:t>
            </w:r>
          </w:p>
          <w:p w14:paraId="6FD3FD0C" w14:textId="77777777" w:rsidR="00ED26A9" w:rsidRPr="00650816" w:rsidRDefault="00ED26A9" w:rsidP="00ED26A9">
            <w:pPr>
              <w:spacing w:line="360" w:lineRule="auto"/>
              <w:rPr>
                <w:rFonts w:ascii="Arial" w:hAnsi="Arial" w:cs="Arial"/>
              </w:rPr>
            </w:pPr>
          </w:p>
          <w:p w14:paraId="329FA681" w14:textId="77777777" w:rsidR="00ED26A9" w:rsidRPr="00650816" w:rsidRDefault="00ED26A9" w:rsidP="00ED26A9">
            <w:pPr>
              <w:spacing w:line="360" w:lineRule="auto"/>
              <w:rPr>
                <w:rFonts w:ascii="Arial" w:eastAsiaTheme="minorEastAsia" w:hAnsi="Arial" w:cs="Arial"/>
                <w:sz w:val="32"/>
              </w:rPr>
            </w:pPr>
            <w:r w:rsidRPr="00650816">
              <w:rPr>
                <w:rFonts w:ascii="Arial" w:hAnsi="Arial" w:cs="Arial"/>
              </w:rPr>
              <w:t xml:space="preserve">Weight in stone = </w:t>
            </w:r>
            <m:oMath>
              <m:f>
                <m:fPr>
                  <m:ctrlPr>
                    <w:rPr>
                      <w:rFonts w:ascii="Cambria Math" w:hAnsi="Cambria Math" w:cs="Arial"/>
                      <w:sz w:val="32"/>
                    </w:rPr>
                  </m:ctrlPr>
                </m:fPr>
                <m:num>
                  <m:r>
                    <m:rPr>
                      <m:nor/>
                    </m:rPr>
                    <w:rPr>
                      <w:rFonts w:ascii="Arial" w:hAnsi="Arial" w:cs="Arial"/>
                      <w:sz w:val="32"/>
                    </w:rPr>
                    <m:t>weight in lbs</m:t>
                  </m:r>
                  <m:ctrlPr>
                    <w:rPr>
                      <w:rFonts w:ascii="Cambria Math" w:hAnsi="Cambria Math" w:cs="Arial"/>
                      <w:i/>
                      <w:sz w:val="32"/>
                    </w:rPr>
                  </m:ctrlPr>
                </m:num>
                <m:den>
                  <m:r>
                    <w:rPr>
                      <w:rFonts w:ascii="Cambria Math" w:hAnsi="Cambria Math" w:cs="Arial"/>
                      <w:sz w:val="32"/>
                    </w:rPr>
                    <m:t>14</m:t>
                  </m:r>
                  <m:ctrlPr>
                    <w:rPr>
                      <w:rFonts w:ascii="Cambria Math" w:hAnsi="Cambria Math" w:cs="Arial"/>
                      <w:i/>
                      <w:sz w:val="32"/>
                    </w:rPr>
                  </m:ctrlPr>
                </m:den>
              </m:f>
            </m:oMath>
          </w:p>
          <w:p w14:paraId="31C36121" w14:textId="77777777" w:rsidR="00ED26A9" w:rsidRPr="00650816" w:rsidRDefault="00ED26A9" w:rsidP="00ED26A9">
            <w:pPr>
              <w:spacing w:line="360" w:lineRule="auto"/>
              <w:rPr>
                <w:rFonts w:ascii="Arial" w:eastAsiaTheme="minorEastAsia" w:hAnsi="Arial" w:cs="Arial"/>
              </w:rPr>
            </w:pPr>
          </w:p>
        </w:tc>
      </w:tr>
      <w:tr w:rsidR="00ED26A9" w14:paraId="0D5ED8C5" w14:textId="77777777" w:rsidTr="0037714F">
        <w:trPr>
          <w:trHeight w:val="1257"/>
        </w:trPr>
        <w:tc>
          <w:tcPr>
            <w:tcW w:w="4560" w:type="dxa"/>
          </w:tcPr>
          <w:p w14:paraId="44762270" w14:textId="77777777" w:rsidR="00ED26A9" w:rsidRDefault="00ED26A9" w:rsidP="00ED26A9">
            <w:pPr>
              <w:spacing w:line="360" w:lineRule="auto"/>
              <w:rPr>
                <w:rFonts w:ascii="Arial" w:hAnsi="Arial" w:cs="Arial"/>
              </w:rPr>
            </w:pPr>
            <w:r>
              <w:rPr>
                <w:rFonts w:ascii="Arial" w:hAnsi="Arial" w:cs="Arial"/>
              </w:rPr>
              <w:t>1 lb = 0.454 kg</w:t>
            </w:r>
          </w:p>
        </w:tc>
        <w:tc>
          <w:tcPr>
            <w:tcW w:w="4560" w:type="dxa"/>
          </w:tcPr>
          <w:p w14:paraId="03140080" w14:textId="77777777" w:rsidR="00ED26A9" w:rsidRDefault="00ED26A9" w:rsidP="00ED26A9">
            <w:pPr>
              <w:spacing w:line="360" w:lineRule="auto"/>
              <w:rPr>
                <w:rFonts w:ascii="Arial" w:hAnsi="Arial" w:cs="Arial"/>
              </w:rPr>
            </w:pPr>
            <w:r>
              <w:rPr>
                <w:rFonts w:ascii="Arial" w:hAnsi="Arial" w:cs="Arial"/>
              </w:rPr>
              <w:t>Weight in kg = weight in lbs x 0.454</w:t>
            </w:r>
          </w:p>
          <w:p w14:paraId="3163F1DD" w14:textId="77777777" w:rsidR="00ED26A9" w:rsidRDefault="00ED26A9" w:rsidP="00ED26A9">
            <w:pPr>
              <w:spacing w:line="360" w:lineRule="auto"/>
              <w:rPr>
                <w:rFonts w:ascii="Arial" w:hAnsi="Arial" w:cs="Arial"/>
              </w:rPr>
            </w:pPr>
          </w:p>
          <w:p w14:paraId="62426A13" w14:textId="1E5A2148" w:rsidR="00ED26A9" w:rsidRPr="00650816" w:rsidRDefault="00ED26A9" w:rsidP="00ED26A9">
            <w:pPr>
              <w:spacing w:line="360" w:lineRule="auto"/>
              <w:rPr>
                <w:rFonts w:ascii="Arial" w:eastAsiaTheme="minorEastAsia" w:hAnsi="Arial" w:cs="Arial"/>
              </w:rPr>
            </w:pPr>
            <w:r>
              <w:rPr>
                <w:rFonts w:ascii="Arial" w:hAnsi="Arial" w:cs="Arial"/>
              </w:rPr>
              <w:t xml:space="preserve">Weight in lbs = </w:t>
            </w:r>
            <m:oMath>
              <m:f>
                <m:fPr>
                  <m:ctrlPr>
                    <w:rPr>
                      <w:rFonts w:ascii="Cambria Math" w:hAnsi="Cambria Math" w:cs="Arial"/>
                      <w:sz w:val="32"/>
                    </w:rPr>
                  </m:ctrlPr>
                </m:fPr>
                <m:num>
                  <m:r>
                    <m:rPr>
                      <m:nor/>
                    </m:rPr>
                    <w:rPr>
                      <w:rFonts w:ascii="Arial" w:hAnsi="Arial" w:cs="Arial"/>
                      <w:sz w:val="32"/>
                    </w:rPr>
                    <m:t>weight in kg</m:t>
                  </m:r>
                  <m:ctrlPr>
                    <w:rPr>
                      <w:rFonts w:ascii="Cambria Math" w:hAnsi="Cambria Math" w:cs="Arial"/>
                      <w:i/>
                      <w:sz w:val="32"/>
                    </w:rPr>
                  </m:ctrlPr>
                </m:num>
                <m:den>
                  <m:r>
                    <w:rPr>
                      <w:rFonts w:ascii="Cambria Math" w:hAnsi="Cambria Math" w:cs="Arial"/>
                      <w:sz w:val="32"/>
                    </w:rPr>
                    <m:t>0.454</m:t>
                  </m:r>
                  <m:ctrlPr>
                    <w:rPr>
                      <w:rFonts w:ascii="Cambria Math" w:hAnsi="Cambria Math" w:cs="Arial"/>
                      <w:i/>
                      <w:sz w:val="32"/>
                    </w:rPr>
                  </m:ctrlPr>
                </m:den>
              </m:f>
            </m:oMath>
          </w:p>
          <w:p w14:paraId="28EC53FD" w14:textId="77777777" w:rsidR="00ED26A9" w:rsidRPr="00650816" w:rsidRDefault="00ED26A9" w:rsidP="00ED26A9">
            <w:pPr>
              <w:spacing w:line="360" w:lineRule="auto"/>
              <w:rPr>
                <w:rFonts w:ascii="Arial" w:eastAsiaTheme="minorEastAsia" w:hAnsi="Arial" w:cs="Arial"/>
              </w:rPr>
            </w:pPr>
          </w:p>
        </w:tc>
      </w:tr>
    </w:tbl>
    <w:p w14:paraId="0AAEB877" w14:textId="68A05458" w:rsidR="008965AA" w:rsidRDefault="008965AA" w:rsidP="00ED26A9">
      <w:pPr>
        <w:spacing w:line="360" w:lineRule="auto"/>
        <w:rPr>
          <w:rFonts w:ascii="Arial" w:hAnsi="Arial" w:cs="Arial"/>
        </w:rPr>
      </w:pPr>
    </w:p>
    <w:p w14:paraId="69D09E84" w14:textId="77777777" w:rsidR="008965AA" w:rsidRDefault="008965AA">
      <w:pPr>
        <w:rPr>
          <w:rFonts w:ascii="Arial" w:hAnsi="Arial" w:cs="Arial"/>
        </w:rPr>
      </w:pPr>
      <w:r>
        <w:rPr>
          <w:rFonts w:ascii="Arial" w:hAnsi="Arial" w:cs="Arial"/>
        </w:rPr>
        <w:br w:type="page"/>
      </w:r>
    </w:p>
    <w:p w14:paraId="50B71032" w14:textId="77777777" w:rsidR="008965AA" w:rsidRPr="00EE74FD" w:rsidRDefault="008965AA" w:rsidP="008965AA">
      <w:pPr>
        <w:pStyle w:val="Heading1Factsheets"/>
      </w:pPr>
      <w:r>
        <w:lastRenderedPageBreak/>
        <w:t>Weight Conversions</w:t>
      </w:r>
    </w:p>
    <w:p w14:paraId="19F5381E" w14:textId="77777777" w:rsidR="008965AA" w:rsidRDefault="008965AA" w:rsidP="008965AA">
      <w:pPr>
        <w:spacing w:line="276" w:lineRule="auto"/>
        <w:jc w:val="right"/>
        <w:rPr>
          <w:rFonts w:ascii="Arial" w:hAnsi="Arial" w:cs="Arial"/>
        </w:rPr>
      </w:pPr>
      <w:r w:rsidRPr="00EE74FD">
        <w:rPr>
          <w:rFonts w:ascii="Arial" w:hAnsi="Arial" w:cs="Arial"/>
        </w:rPr>
        <w:t>Study Development Factsheet</w:t>
      </w:r>
    </w:p>
    <w:p w14:paraId="27AB1062" w14:textId="491D6673" w:rsidR="00ED26A9" w:rsidRDefault="008965AA" w:rsidP="008965AA">
      <w:pPr>
        <w:spacing w:line="276" w:lineRule="auto"/>
        <w:jc w:val="right"/>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61312" behindDoc="0" locked="0" layoutInCell="1" allowOverlap="1" wp14:anchorId="30BBA127" wp14:editId="29222737">
                <wp:simplePos x="0" y="0"/>
                <wp:positionH relativeFrom="column">
                  <wp:posOffset>4445</wp:posOffset>
                </wp:positionH>
                <wp:positionV relativeFrom="paragraph">
                  <wp:posOffset>111125</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4587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6BE757DD" w14:textId="1DA8285A" w:rsidR="00ED26A9" w:rsidRDefault="00F645D1" w:rsidP="00ED26A9">
      <w:pPr>
        <w:spacing w:line="360" w:lineRule="auto"/>
        <w:rPr>
          <w:rFonts w:ascii="Arial" w:hAnsi="Arial" w:cs="Arial"/>
        </w:rPr>
      </w:pPr>
      <w:r>
        <w:rPr>
          <w:rFonts w:ascii="Arial" w:hAnsi="Arial" w:cs="Arial"/>
        </w:rPr>
        <w:t>In the UK, a</w:t>
      </w:r>
      <w:r w:rsidR="00ED26A9" w:rsidRPr="008965AA">
        <w:rPr>
          <w:rFonts w:ascii="Arial" w:hAnsi="Arial" w:cs="Arial"/>
        </w:rPr>
        <w:t xml:space="preserve"> patient will often know their weight in stones and pounds, and so would say their weight as something like ‘15st8’. This means they weigh 15 stones, plus 8 pounds. In order to convert this into pounds, we take the number of stones and multiply it by 14, and then we add the number of pounds leftover. So 15st8 is equal to (15 x 14) + 8 lbs = 21</w:t>
      </w:r>
      <w:r w:rsidR="0040537E">
        <w:rPr>
          <w:rFonts w:ascii="Arial" w:hAnsi="Arial" w:cs="Arial"/>
        </w:rPr>
        <w:t>8</w:t>
      </w:r>
      <w:r w:rsidR="00ED26A9" w:rsidRPr="008965AA">
        <w:rPr>
          <w:rFonts w:ascii="Arial" w:hAnsi="Arial" w:cs="Arial"/>
        </w:rPr>
        <w:t>lbs.</w:t>
      </w:r>
    </w:p>
    <w:p w14:paraId="2585C416" w14:textId="17C04E4C" w:rsidR="008965AA" w:rsidRDefault="008965AA" w:rsidP="00ED26A9">
      <w:pPr>
        <w:spacing w:line="360" w:lineRule="auto"/>
        <w:rPr>
          <w:rFonts w:ascii="Arial" w:hAnsi="Arial" w:cs="Arial"/>
        </w:rPr>
      </w:pPr>
    </w:p>
    <w:p w14:paraId="478865F7" w14:textId="0F73AF52" w:rsidR="008965AA" w:rsidRDefault="008965AA" w:rsidP="00ED26A9">
      <w:pPr>
        <w:spacing w:line="360" w:lineRule="auto"/>
        <w:rPr>
          <w:rFonts w:ascii="Arial" w:hAnsi="Arial" w:cs="Arial"/>
        </w:rPr>
      </w:pPr>
      <w:r>
        <w:rPr>
          <w:rFonts w:ascii="Arial" w:hAnsi="Arial" w:cs="Arial"/>
        </w:rPr>
        <w:t>Converting from kg to stones and pounds has a few more steps:</w:t>
      </w:r>
    </w:p>
    <w:p w14:paraId="33DD9785" w14:textId="51CDCEE5" w:rsidR="008965AA" w:rsidRDefault="008965AA" w:rsidP="008965AA">
      <w:pPr>
        <w:pStyle w:val="ListParagraph"/>
        <w:numPr>
          <w:ilvl w:val="0"/>
          <w:numId w:val="18"/>
        </w:numPr>
        <w:spacing w:line="360" w:lineRule="auto"/>
        <w:rPr>
          <w:rFonts w:ascii="Arial" w:hAnsi="Arial" w:cs="Arial"/>
        </w:rPr>
      </w:pPr>
      <w:r>
        <w:rPr>
          <w:rFonts w:ascii="Arial" w:hAnsi="Arial" w:cs="Arial"/>
        </w:rPr>
        <w:t>Convert from kg to lbs (using the formula above).</w:t>
      </w:r>
    </w:p>
    <w:p w14:paraId="77240EFB" w14:textId="79DD4384" w:rsidR="008965AA" w:rsidRPr="008965AA" w:rsidRDefault="008965AA" w:rsidP="008965AA">
      <w:pPr>
        <w:pStyle w:val="ListParagraph"/>
        <w:numPr>
          <w:ilvl w:val="0"/>
          <w:numId w:val="18"/>
        </w:numPr>
        <w:spacing w:line="360" w:lineRule="auto"/>
        <w:rPr>
          <w:rFonts w:ascii="Arial" w:eastAsiaTheme="minorEastAsia" w:hAnsi="Arial" w:cs="Arial"/>
        </w:rPr>
      </w:pPr>
      <w:r>
        <w:rPr>
          <w:rFonts w:ascii="Arial" w:hAnsi="Arial" w:cs="Arial"/>
        </w:rPr>
        <w:t xml:space="preserve">Calculate </w:t>
      </w:r>
      <m:oMath>
        <m:f>
          <m:fPr>
            <m:ctrlPr>
              <w:rPr>
                <w:rFonts w:ascii="Cambria Math" w:hAnsi="Cambria Math" w:cs="Arial"/>
                <w:sz w:val="32"/>
              </w:rPr>
            </m:ctrlPr>
          </m:fPr>
          <m:num>
            <m:r>
              <m:rPr>
                <m:nor/>
              </m:rPr>
              <w:rPr>
                <w:rFonts w:ascii="Arial" w:hAnsi="Arial" w:cs="Arial"/>
                <w:sz w:val="32"/>
              </w:rPr>
              <m:t>Weight in lbs</m:t>
            </m:r>
            <m:ctrlPr>
              <w:rPr>
                <w:rFonts w:ascii="Cambria Math" w:hAnsi="Cambria Math" w:cs="Arial"/>
                <w:i/>
                <w:sz w:val="32"/>
              </w:rPr>
            </m:ctrlPr>
          </m:num>
          <m:den>
            <m:r>
              <w:rPr>
                <w:rFonts w:ascii="Cambria Math" w:hAnsi="Cambria Math" w:cs="Arial"/>
                <w:sz w:val="32"/>
              </w:rPr>
              <m:t>14</m:t>
            </m:r>
            <m:ctrlPr>
              <w:rPr>
                <w:rFonts w:ascii="Cambria Math" w:hAnsi="Cambria Math" w:cs="Arial"/>
                <w:i/>
                <w:sz w:val="32"/>
              </w:rPr>
            </m:ctrlPr>
          </m:den>
        </m:f>
      </m:oMath>
      <w:r>
        <w:rPr>
          <w:rFonts w:ascii="Arial" w:eastAsiaTheme="minorEastAsia" w:hAnsi="Arial" w:cs="Arial"/>
        </w:rPr>
        <w:t xml:space="preserve"> = weight in stones</w:t>
      </w:r>
      <w:r w:rsidR="00F87D55">
        <w:rPr>
          <w:rFonts w:ascii="Arial" w:eastAsiaTheme="minorEastAsia" w:hAnsi="Arial" w:cs="Arial"/>
        </w:rPr>
        <w:t>.</w:t>
      </w:r>
    </w:p>
    <w:p w14:paraId="76170D59" w14:textId="07DCC8BC" w:rsidR="008965AA" w:rsidRDefault="008965AA" w:rsidP="008965AA">
      <w:pPr>
        <w:pStyle w:val="ListParagraph"/>
        <w:numPr>
          <w:ilvl w:val="0"/>
          <w:numId w:val="18"/>
        </w:numPr>
        <w:spacing w:line="360" w:lineRule="auto"/>
        <w:rPr>
          <w:rFonts w:ascii="Arial" w:eastAsiaTheme="minorEastAsia" w:hAnsi="Arial" w:cs="Arial"/>
        </w:rPr>
      </w:pPr>
      <w:r>
        <w:rPr>
          <w:rFonts w:ascii="Arial" w:eastAsiaTheme="minorEastAsia" w:hAnsi="Arial" w:cs="Arial"/>
        </w:rPr>
        <w:t>Disregard anything after the decimal point. For example, if the weight in stones is 19.54st, write this as 19st. This value is the number of stones.</w:t>
      </w:r>
    </w:p>
    <w:p w14:paraId="3C0D8CDE" w14:textId="4587CE89" w:rsidR="008965AA" w:rsidRDefault="008965AA" w:rsidP="008965AA">
      <w:pPr>
        <w:pStyle w:val="ListParagraph"/>
        <w:numPr>
          <w:ilvl w:val="0"/>
          <w:numId w:val="18"/>
        </w:numPr>
        <w:spacing w:line="360" w:lineRule="auto"/>
        <w:rPr>
          <w:rFonts w:ascii="Arial" w:eastAsiaTheme="minorEastAsia" w:hAnsi="Arial" w:cs="Arial"/>
        </w:rPr>
      </w:pPr>
      <w:r>
        <w:rPr>
          <w:rFonts w:ascii="Arial" w:eastAsiaTheme="minorEastAsia" w:hAnsi="Arial" w:cs="Arial"/>
        </w:rPr>
        <w:t>Calculate</w:t>
      </w:r>
      <w:r w:rsidR="00F87D55">
        <w:rPr>
          <w:rFonts w:ascii="Arial" w:eastAsiaTheme="minorEastAsia" w:hAnsi="Arial" w:cs="Arial"/>
        </w:rPr>
        <w:t>: Weight in lbs – (number of stones x 14) = number of remaining pounds.</w:t>
      </w:r>
    </w:p>
    <w:p w14:paraId="71C94CA9" w14:textId="546C35F7" w:rsidR="00F87D55" w:rsidRDefault="00F87D55" w:rsidP="00F87D55">
      <w:pPr>
        <w:pStyle w:val="ListParagraph"/>
        <w:numPr>
          <w:ilvl w:val="0"/>
          <w:numId w:val="18"/>
        </w:numPr>
        <w:spacing w:line="360" w:lineRule="auto"/>
        <w:rPr>
          <w:rFonts w:ascii="Arial" w:eastAsiaTheme="minorEastAsia" w:hAnsi="Arial" w:cs="Arial"/>
        </w:rPr>
      </w:pPr>
      <w:r>
        <w:rPr>
          <w:rFonts w:ascii="Arial" w:eastAsiaTheme="minorEastAsia" w:hAnsi="Arial" w:cs="Arial"/>
        </w:rPr>
        <w:t>Write the weight in stones and pounds as:</w:t>
      </w:r>
    </w:p>
    <w:p w14:paraId="565F28C2" w14:textId="27A5BB86" w:rsidR="00F87D55" w:rsidRDefault="00F87D55" w:rsidP="00F87D55">
      <w:pPr>
        <w:pStyle w:val="ListParagraph"/>
        <w:spacing w:line="360" w:lineRule="auto"/>
        <w:rPr>
          <w:rFonts w:ascii="Arial" w:eastAsiaTheme="minorEastAsia" w:hAnsi="Arial" w:cs="Arial"/>
        </w:rPr>
      </w:pPr>
      <w:r>
        <w:rPr>
          <w:rFonts w:ascii="Arial" w:eastAsiaTheme="minorEastAsia" w:hAnsi="Arial" w:cs="Arial"/>
        </w:rPr>
        <w:t>‘</w:t>
      </w:r>
      <w:proofErr w:type="gramStart"/>
      <w:r>
        <w:rPr>
          <w:rFonts w:ascii="Arial" w:eastAsiaTheme="minorEastAsia" w:hAnsi="Arial" w:cs="Arial"/>
        </w:rPr>
        <w:t>number</w:t>
      </w:r>
      <w:proofErr w:type="gramEnd"/>
      <w:r>
        <w:rPr>
          <w:rFonts w:ascii="Arial" w:eastAsiaTheme="minorEastAsia" w:hAnsi="Arial" w:cs="Arial"/>
        </w:rPr>
        <w:t xml:space="preserve"> of stones’ </w:t>
      </w:r>
      <w:proofErr w:type="spellStart"/>
      <w:r>
        <w:rPr>
          <w:rFonts w:ascii="Arial" w:eastAsiaTheme="minorEastAsia" w:hAnsi="Arial" w:cs="Arial"/>
        </w:rPr>
        <w:t>st</w:t>
      </w:r>
      <w:proofErr w:type="spellEnd"/>
      <w:r>
        <w:rPr>
          <w:rFonts w:ascii="Arial" w:eastAsiaTheme="minorEastAsia" w:hAnsi="Arial" w:cs="Arial"/>
        </w:rPr>
        <w:t xml:space="preserve"> ‘number of remaining pounds’.</w:t>
      </w:r>
    </w:p>
    <w:p w14:paraId="7AE5AFCA" w14:textId="413AA0F8" w:rsidR="00F87D55" w:rsidRDefault="00F87D55" w:rsidP="00F87D55">
      <w:pPr>
        <w:pStyle w:val="Subheading1Factsheets"/>
        <w:rPr>
          <w:sz w:val="24"/>
          <w:szCs w:val="24"/>
        </w:rPr>
      </w:pPr>
      <w:r w:rsidRPr="00F87D55">
        <w:rPr>
          <w:sz w:val="24"/>
          <w:szCs w:val="24"/>
        </w:rPr>
        <w:t xml:space="preserve">Example </w:t>
      </w:r>
    </w:p>
    <w:p w14:paraId="6BD963CB" w14:textId="16ADCC8F" w:rsidR="00F87D55" w:rsidRDefault="00F87D55" w:rsidP="00F87D55">
      <w:pPr>
        <w:spacing w:line="360" w:lineRule="auto"/>
        <w:rPr>
          <w:rFonts w:ascii="Arial" w:hAnsi="Arial" w:cs="Arial"/>
        </w:rPr>
      </w:pPr>
      <w:r>
        <w:rPr>
          <w:rFonts w:ascii="Arial" w:hAnsi="Arial" w:cs="Arial"/>
        </w:rPr>
        <w:t>Convert 98kg into stones and pounds.</w:t>
      </w:r>
    </w:p>
    <w:p w14:paraId="341F26FE" w14:textId="55268BF5" w:rsidR="00F87D55" w:rsidRPr="00F87D55" w:rsidRDefault="00F87D55" w:rsidP="00F87D55">
      <w:pPr>
        <w:pStyle w:val="ListParagraph"/>
        <w:numPr>
          <w:ilvl w:val="0"/>
          <w:numId w:val="21"/>
        </w:numPr>
        <w:spacing w:line="360" w:lineRule="auto"/>
        <w:rPr>
          <w:rFonts w:ascii="Arial" w:eastAsiaTheme="minorEastAsia" w:hAnsi="Arial" w:cs="Arial"/>
        </w:rPr>
      </w:pPr>
      <w:r w:rsidRPr="00F87D55">
        <w:rPr>
          <w:rFonts w:ascii="Arial" w:hAnsi="Arial" w:cs="Arial"/>
        </w:rPr>
        <w:t xml:space="preserve">Weight in lbs = </w:t>
      </w:r>
      <m:oMath>
        <m:f>
          <m:fPr>
            <m:ctrlPr>
              <w:rPr>
                <w:rFonts w:ascii="Cambria Math" w:hAnsi="Cambria Math" w:cs="Arial"/>
                <w:sz w:val="32"/>
              </w:rPr>
            </m:ctrlPr>
          </m:fPr>
          <m:num>
            <m:r>
              <m:rPr>
                <m:nor/>
              </m:rPr>
              <w:rPr>
                <w:rFonts w:ascii="Arial" w:hAnsi="Arial" w:cs="Arial"/>
                <w:sz w:val="32"/>
              </w:rPr>
              <m:t>weight in kg</m:t>
            </m:r>
            <m:ctrlPr>
              <w:rPr>
                <w:rFonts w:ascii="Cambria Math" w:hAnsi="Cambria Math" w:cs="Arial"/>
                <w:i/>
                <w:sz w:val="32"/>
              </w:rPr>
            </m:ctrlPr>
          </m:num>
          <m:den>
            <m:r>
              <w:rPr>
                <w:rFonts w:ascii="Cambria Math" w:hAnsi="Cambria Math" w:cs="Arial"/>
                <w:sz w:val="32"/>
              </w:rPr>
              <m:t>0.454</m:t>
            </m:r>
            <m:ctrlPr>
              <w:rPr>
                <w:rFonts w:ascii="Cambria Math" w:hAnsi="Cambria Math" w:cs="Arial"/>
                <w:i/>
                <w:sz w:val="32"/>
              </w:rPr>
            </m:ctrlPr>
          </m:den>
        </m:f>
      </m:oMath>
      <w:r>
        <w:rPr>
          <w:rFonts w:ascii="Arial" w:eastAsiaTheme="minorEastAsia" w:hAnsi="Arial" w:cs="Arial"/>
          <w:sz w:val="32"/>
        </w:rPr>
        <w:t xml:space="preserve"> </w:t>
      </w:r>
      <w:r>
        <w:rPr>
          <w:rFonts w:ascii="Arial" w:eastAsiaTheme="minorEastAsia" w:hAnsi="Arial" w:cs="Arial"/>
        </w:rPr>
        <w:t xml:space="preserve">= </w:t>
      </w:r>
      <m:oMath>
        <m:f>
          <m:fPr>
            <m:ctrlPr>
              <w:rPr>
                <w:rFonts w:ascii="Cambria Math" w:eastAsiaTheme="minorEastAsia" w:hAnsi="Cambria Math" w:cs="Arial"/>
                <w:sz w:val="32"/>
              </w:rPr>
            </m:ctrlPr>
          </m:fPr>
          <m:num>
            <m:r>
              <w:rPr>
                <w:rFonts w:ascii="Cambria Math" w:eastAsiaTheme="minorEastAsia" w:hAnsi="Cambria Math" w:cs="Arial"/>
                <w:sz w:val="32"/>
              </w:rPr>
              <m:t xml:space="preserve">98 </m:t>
            </m:r>
            <m:r>
              <m:rPr>
                <m:nor/>
              </m:rPr>
              <w:rPr>
                <w:rFonts w:ascii="Arial" w:eastAsiaTheme="minorEastAsia" w:hAnsi="Arial" w:cs="Arial"/>
                <w:sz w:val="32"/>
              </w:rPr>
              <m:t>kg</m:t>
            </m:r>
            <m:ctrlPr>
              <w:rPr>
                <w:rFonts w:ascii="Cambria Math" w:eastAsiaTheme="minorEastAsia" w:hAnsi="Cambria Math" w:cs="Arial"/>
                <w:i/>
                <w:sz w:val="32"/>
              </w:rPr>
            </m:ctrlPr>
          </m:num>
          <m:den>
            <m:r>
              <w:rPr>
                <w:rFonts w:ascii="Cambria Math" w:eastAsiaTheme="minorEastAsia" w:hAnsi="Cambria Math" w:cs="Arial"/>
                <w:sz w:val="32"/>
              </w:rPr>
              <m:t>0.454</m:t>
            </m:r>
            <m:ctrlPr>
              <w:rPr>
                <w:rFonts w:ascii="Cambria Math" w:eastAsiaTheme="minorEastAsia" w:hAnsi="Cambria Math" w:cs="Arial"/>
                <w:i/>
                <w:sz w:val="32"/>
              </w:rPr>
            </m:ctrlPr>
          </m:den>
        </m:f>
      </m:oMath>
      <w:r>
        <w:rPr>
          <w:rFonts w:ascii="Arial" w:eastAsiaTheme="minorEastAsia" w:hAnsi="Arial" w:cs="Arial"/>
        </w:rPr>
        <w:t xml:space="preserve"> = 215.86lbs.</w:t>
      </w:r>
    </w:p>
    <w:p w14:paraId="248D4E96" w14:textId="1C17C5C5" w:rsidR="00F87D55" w:rsidRPr="00F87D55" w:rsidRDefault="00F87D55" w:rsidP="00F87D55">
      <w:pPr>
        <w:pStyle w:val="ListParagraph"/>
        <w:numPr>
          <w:ilvl w:val="0"/>
          <w:numId w:val="21"/>
        </w:numPr>
        <w:spacing w:line="360" w:lineRule="auto"/>
        <w:rPr>
          <w:rFonts w:ascii="Arial" w:eastAsiaTheme="minorEastAsia" w:hAnsi="Arial" w:cs="Arial"/>
        </w:rPr>
      </w:pPr>
      <w:r>
        <w:rPr>
          <w:rFonts w:ascii="Arial" w:eastAsiaTheme="minorEastAsia" w:hAnsi="Arial" w:cs="Arial"/>
        </w:rPr>
        <w:t xml:space="preserve">Weight in stones = </w:t>
      </w:r>
      <m:oMath>
        <m:f>
          <m:fPr>
            <m:ctrlPr>
              <w:rPr>
                <w:rFonts w:ascii="Cambria Math" w:hAnsi="Cambria Math" w:cs="Arial"/>
                <w:sz w:val="32"/>
              </w:rPr>
            </m:ctrlPr>
          </m:fPr>
          <m:num>
            <m:r>
              <m:rPr>
                <m:nor/>
              </m:rPr>
              <w:rPr>
                <w:rFonts w:ascii="Arial" w:hAnsi="Arial" w:cs="Arial"/>
                <w:sz w:val="32"/>
              </w:rPr>
              <m:t>weight in lbs</m:t>
            </m:r>
            <m:ctrlPr>
              <w:rPr>
                <w:rFonts w:ascii="Cambria Math" w:hAnsi="Cambria Math" w:cs="Arial"/>
                <w:i/>
                <w:sz w:val="32"/>
              </w:rPr>
            </m:ctrlPr>
          </m:num>
          <m:den>
            <m:r>
              <w:rPr>
                <w:rFonts w:ascii="Cambria Math" w:hAnsi="Cambria Math" w:cs="Arial"/>
                <w:sz w:val="32"/>
              </w:rPr>
              <m:t>14</m:t>
            </m:r>
            <m:ctrlPr>
              <w:rPr>
                <w:rFonts w:ascii="Cambria Math" w:hAnsi="Cambria Math" w:cs="Arial"/>
                <w:i/>
                <w:sz w:val="32"/>
              </w:rPr>
            </m:ctrlPr>
          </m:den>
        </m:f>
      </m:oMath>
      <w:r>
        <w:rPr>
          <w:rFonts w:ascii="Arial" w:eastAsiaTheme="minorEastAsia" w:hAnsi="Arial" w:cs="Arial"/>
        </w:rPr>
        <w:t xml:space="preserve"> = </w:t>
      </w:r>
      <m:oMath>
        <m:f>
          <m:fPr>
            <m:ctrlPr>
              <w:rPr>
                <w:rFonts w:ascii="Cambria Math" w:eastAsiaTheme="minorEastAsia" w:hAnsi="Cambria Math" w:cs="Arial"/>
                <w:sz w:val="28"/>
              </w:rPr>
            </m:ctrlPr>
          </m:fPr>
          <m:num>
            <m:r>
              <w:rPr>
                <w:rFonts w:ascii="Cambria Math" w:eastAsiaTheme="minorEastAsia" w:hAnsi="Cambria Math" w:cs="Arial"/>
                <w:sz w:val="28"/>
              </w:rPr>
              <m:t xml:space="preserve">215.86 </m:t>
            </m:r>
            <m:r>
              <m:rPr>
                <m:nor/>
              </m:rPr>
              <w:rPr>
                <w:rFonts w:ascii="Arial" w:eastAsiaTheme="minorEastAsia" w:hAnsi="Arial" w:cs="Arial"/>
                <w:sz w:val="28"/>
              </w:rPr>
              <m:t>lbs</m:t>
            </m:r>
            <m:ctrlPr>
              <w:rPr>
                <w:rFonts w:ascii="Cambria Math" w:eastAsiaTheme="minorEastAsia" w:hAnsi="Cambria Math" w:cs="Arial"/>
                <w:i/>
                <w:sz w:val="28"/>
              </w:rPr>
            </m:ctrlPr>
          </m:num>
          <m:den>
            <m:r>
              <w:rPr>
                <w:rFonts w:ascii="Cambria Math" w:eastAsiaTheme="minorEastAsia" w:hAnsi="Cambria Math" w:cs="Arial"/>
                <w:sz w:val="28"/>
              </w:rPr>
              <m:t>14</m:t>
            </m:r>
            <m:ctrlPr>
              <w:rPr>
                <w:rFonts w:ascii="Cambria Math" w:eastAsiaTheme="minorEastAsia" w:hAnsi="Cambria Math" w:cs="Arial"/>
                <w:i/>
                <w:sz w:val="28"/>
              </w:rPr>
            </m:ctrlPr>
          </m:den>
        </m:f>
      </m:oMath>
      <w:r>
        <w:rPr>
          <w:rFonts w:ascii="Arial" w:eastAsiaTheme="minorEastAsia" w:hAnsi="Arial" w:cs="Arial"/>
        </w:rPr>
        <w:t xml:space="preserve"> = 15.419st.</w:t>
      </w:r>
    </w:p>
    <w:p w14:paraId="4665B054" w14:textId="2812E0E7" w:rsidR="00F87D55" w:rsidRDefault="00F87D55" w:rsidP="00F87D55">
      <w:pPr>
        <w:pStyle w:val="ListParagraph"/>
        <w:numPr>
          <w:ilvl w:val="0"/>
          <w:numId w:val="21"/>
        </w:numPr>
        <w:spacing w:line="360" w:lineRule="auto"/>
        <w:rPr>
          <w:rFonts w:ascii="Arial" w:eastAsiaTheme="minorEastAsia" w:hAnsi="Arial" w:cs="Arial"/>
        </w:rPr>
      </w:pPr>
      <w:r>
        <w:rPr>
          <w:rFonts w:ascii="Arial" w:eastAsiaTheme="minorEastAsia" w:hAnsi="Arial" w:cs="Arial"/>
        </w:rPr>
        <w:t>Number of stones = 15st.</w:t>
      </w:r>
    </w:p>
    <w:p w14:paraId="660A17A8" w14:textId="45A0419F" w:rsidR="00F87D55" w:rsidRDefault="00F87D55" w:rsidP="00F87D55">
      <w:pPr>
        <w:pStyle w:val="ListParagraph"/>
        <w:numPr>
          <w:ilvl w:val="0"/>
          <w:numId w:val="21"/>
        </w:numPr>
        <w:spacing w:line="360" w:lineRule="auto"/>
        <w:rPr>
          <w:rFonts w:ascii="Arial" w:eastAsiaTheme="minorEastAsia" w:hAnsi="Arial" w:cs="Arial"/>
        </w:rPr>
      </w:pPr>
      <w:r>
        <w:rPr>
          <w:rFonts w:ascii="Arial" w:eastAsiaTheme="minorEastAsia" w:hAnsi="Arial" w:cs="Arial"/>
        </w:rPr>
        <w:t xml:space="preserve">Number of remaining pounds = Weight in lbs – (number of stones x 14) </w:t>
      </w:r>
      <w:r w:rsidR="00F645D1">
        <w:rPr>
          <w:rFonts w:ascii="Arial" w:eastAsiaTheme="minorEastAsia" w:hAnsi="Arial" w:cs="Arial"/>
        </w:rPr>
        <w:t>=</w:t>
      </w:r>
    </w:p>
    <w:p w14:paraId="7C2EEBB4" w14:textId="77777777" w:rsidR="00F87D55" w:rsidRDefault="00F87D55" w:rsidP="00F87D55">
      <w:pPr>
        <w:pStyle w:val="ListParagraph"/>
        <w:spacing w:line="360" w:lineRule="auto"/>
        <w:rPr>
          <w:rFonts w:ascii="Arial" w:eastAsiaTheme="minorEastAsia" w:hAnsi="Arial" w:cs="Arial"/>
        </w:rPr>
      </w:pPr>
      <w:r>
        <w:rPr>
          <w:rFonts w:ascii="Arial" w:eastAsiaTheme="minorEastAsia" w:hAnsi="Arial" w:cs="Arial"/>
        </w:rPr>
        <w:t>215.86 – (15 x 14) = 215.86 – 210 = 5.86lbs.</w:t>
      </w:r>
    </w:p>
    <w:p w14:paraId="1FE26709" w14:textId="5C5558C1" w:rsidR="00F87D55" w:rsidRPr="00F87D55" w:rsidRDefault="00F87D55" w:rsidP="00F87D55">
      <w:pPr>
        <w:pStyle w:val="ListParagraph"/>
        <w:numPr>
          <w:ilvl w:val="0"/>
          <w:numId w:val="21"/>
        </w:numPr>
        <w:spacing w:line="360" w:lineRule="auto"/>
        <w:rPr>
          <w:rFonts w:ascii="Arial" w:eastAsiaTheme="minorEastAsia" w:hAnsi="Arial" w:cs="Arial"/>
        </w:rPr>
      </w:pPr>
      <w:r>
        <w:rPr>
          <w:rFonts w:ascii="Arial" w:eastAsiaTheme="minorEastAsia" w:hAnsi="Arial" w:cs="Arial"/>
        </w:rPr>
        <w:t>Therefore, 98kg in stones and pounds is 15st5.86, or 15st6 to the nearest pound.</w:t>
      </w:r>
    </w:p>
    <w:p w14:paraId="013E1EC4" w14:textId="66CBCDA7" w:rsidR="00F87D55" w:rsidRPr="00F87D55" w:rsidRDefault="00F87D55" w:rsidP="00F87D55"/>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2"/>
      <w:footerReference w:type="default" r:id="rId13"/>
      <w:headerReference w:type="first" r:id="rId14"/>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8380" w14:textId="77777777" w:rsidR="008013F8" w:rsidRDefault="008013F8" w:rsidP="00BA5D25">
      <w:r>
        <w:separator/>
      </w:r>
    </w:p>
  </w:endnote>
  <w:endnote w:type="continuationSeparator" w:id="0">
    <w:p w14:paraId="701DF8B8" w14:textId="77777777" w:rsidR="008013F8" w:rsidRDefault="008013F8"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1FBA6"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A90C" w14:textId="77777777" w:rsidR="008013F8" w:rsidRDefault="008013F8" w:rsidP="00BA5D25">
      <w:r>
        <w:separator/>
      </w:r>
    </w:p>
  </w:footnote>
  <w:footnote w:type="continuationSeparator" w:id="0">
    <w:p w14:paraId="6C6A9027" w14:textId="77777777" w:rsidR="008013F8" w:rsidRDefault="008013F8"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B187C"/>
    <w:multiLevelType w:val="hybridMultilevel"/>
    <w:tmpl w:val="19845CBE"/>
    <w:lvl w:ilvl="0" w:tplc="FB4E81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03029"/>
    <w:multiLevelType w:val="hybridMultilevel"/>
    <w:tmpl w:val="A2A89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94BA3"/>
    <w:multiLevelType w:val="hybridMultilevel"/>
    <w:tmpl w:val="D2D4A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B6962"/>
    <w:multiLevelType w:val="hybridMultilevel"/>
    <w:tmpl w:val="2A0EA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512648">
    <w:abstractNumId w:val="6"/>
  </w:num>
  <w:num w:numId="2" w16cid:durableId="357005337">
    <w:abstractNumId w:val="14"/>
  </w:num>
  <w:num w:numId="3" w16cid:durableId="805465684">
    <w:abstractNumId w:val="13"/>
  </w:num>
  <w:num w:numId="4" w16cid:durableId="187525668">
    <w:abstractNumId w:val="11"/>
  </w:num>
  <w:num w:numId="5" w16cid:durableId="697972496">
    <w:abstractNumId w:val="12"/>
  </w:num>
  <w:num w:numId="6" w16cid:durableId="527182375">
    <w:abstractNumId w:val="9"/>
  </w:num>
  <w:num w:numId="7" w16cid:durableId="1890995734">
    <w:abstractNumId w:val="0"/>
  </w:num>
  <w:num w:numId="8" w16cid:durableId="1619677732">
    <w:abstractNumId w:val="8"/>
  </w:num>
  <w:num w:numId="9" w16cid:durableId="1189830012">
    <w:abstractNumId w:val="17"/>
  </w:num>
  <w:num w:numId="10" w16cid:durableId="774515582">
    <w:abstractNumId w:val="4"/>
  </w:num>
  <w:num w:numId="11" w16cid:durableId="1979146284">
    <w:abstractNumId w:val="19"/>
  </w:num>
  <w:num w:numId="12" w16cid:durableId="2012221662">
    <w:abstractNumId w:val="5"/>
  </w:num>
  <w:num w:numId="13" w16cid:durableId="595678772">
    <w:abstractNumId w:val="2"/>
  </w:num>
  <w:num w:numId="14" w16cid:durableId="1716541316">
    <w:abstractNumId w:val="18"/>
  </w:num>
  <w:num w:numId="15" w16cid:durableId="357702658">
    <w:abstractNumId w:val="10"/>
  </w:num>
  <w:num w:numId="16" w16cid:durableId="2073961109">
    <w:abstractNumId w:val="1"/>
  </w:num>
  <w:num w:numId="17" w16cid:durableId="1444349017">
    <w:abstractNumId w:val="20"/>
  </w:num>
  <w:num w:numId="18" w16cid:durableId="751849507">
    <w:abstractNumId w:val="15"/>
  </w:num>
  <w:num w:numId="19" w16cid:durableId="346492764">
    <w:abstractNumId w:val="16"/>
  </w:num>
  <w:num w:numId="20" w16cid:durableId="494148550">
    <w:abstractNumId w:val="3"/>
  </w:num>
  <w:num w:numId="21" w16cid:durableId="1182163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3544FC"/>
    <w:rsid w:val="003A09C6"/>
    <w:rsid w:val="0040537E"/>
    <w:rsid w:val="0046001A"/>
    <w:rsid w:val="004852F0"/>
    <w:rsid w:val="004F0FA0"/>
    <w:rsid w:val="0050643E"/>
    <w:rsid w:val="0054370A"/>
    <w:rsid w:val="005675B5"/>
    <w:rsid w:val="005B6EC5"/>
    <w:rsid w:val="006A0D79"/>
    <w:rsid w:val="006B283C"/>
    <w:rsid w:val="006E2A57"/>
    <w:rsid w:val="006E31B1"/>
    <w:rsid w:val="00717B37"/>
    <w:rsid w:val="007445A2"/>
    <w:rsid w:val="00747199"/>
    <w:rsid w:val="007C4798"/>
    <w:rsid w:val="008013F8"/>
    <w:rsid w:val="008243D6"/>
    <w:rsid w:val="00885581"/>
    <w:rsid w:val="008965AA"/>
    <w:rsid w:val="008A143A"/>
    <w:rsid w:val="008B3F2D"/>
    <w:rsid w:val="008C699C"/>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C1436"/>
    <w:rsid w:val="00CE323F"/>
    <w:rsid w:val="00D27F74"/>
    <w:rsid w:val="00D33B3A"/>
    <w:rsid w:val="00D8122A"/>
    <w:rsid w:val="00DC781F"/>
    <w:rsid w:val="00E87EFA"/>
    <w:rsid w:val="00ED26A9"/>
    <w:rsid w:val="00EE74FD"/>
    <w:rsid w:val="00F2395B"/>
    <w:rsid w:val="00F40955"/>
    <w:rsid w:val="00F55A24"/>
    <w:rsid w:val="00F57050"/>
    <w:rsid w:val="00F579C6"/>
    <w:rsid w:val="00F645D1"/>
    <w:rsid w:val="00F87D55"/>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styleId="PlaceholderText">
    <w:name w:val="Placeholder Text"/>
    <w:basedOn w:val="DefaultParagraphFont"/>
    <w:uiPriority w:val="99"/>
    <w:semiHidden/>
    <w:rsid w:val="00896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454</Words>
  <Characters>1997</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2021-09-27T12:38:00Z</dcterms:created>
  <dcterms:modified xsi:type="dcterms:W3CDTF">2024-07-18T15:13:00Z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ed39bb774ddf665b00dfe62de46d3683ab132f2b95f0fc29f22e3c004296dfa5</vt:lpwstr>
  </property>
</Properties>
</file>